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C202" w14:textId="15D7AD11" w:rsidR="007C4050" w:rsidRPr="00A053EF" w:rsidRDefault="007C4050" w:rsidP="00E11E3E">
      <w:pPr>
        <w:pStyle w:val="Heading3"/>
        <w:ind w:right="-199"/>
        <w:jc w:val="center"/>
        <w:rPr>
          <w:rFonts w:ascii="Times New Roman" w:hAnsi="Times New Roman"/>
          <w:bCs/>
          <w:i w:val="0"/>
          <w:color w:val="000000" w:themeColor="text1"/>
          <w:spacing w:val="4"/>
          <w:kern w:val="36"/>
          <w:sz w:val="28"/>
          <w:szCs w:val="28"/>
          <w:lang w:val="en-AU"/>
        </w:rPr>
      </w:pPr>
      <w:r w:rsidRPr="00A053EF">
        <w:rPr>
          <w:rFonts w:ascii="Times New Roman" w:hAnsi="Times New Roman"/>
          <w:bCs/>
          <w:i w:val="0"/>
          <w:color w:val="000000" w:themeColor="text1"/>
          <w:spacing w:val="4"/>
          <w:kern w:val="36"/>
          <w:sz w:val="28"/>
          <w:szCs w:val="28"/>
          <w:lang w:val="en-AU"/>
        </w:rPr>
        <w:t>Education</w:t>
      </w:r>
      <w:r w:rsidRPr="00A053EF">
        <w:rPr>
          <w:rFonts w:ascii="Times New Roman" w:hAnsi="Times New Roman"/>
          <w:bCs/>
          <w:i w:val="0"/>
          <w:color w:val="FF0000"/>
          <w:spacing w:val="4"/>
          <w:kern w:val="36"/>
          <w:sz w:val="28"/>
          <w:szCs w:val="28"/>
          <w:lang w:val="en-AU"/>
        </w:rPr>
        <w:t xml:space="preserve"> </w:t>
      </w:r>
      <w:r w:rsidRPr="00A053EF">
        <w:rPr>
          <w:rFonts w:ascii="Times New Roman" w:hAnsi="Times New Roman"/>
          <w:bCs/>
          <w:i w:val="0"/>
          <w:color w:val="000000" w:themeColor="text1"/>
          <w:spacing w:val="4"/>
          <w:kern w:val="36"/>
          <w:sz w:val="28"/>
          <w:szCs w:val="28"/>
          <w:lang w:val="en-AU"/>
        </w:rPr>
        <w:t xml:space="preserve">(Pastoral Care of Tertiary and International </w:t>
      </w:r>
      <w:r w:rsidR="00F118D1" w:rsidRPr="00A053EF">
        <w:rPr>
          <w:rFonts w:ascii="Times New Roman" w:hAnsi="Times New Roman"/>
          <w:bCs/>
          <w:i w:val="0"/>
          <w:color w:val="000000" w:themeColor="text1"/>
          <w:spacing w:val="4"/>
          <w:kern w:val="36"/>
          <w:sz w:val="28"/>
          <w:szCs w:val="28"/>
          <w:lang w:val="en-AU"/>
        </w:rPr>
        <w:t>Learners</w:t>
      </w:r>
      <w:r w:rsidRPr="00A053EF">
        <w:rPr>
          <w:rFonts w:ascii="Times New Roman" w:hAnsi="Times New Roman"/>
          <w:bCs/>
          <w:i w:val="0"/>
          <w:color w:val="000000" w:themeColor="text1"/>
          <w:spacing w:val="4"/>
          <w:kern w:val="36"/>
          <w:sz w:val="28"/>
          <w:szCs w:val="28"/>
          <w:lang w:val="en-AU"/>
        </w:rPr>
        <w:t>) Code of Practice 2021</w:t>
      </w:r>
    </w:p>
    <w:p w14:paraId="518A1B47" w14:textId="1FF96063" w:rsidR="007C4050" w:rsidRPr="00A053EF" w:rsidRDefault="007C4050"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Pursuant to section 534 of the Education and Training Act 2020</w:t>
      </w:r>
      <w:r w:rsidR="001011C0"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themeColor="text1"/>
          <w:spacing w:val="4"/>
          <w:kern w:val="36"/>
          <w:sz w:val="21"/>
          <w:szCs w:val="21"/>
        </w:rPr>
        <w:t xml:space="preserve"> the Minister of Education makes the following code of practice.  </w:t>
      </w:r>
    </w:p>
    <w:p w14:paraId="5936B25E" w14:textId="77777777" w:rsidR="00206D48" w:rsidRPr="00A053EF" w:rsidRDefault="00206D48" w:rsidP="00E11E3E">
      <w:pPr>
        <w:spacing w:before="100" w:beforeAutospacing="1" w:after="100" w:afterAutospacing="1"/>
        <w:ind w:left="2880" w:right="-57" w:firstLine="720"/>
        <w:rPr>
          <w:rFonts w:ascii="Times New Roman" w:hAnsi="Times New Roman"/>
          <w:b/>
          <w:bCs/>
          <w:spacing w:val="4"/>
          <w:sz w:val="21"/>
          <w:szCs w:val="21"/>
          <w:lang w:val="en-NZ" w:eastAsia="en-NZ"/>
        </w:rPr>
      </w:pPr>
      <w:r w:rsidRPr="00A053EF">
        <w:rPr>
          <w:rFonts w:ascii="Times New Roman" w:hAnsi="Times New Roman"/>
          <w:b/>
          <w:bCs/>
          <w:color w:val="000000" w:themeColor="text1"/>
          <w:spacing w:val="4"/>
          <w:kern w:val="36"/>
        </w:rPr>
        <w:t xml:space="preserve">      Contents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513"/>
        <w:gridCol w:w="850"/>
      </w:tblGrid>
      <w:tr w:rsidR="00206D48" w:rsidRPr="00A053EF" w14:paraId="79256A68" w14:textId="77777777" w:rsidTr="00FE0E56">
        <w:trPr>
          <w:trHeight w:val="68"/>
        </w:trPr>
        <w:tc>
          <w:tcPr>
            <w:tcW w:w="709" w:type="dxa"/>
          </w:tcPr>
          <w:p w14:paraId="22659BCA" w14:textId="77777777" w:rsidR="00206D48" w:rsidRPr="00A053EF" w:rsidRDefault="00206D48" w:rsidP="00E11E3E">
            <w:pPr>
              <w:ind w:right="-57"/>
              <w:jc w:val="right"/>
              <w:rPr>
                <w:rFonts w:ascii="Times New Roman" w:hAnsi="Times New Roman"/>
                <w:b/>
                <w:bCs/>
                <w:spacing w:val="4"/>
                <w:lang w:val="en-NZ" w:eastAsia="en-NZ"/>
              </w:rPr>
            </w:pPr>
            <w:bookmarkStart w:id="0" w:name="_Hlk72308528"/>
          </w:p>
        </w:tc>
        <w:tc>
          <w:tcPr>
            <w:tcW w:w="7513" w:type="dxa"/>
          </w:tcPr>
          <w:p w14:paraId="2F164D7B" w14:textId="77777777" w:rsidR="00206D48" w:rsidRPr="00A053EF" w:rsidRDefault="00206D48" w:rsidP="00E11E3E">
            <w:pPr>
              <w:ind w:right="-57"/>
              <w:jc w:val="right"/>
              <w:rPr>
                <w:rFonts w:ascii="Times New Roman" w:hAnsi="Times New Roman"/>
                <w:b/>
                <w:bCs/>
                <w:spacing w:val="4"/>
                <w:lang w:val="en-NZ" w:eastAsia="en-NZ"/>
              </w:rPr>
            </w:pPr>
          </w:p>
        </w:tc>
        <w:tc>
          <w:tcPr>
            <w:tcW w:w="850" w:type="dxa"/>
          </w:tcPr>
          <w:p w14:paraId="05A72AE6" w14:textId="77777777" w:rsidR="00206D48" w:rsidRPr="00A053EF" w:rsidRDefault="00206D48" w:rsidP="00E11E3E">
            <w:pPr>
              <w:jc w:val="right"/>
              <w:rPr>
                <w:rFonts w:ascii="Times New Roman" w:hAnsi="Times New Roman"/>
              </w:rPr>
            </w:pPr>
            <w:r w:rsidRPr="00A053EF">
              <w:rPr>
                <w:rFonts w:ascii="Times New Roman" w:hAnsi="Times New Roman"/>
              </w:rPr>
              <w:t>Page</w:t>
            </w:r>
          </w:p>
        </w:tc>
      </w:tr>
      <w:tr w:rsidR="00206D48" w:rsidRPr="00A053EF" w14:paraId="2476384B" w14:textId="77777777" w:rsidTr="00AE1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709" w:type="dxa"/>
            <w:tcBorders>
              <w:top w:val="nil"/>
              <w:left w:val="nil"/>
              <w:bottom w:val="nil"/>
              <w:right w:val="nil"/>
            </w:tcBorders>
          </w:tcPr>
          <w:p w14:paraId="2B70021B" w14:textId="77777777" w:rsidR="00206D48" w:rsidRPr="00A053EF" w:rsidRDefault="00206D48" w:rsidP="00E11E3E">
            <w:pPr>
              <w:ind w:right="-57"/>
              <w:jc w:val="center"/>
              <w:rPr>
                <w:rFonts w:ascii="Times New Roman" w:hAnsi="Times New Roman"/>
                <w:b/>
                <w:bCs/>
                <w:spacing w:val="4"/>
                <w:lang w:val="en-NZ" w:eastAsia="en-NZ"/>
              </w:rPr>
            </w:pPr>
          </w:p>
        </w:tc>
        <w:tc>
          <w:tcPr>
            <w:tcW w:w="7513" w:type="dxa"/>
            <w:tcBorders>
              <w:top w:val="nil"/>
              <w:left w:val="nil"/>
              <w:bottom w:val="nil"/>
              <w:right w:val="nil"/>
            </w:tcBorders>
          </w:tcPr>
          <w:p w14:paraId="030D9610" w14:textId="1ADAD0D0" w:rsidR="00206D48" w:rsidRPr="00A053EF" w:rsidRDefault="00206D48" w:rsidP="00E11E3E">
            <w:pPr>
              <w:ind w:right="-57"/>
              <w:jc w:val="center"/>
              <w:rPr>
                <w:rFonts w:ascii="Times New Roman" w:hAnsi="Times New Roman"/>
                <w:b/>
                <w:bCs/>
                <w:spacing w:val="4"/>
                <w:lang w:val="en-NZ" w:eastAsia="en-NZ"/>
              </w:rPr>
            </w:pPr>
            <w:r w:rsidRPr="00A053EF">
              <w:rPr>
                <w:rFonts w:ascii="Times New Roman" w:hAnsi="Times New Roman"/>
                <w:b/>
                <w:bCs/>
                <w:spacing w:val="4"/>
                <w:lang w:val="en-NZ" w:eastAsia="en-NZ"/>
              </w:rPr>
              <w:t>Part 1</w:t>
            </w:r>
          </w:p>
          <w:p w14:paraId="3B428588" w14:textId="77777777" w:rsidR="00206D48" w:rsidRPr="00A053EF" w:rsidRDefault="00206D48" w:rsidP="00E11E3E">
            <w:pPr>
              <w:ind w:right="-57"/>
              <w:jc w:val="center"/>
              <w:rPr>
                <w:rFonts w:ascii="Times New Roman" w:hAnsi="Times New Roman"/>
                <w:b/>
                <w:bCs/>
                <w:spacing w:val="4"/>
                <w:lang w:val="en-NZ" w:eastAsia="en-NZ"/>
              </w:rPr>
            </w:pPr>
            <w:r w:rsidRPr="00A053EF">
              <w:rPr>
                <w:rFonts w:ascii="Times New Roman" w:hAnsi="Times New Roman"/>
                <w:b/>
                <w:bCs/>
                <w:spacing w:val="4"/>
                <w:lang w:val="en-NZ" w:eastAsia="en-NZ"/>
              </w:rPr>
              <w:t>Introduction</w:t>
            </w:r>
          </w:p>
          <w:p w14:paraId="02098236" w14:textId="77777777" w:rsidR="00206D48" w:rsidRPr="00A053EF" w:rsidRDefault="00206D48" w:rsidP="00E11E3E">
            <w:pPr>
              <w:ind w:right="-57"/>
              <w:jc w:val="center"/>
              <w:rPr>
                <w:rFonts w:ascii="Times New Roman" w:hAnsi="Times New Roman"/>
              </w:rPr>
            </w:pPr>
          </w:p>
        </w:tc>
        <w:tc>
          <w:tcPr>
            <w:tcW w:w="850" w:type="dxa"/>
            <w:tcBorders>
              <w:top w:val="nil"/>
              <w:left w:val="nil"/>
              <w:bottom w:val="nil"/>
              <w:right w:val="nil"/>
            </w:tcBorders>
          </w:tcPr>
          <w:p w14:paraId="41D506E4" w14:textId="77777777" w:rsidR="00206D48" w:rsidRPr="00A053EF" w:rsidRDefault="00206D48" w:rsidP="00E11E3E">
            <w:pPr>
              <w:jc w:val="right"/>
              <w:rPr>
                <w:rFonts w:ascii="Times New Roman" w:hAnsi="Times New Roman"/>
              </w:rPr>
            </w:pPr>
          </w:p>
        </w:tc>
      </w:tr>
      <w:tr w:rsidR="00206D48" w:rsidRPr="00A053EF" w14:paraId="0BB9C03B"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665A4918" w14:textId="77777777" w:rsidR="00206D48" w:rsidRPr="00A053EF" w:rsidRDefault="00206D48" w:rsidP="00E11E3E">
            <w:pPr>
              <w:spacing w:before="20" w:after="20"/>
              <w:rPr>
                <w:rFonts w:ascii="Times New Roman" w:hAnsi="Times New Roman"/>
                <w:sz w:val="21"/>
                <w:szCs w:val="21"/>
              </w:rPr>
            </w:pPr>
            <w:r w:rsidRPr="00A053EF">
              <w:rPr>
                <w:rFonts w:ascii="Times New Roman" w:hAnsi="Times New Roman"/>
                <w:sz w:val="21"/>
                <w:szCs w:val="21"/>
              </w:rPr>
              <w:t>1</w:t>
            </w:r>
          </w:p>
        </w:tc>
        <w:tc>
          <w:tcPr>
            <w:tcW w:w="7513" w:type="dxa"/>
            <w:tcBorders>
              <w:top w:val="nil"/>
              <w:left w:val="nil"/>
              <w:bottom w:val="nil"/>
              <w:right w:val="nil"/>
            </w:tcBorders>
          </w:tcPr>
          <w:p w14:paraId="30B3123C" w14:textId="77777777" w:rsidR="00206D48" w:rsidRPr="00A053EF" w:rsidRDefault="00206D48" w:rsidP="00E11E3E">
            <w:pPr>
              <w:spacing w:before="20" w:after="20"/>
              <w:rPr>
                <w:rFonts w:ascii="Times New Roman" w:hAnsi="Times New Roman"/>
                <w:sz w:val="21"/>
                <w:szCs w:val="21"/>
              </w:rPr>
            </w:pPr>
            <w:r w:rsidRPr="00A053EF">
              <w:rPr>
                <w:rFonts w:ascii="Times New Roman" w:hAnsi="Times New Roman"/>
                <w:sz w:val="21"/>
                <w:szCs w:val="21"/>
              </w:rPr>
              <w:t>Title</w:t>
            </w:r>
          </w:p>
        </w:tc>
        <w:tc>
          <w:tcPr>
            <w:tcW w:w="850" w:type="dxa"/>
            <w:tcBorders>
              <w:top w:val="nil"/>
              <w:left w:val="nil"/>
              <w:bottom w:val="nil"/>
              <w:right w:val="nil"/>
            </w:tcBorders>
          </w:tcPr>
          <w:p w14:paraId="60CF4C94" w14:textId="1A998B85" w:rsidR="00206D48" w:rsidRPr="00A053EF" w:rsidRDefault="001F1FF2" w:rsidP="00E11E3E">
            <w:pPr>
              <w:spacing w:before="20" w:after="20"/>
              <w:jc w:val="right"/>
              <w:rPr>
                <w:rFonts w:ascii="Times New Roman" w:hAnsi="Times New Roman"/>
                <w:sz w:val="21"/>
                <w:szCs w:val="21"/>
              </w:rPr>
            </w:pPr>
            <w:r w:rsidRPr="00A053EF">
              <w:rPr>
                <w:rFonts w:ascii="Times New Roman" w:hAnsi="Times New Roman"/>
                <w:sz w:val="21"/>
                <w:szCs w:val="21"/>
              </w:rPr>
              <w:t>4</w:t>
            </w:r>
          </w:p>
        </w:tc>
      </w:tr>
      <w:tr w:rsidR="00206D48" w:rsidRPr="00A053EF" w14:paraId="109A7C12" w14:textId="77777777" w:rsidTr="001F1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709" w:type="dxa"/>
            <w:tcBorders>
              <w:top w:val="nil"/>
              <w:left w:val="nil"/>
              <w:bottom w:val="nil"/>
              <w:right w:val="nil"/>
            </w:tcBorders>
          </w:tcPr>
          <w:p w14:paraId="70105193" w14:textId="77777777" w:rsidR="00206D48" w:rsidRPr="00A053EF" w:rsidRDefault="00206D48" w:rsidP="00E11E3E">
            <w:pPr>
              <w:spacing w:before="20" w:after="20"/>
              <w:jc w:val="both"/>
              <w:rPr>
                <w:rFonts w:ascii="Times New Roman" w:hAnsi="Times New Roman"/>
                <w:sz w:val="21"/>
                <w:szCs w:val="21"/>
              </w:rPr>
            </w:pPr>
            <w:r w:rsidRPr="00A053EF">
              <w:rPr>
                <w:rFonts w:ascii="Times New Roman" w:hAnsi="Times New Roman"/>
                <w:sz w:val="21"/>
                <w:szCs w:val="21"/>
              </w:rPr>
              <w:t>2</w:t>
            </w:r>
          </w:p>
        </w:tc>
        <w:tc>
          <w:tcPr>
            <w:tcW w:w="7513" w:type="dxa"/>
            <w:tcBorders>
              <w:top w:val="nil"/>
              <w:left w:val="nil"/>
              <w:bottom w:val="nil"/>
              <w:right w:val="nil"/>
            </w:tcBorders>
          </w:tcPr>
          <w:p w14:paraId="3D1672CF" w14:textId="77777777" w:rsidR="00206D48" w:rsidRPr="00A053EF" w:rsidRDefault="00206D48" w:rsidP="00E11E3E">
            <w:pPr>
              <w:spacing w:before="20" w:after="20"/>
              <w:jc w:val="both"/>
              <w:rPr>
                <w:rFonts w:ascii="Times New Roman" w:hAnsi="Times New Roman"/>
                <w:sz w:val="21"/>
                <w:szCs w:val="21"/>
              </w:rPr>
            </w:pPr>
            <w:r w:rsidRPr="00A053EF">
              <w:rPr>
                <w:rFonts w:ascii="Times New Roman" w:hAnsi="Times New Roman"/>
                <w:sz w:val="21"/>
                <w:szCs w:val="21"/>
              </w:rPr>
              <w:t>Commencement</w:t>
            </w:r>
          </w:p>
        </w:tc>
        <w:tc>
          <w:tcPr>
            <w:tcW w:w="850" w:type="dxa"/>
            <w:tcBorders>
              <w:top w:val="nil"/>
              <w:left w:val="nil"/>
              <w:bottom w:val="nil"/>
              <w:right w:val="nil"/>
            </w:tcBorders>
          </w:tcPr>
          <w:p w14:paraId="213F3329" w14:textId="0F8A358D" w:rsidR="00206D48" w:rsidRPr="00A053EF" w:rsidRDefault="001F1FF2" w:rsidP="00E11E3E">
            <w:pPr>
              <w:spacing w:before="20" w:after="20"/>
              <w:jc w:val="right"/>
              <w:rPr>
                <w:rFonts w:ascii="Times New Roman" w:hAnsi="Times New Roman"/>
                <w:sz w:val="21"/>
                <w:szCs w:val="21"/>
              </w:rPr>
            </w:pPr>
            <w:r w:rsidRPr="00A053EF">
              <w:rPr>
                <w:rFonts w:ascii="Times New Roman" w:hAnsi="Times New Roman"/>
                <w:sz w:val="21"/>
                <w:szCs w:val="21"/>
              </w:rPr>
              <w:t>4</w:t>
            </w:r>
          </w:p>
        </w:tc>
      </w:tr>
      <w:tr w:rsidR="00206D48" w:rsidRPr="00A053EF" w14:paraId="38BD9A95" w14:textId="77777777" w:rsidTr="001F1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709" w:type="dxa"/>
            <w:tcBorders>
              <w:top w:val="nil"/>
              <w:left w:val="nil"/>
              <w:bottom w:val="nil"/>
              <w:right w:val="nil"/>
            </w:tcBorders>
          </w:tcPr>
          <w:p w14:paraId="11967FA8" w14:textId="77777777" w:rsidR="00206D48" w:rsidRPr="00A053EF" w:rsidRDefault="00206D48" w:rsidP="00E11E3E">
            <w:pPr>
              <w:spacing w:before="20" w:after="20"/>
              <w:jc w:val="both"/>
              <w:rPr>
                <w:rFonts w:ascii="Times New Roman" w:hAnsi="Times New Roman"/>
                <w:sz w:val="21"/>
                <w:szCs w:val="21"/>
              </w:rPr>
            </w:pPr>
            <w:r w:rsidRPr="00A053EF">
              <w:rPr>
                <w:rFonts w:ascii="Times New Roman" w:hAnsi="Times New Roman"/>
                <w:sz w:val="21"/>
                <w:szCs w:val="21"/>
              </w:rPr>
              <w:t>3</w:t>
            </w:r>
          </w:p>
        </w:tc>
        <w:tc>
          <w:tcPr>
            <w:tcW w:w="7513" w:type="dxa"/>
            <w:tcBorders>
              <w:top w:val="nil"/>
              <w:left w:val="nil"/>
              <w:bottom w:val="nil"/>
              <w:right w:val="nil"/>
            </w:tcBorders>
          </w:tcPr>
          <w:p w14:paraId="55ABFD96" w14:textId="77777777" w:rsidR="00206D48" w:rsidRPr="00A053EF" w:rsidRDefault="00206D48" w:rsidP="00E11E3E">
            <w:pPr>
              <w:spacing w:before="20" w:after="20"/>
              <w:jc w:val="both"/>
              <w:rPr>
                <w:rFonts w:ascii="Times New Roman" w:hAnsi="Times New Roman"/>
                <w:sz w:val="21"/>
                <w:szCs w:val="21"/>
              </w:rPr>
            </w:pPr>
            <w:r w:rsidRPr="00A053EF">
              <w:rPr>
                <w:rFonts w:ascii="Times New Roman" w:hAnsi="Times New Roman"/>
                <w:sz w:val="21"/>
                <w:szCs w:val="21"/>
              </w:rPr>
              <w:t>Application of Code</w:t>
            </w:r>
          </w:p>
        </w:tc>
        <w:tc>
          <w:tcPr>
            <w:tcW w:w="850" w:type="dxa"/>
            <w:tcBorders>
              <w:top w:val="nil"/>
              <w:left w:val="nil"/>
              <w:bottom w:val="nil"/>
              <w:right w:val="nil"/>
            </w:tcBorders>
          </w:tcPr>
          <w:p w14:paraId="422C4E1E" w14:textId="44351998" w:rsidR="00206D48" w:rsidRPr="00A053EF" w:rsidRDefault="001F1FF2" w:rsidP="00E11E3E">
            <w:pPr>
              <w:spacing w:before="20" w:after="20"/>
              <w:jc w:val="right"/>
              <w:rPr>
                <w:rFonts w:ascii="Times New Roman" w:hAnsi="Times New Roman"/>
                <w:sz w:val="21"/>
                <w:szCs w:val="21"/>
              </w:rPr>
            </w:pPr>
            <w:r w:rsidRPr="00A053EF">
              <w:rPr>
                <w:rFonts w:ascii="Times New Roman" w:hAnsi="Times New Roman"/>
                <w:sz w:val="21"/>
                <w:szCs w:val="21"/>
              </w:rPr>
              <w:t>4</w:t>
            </w:r>
          </w:p>
        </w:tc>
      </w:tr>
      <w:tr w:rsidR="0055597E" w:rsidRPr="00A053EF" w14:paraId="3229E0D3" w14:textId="77777777" w:rsidTr="001F1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709" w:type="dxa"/>
            <w:tcBorders>
              <w:top w:val="nil"/>
              <w:left w:val="nil"/>
              <w:bottom w:val="nil"/>
              <w:right w:val="nil"/>
            </w:tcBorders>
          </w:tcPr>
          <w:p w14:paraId="305A57CA" w14:textId="0BA2CDB5" w:rsidR="0055597E" w:rsidRPr="00A053EF" w:rsidRDefault="0055597E" w:rsidP="00E11E3E">
            <w:pPr>
              <w:spacing w:before="20" w:after="20"/>
              <w:jc w:val="both"/>
              <w:rPr>
                <w:rFonts w:ascii="Times New Roman" w:hAnsi="Times New Roman"/>
                <w:sz w:val="21"/>
                <w:szCs w:val="21"/>
              </w:rPr>
            </w:pPr>
            <w:r w:rsidRPr="00A053EF">
              <w:rPr>
                <w:rFonts w:ascii="Times New Roman" w:hAnsi="Times New Roman"/>
                <w:sz w:val="21"/>
                <w:szCs w:val="21"/>
              </w:rPr>
              <w:t>4</w:t>
            </w:r>
          </w:p>
        </w:tc>
        <w:tc>
          <w:tcPr>
            <w:tcW w:w="7513" w:type="dxa"/>
            <w:tcBorders>
              <w:top w:val="nil"/>
              <w:left w:val="nil"/>
              <w:bottom w:val="nil"/>
              <w:right w:val="nil"/>
            </w:tcBorders>
          </w:tcPr>
          <w:p w14:paraId="14E6AB04" w14:textId="2C5D54EC" w:rsidR="0055597E" w:rsidRPr="00A053EF" w:rsidRDefault="0055597E" w:rsidP="00E11E3E">
            <w:pPr>
              <w:spacing w:before="20" w:after="20"/>
              <w:jc w:val="both"/>
              <w:rPr>
                <w:rFonts w:ascii="Times New Roman" w:hAnsi="Times New Roman"/>
                <w:sz w:val="21"/>
                <w:szCs w:val="21"/>
              </w:rPr>
            </w:pPr>
            <w:r w:rsidRPr="00A053EF">
              <w:rPr>
                <w:rFonts w:ascii="Times New Roman" w:hAnsi="Times New Roman"/>
                <w:sz w:val="21"/>
                <w:szCs w:val="21"/>
              </w:rPr>
              <w:t>Approval and removal of signatory status</w:t>
            </w:r>
          </w:p>
        </w:tc>
        <w:tc>
          <w:tcPr>
            <w:tcW w:w="850" w:type="dxa"/>
            <w:tcBorders>
              <w:top w:val="nil"/>
              <w:left w:val="nil"/>
              <w:bottom w:val="nil"/>
              <w:right w:val="nil"/>
            </w:tcBorders>
          </w:tcPr>
          <w:p w14:paraId="703B68A1" w14:textId="1676B4DE" w:rsidR="0055597E" w:rsidRPr="00A053EF" w:rsidRDefault="005C48F9" w:rsidP="00E11E3E">
            <w:pPr>
              <w:spacing w:before="20" w:after="20"/>
              <w:jc w:val="right"/>
              <w:rPr>
                <w:rFonts w:ascii="Times New Roman" w:hAnsi="Times New Roman"/>
                <w:sz w:val="21"/>
                <w:szCs w:val="21"/>
              </w:rPr>
            </w:pPr>
            <w:r w:rsidRPr="00A053EF">
              <w:rPr>
                <w:rFonts w:ascii="Times New Roman" w:hAnsi="Times New Roman"/>
                <w:sz w:val="21"/>
                <w:szCs w:val="21"/>
              </w:rPr>
              <w:t>5</w:t>
            </w:r>
          </w:p>
        </w:tc>
      </w:tr>
      <w:tr w:rsidR="00206D48" w:rsidRPr="00A053EF" w14:paraId="4E732198"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709" w:type="dxa"/>
            <w:tcBorders>
              <w:top w:val="nil"/>
              <w:left w:val="nil"/>
              <w:bottom w:val="nil"/>
              <w:right w:val="nil"/>
            </w:tcBorders>
          </w:tcPr>
          <w:p w14:paraId="5CE01D1F" w14:textId="77777777" w:rsidR="00206D48" w:rsidRPr="00A053EF" w:rsidRDefault="00206D48" w:rsidP="00E11E3E">
            <w:pPr>
              <w:ind w:right="-58"/>
              <w:jc w:val="center"/>
              <w:rPr>
                <w:rFonts w:ascii="Times New Roman" w:hAnsi="Times New Roman"/>
                <w:b/>
                <w:bCs/>
                <w:color w:val="000000" w:themeColor="text1"/>
                <w:spacing w:val="4"/>
                <w:kern w:val="36"/>
              </w:rPr>
            </w:pPr>
          </w:p>
        </w:tc>
        <w:tc>
          <w:tcPr>
            <w:tcW w:w="7513" w:type="dxa"/>
            <w:tcBorders>
              <w:top w:val="nil"/>
              <w:left w:val="nil"/>
              <w:bottom w:val="nil"/>
              <w:right w:val="nil"/>
            </w:tcBorders>
          </w:tcPr>
          <w:p w14:paraId="19544136" w14:textId="77777777" w:rsidR="00206D48" w:rsidRPr="00A053EF" w:rsidRDefault="00206D48" w:rsidP="00E11E3E">
            <w:pPr>
              <w:ind w:right="-58"/>
              <w:jc w:val="center"/>
              <w:rPr>
                <w:rFonts w:ascii="Times New Roman" w:hAnsi="Times New Roman"/>
                <w:b/>
                <w:bCs/>
                <w:color w:val="000000" w:themeColor="text1"/>
                <w:spacing w:val="4"/>
                <w:kern w:val="36"/>
              </w:rPr>
            </w:pPr>
          </w:p>
          <w:p w14:paraId="0CFC06C0" w14:textId="2200F218" w:rsidR="00206D48" w:rsidRPr="00A053EF" w:rsidRDefault="00206D48" w:rsidP="00E11E3E">
            <w:pPr>
              <w:ind w:right="-58"/>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Part 2</w:t>
            </w:r>
          </w:p>
          <w:p w14:paraId="3B9BB3BD" w14:textId="77777777" w:rsidR="00206D48" w:rsidRPr="00A053EF" w:rsidRDefault="00206D48" w:rsidP="00E11E3E">
            <w:pPr>
              <w:ind w:right="-58"/>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How to read this code</w:t>
            </w:r>
          </w:p>
          <w:p w14:paraId="5F4B3825" w14:textId="77777777" w:rsidR="00206D48" w:rsidRPr="00A053EF" w:rsidRDefault="00206D48" w:rsidP="00E11E3E">
            <w:pPr>
              <w:ind w:right="-58"/>
              <w:jc w:val="center"/>
              <w:rPr>
                <w:rFonts w:ascii="Times New Roman" w:hAnsi="Times New Roman"/>
              </w:rPr>
            </w:pPr>
          </w:p>
        </w:tc>
        <w:tc>
          <w:tcPr>
            <w:tcW w:w="850" w:type="dxa"/>
            <w:tcBorders>
              <w:top w:val="nil"/>
              <w:left w:val="nil"/>
              <w:bottom w:val="nil"/>
              <w:right w:val="nil"/>
            </w:tcBorders>
          </w:tcPr>
          <w:p w14:paraId="63B5BF27" w14:textId="77777777" w:rsidR="00206D48" w:rsidRPr="00A053EF" w:rsidRDefault="00206D48" w:rsidP="00E11E3E">
            <w:pPr>
              <w:jc w:val="right"/>
              <w:rPr>
                <w:rFonts w:ascii="Times New Roman" w:hAnsi="Times New Roman"/>
              </w:rPr>
            </w:pPr>
          </w:p>
        </w:tc>
      </w:tr>
      <w:tr w:rsidR="00206D48" w:rsidRPr="00A053EF" w14:paraId="24899953"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31DCA9AC" w14:textId="69F029C8" w:rsidR="00206D48" w:rsidRPr="00A053EF" w:rsidRDefault="0055597E" w:rsidP="00E11E3E">
            <w:pPr>
              <w:jc w:val="both"/>
              <w:rPr>
                <w:rFonts w:ascii="Times New Roman" w:hAnsi="Times New Roman"/>
                <w:sz w:val="21"/>
                <w:szCs w:val="21"/>
              </w:rPr>
            </w:pPr>
            <w:r w:rsidRPr="00A053EF">
              <w:rPr>
                <w:rFonts w:ascii="Times New Roman" w:hAnsi="Times New Roman"/>
                <w:sz w:val="21"/>
                <w:szCs w:val="21"/>
              </w:rPr>
              <w:t>5</w:t>
            </w:r>
          </w:p>
        </w:tc>
        <w:tc>
          <w:tcPr>
            <w:tcW w:w="7513" w:type="dxa"/>
            <w:tcBorders>
              <w:top w:val="nil"/>
              <w:left w:val="nil"/>
              <w:bottom w:val="nil"/>
              <w:right w:val="nil"/>
            </w:tcBorders>
          </w:tcPr>
          <w:p w14:paraId="79660313" w14:textId="77777777" w:rsidR="00206D48" w:rsidRPr="00A053EF" w:rsidRDefault="00206D48" w:rsidP="00E11E3E">
            <w:pPr>
              <w:jc w:val="both"/>
              <w:rPr>
                <w:rFonts w:ascii="Times New Roman" w:hAnsi="Times New Roman"/>
                <w:sz w:val="21"/>
                <w:szCs w:val="21"/>
              </w:rPr>
            </w:pPr>
            <w:r w:rsidRPr="00A053EF">
              <w:rPr>
                <w:rFonts w:ascii="Times New Roman" w:hAnsi="Times New Roman"/>
                <w:sz w:val="21"/>
                <w:szCs w:val="21"/>
              </w:rPr>
              <w:t>Definitions</w:t>
            </w:r>
          </w:p>
        </w:tc>
        <w:tc>
          <w:tcPr>
            <w:tcW w:w="850" w:type="dxa"/>
            <w:tcBorders>
              <w:top w:val="nil"/>
              <w:left w:val="nil"/>
              <w:bottom w:val="nil"/>
              <w:right w:val="nil"/>
            </w:tcBorders>
          </w:tcPr>
          <w:p w14:paraId="5990D6B4" w14:textId="65E016DA" w:rsidR="00206D48" w:rsidRPr="00A053EF" w:rsidRDefault="00335BF1" w:rsidP="00E11E3E">
            <w:pPr>
              <w:jc w:val="right"/>
              <w:rPr>
                <w:rFonts w:ascii="Times New Roman" w:hAnsi="Times New Roman"/>
                <w:sz w:val="21"/>
                <w:szCs w:val="21"/>
              </w:rPr>
            </w:pPr>
            <w:r w:rsidRPr="00A053EF">
              <w:rPr>
                <w:rFonts w:ascii="Times New Roman" w:hAnsi="Times New Roman"/>
                <w:sz w:val="21"/>
                <w:szCs w:val="21"/>
              </w:rPr>
              <w:t>5</w:t>
            </w:r>
          </w:p>
        </w:tc>
      </w:tr>
      <w:tr w:rsidR="00206D48" w:rsidRPr="00A053EF" w14:paraId="64CFB490"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1"/>
        </w:trPr>
        <w:tc>
          <w:tcPr>
            <w:tcW w:w="709" w:type="dxa"/>
            <w:tcBorders>
              <w:top w:val="nil"/>
              <w:left w:val="nil"/>
              <w:bottom w:val="nil"/>
              <w:right w:val="nil"/>
            </w:tcBorders>
          </w:tcPr>
          <w:p w14:paraId="4DCBC823" w14:textId="77777777" w:rsidR="00206D48" w:rsidRPr="00A053EF" w:rsidRDefault="00206D48" w:rsidP="00E11E3E">
            <w:pPr>
              <w:ind w:right="-58"/>
              <w:jc w:val="center"/>
              <w:rPr>
                <w:rFonts w:ascii="Times New Roman" w:hAnsi="Times New Roman"/>
                <w:b/>
                <w:bCs/>
                <w:color w:val="000000" w:themeColor="text1"/>
                <w:spacing w:val="4"/>
                <w:kern w:val="36"/>
              </w:rPr>
            </w:pPr>
          </w:p>
        </w:tc>
        <w:tc>
          <w:tcPr>
            <w:tcW w:w="7513" w:type="dxa"/>
            <w:tcBorders>
              <w:top w:val="nil"/>
              <w:left w:val="nil"/>
              <w:bottom w:val="nil"/>
              <w:right w:val="nil"/>
            </w:tcBorders>
          </w:tcPr>
          <w:p w14:paraId="1ABB643B" w14:textId="77777777" w:rsidR="00206D48" w:rsidRPr="00A053EF" w:rsidRDefault="00206D48" w:rsidP="00E11E3E">
            <w:pPr>
              <w:ind w:right="-58"/>
              <w:jc w:val="center"/>
              <w:rPr>
                <w:rFonts w:ascii="Times New Roman" w:hAnsi="Times New Roman"/>
                <w:b/>
                <w:bCs/>
                <w:color w:val="000000" w:themeColor="text1"/>
                <w:spacing w:val="4"/>
                <w:kern w:val="36"/>
              </w:rPr>
            </w:pPr>
          </w:p>
          <w:p w14:paraId="6225FFA6" w14:textId="75FD8A9B" w:rsidR="00206D48" w:rsidRPr="00A053EF" w:rsidRDefault="00206D48" w:rsidP="00E11E3E">
            <w:pPr>
              <w:ind w:right="-58"/>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Part 3</w:t>
            </w:r>
          </w:p>
          <w:p w14:paraId="66CD78B7" w14:textId="77777777" w:rsidR="00206D48" w:rsidRPr="00A053EF" w:rsidRDefault="00206D48" w:rsidP="00E11E3E">
            <w:pPr>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 xml:space="preserve">Organisational structures to support a whole-of-provider approach to learner wellbeing and safety </w:t>
            </w:r>
          </w:p>
          <w:p w14:paraId="739CF685" w14:textId="77777777" w:rsidR="00206D48" w:rsidRPr="00A053EF" w:rsidRDefault="00206D48" w:rsidP="00E11E3E">
            <w:pPr>
              <w:jc w:val="center"/>
              <w:rPr>
                <w:rFonts w:ascii="Times New Roman" w:hAnsi="Times New Roman"/>
                <w:bCs/>
                <w:i/>
                <w:spacing w:val="4"/>
                <w:kern w:val="36"/>
                <w:sz w:val="21"/>
                <w:szCs w:val="21"/>
              </w:rPr>
            </w:pPr>
            <w:r w:rsidRPr="00A053EF">
              <w:rPr>
                <w:rFonts w:ascii="Times New Roman" w:hAnsi="Times New Roman"/>
                <w:bCs/>
                <w:i/>
                <w:spacing w:val="4"/>
                <w:kern w:val="36"/>
                <w:sz w:val="21"/>
                <w:szCs w:val="21"/>
              </w:rPr>
              <w:t>(All requirements relate to domestic and international tertiary learners)</w:t>
            </w:r>
          </w:p>
          <w:p w14:paraId="67AA37B0" w14:textId="77777777" w:rsidR="00206D48" w:rsidRPr="00A053EF" w:rsidRDefault="00206D48" w:rsidP="00E11E3E">
            <w:pPr>
              <w:jc w:val="center"/>
              <w:rPr>
                <w:rFonts w:ascii="Times New Roman" w:hAnsi="Times New Roman"/>
              </w:rPr>
            </w:pPr>
          </w:p>
        </w:tc>
        <w:tc>
          <w:tcPr>
            <w:tcW w:w="850" w:type="dxa"/>
            <w:tcBorders>
              <w:top w:val="nil"/>
              <w:left w:val="nil"/>
              <w:bottom w:val="nil"/>
              <w:right w:val="nil"/>
            </w:tcBorders>
          </w:tcPr>
          <w:p w14:paraId="08274005" w14:textId="77777777" w:rsidR="00206D48" w:rsidRPr="00A053EF" w:rsidRDefault="00206D48" w:rsidP="00E11E3E">
            <w:pPr>
              <w:jc w:val="right"/>
              <w:rPr>
                <w:rFonts w:ascii="Times New Roman" w:hAnsi="Times New Roman"/>
                <w:sz w:val="21"/>
                <w:szCs w:val="21"/>
              </w:rPr>
            </w:pPr>
          </w:p>
        </w:tc>
      </w:tr>
      <w:tr w:rsidR="00206D48" w:rsidRPr="00A053EF" w14:paraId="06972934"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709" w:type="dxa"/>
            <w:tcBorders>
              <w:top w:val="nil"/>
              <w:left w:val="nil"/>
              <w:bottom w:val="nil"/>
              <w:right w:val="nil"/>
            </w:tcBorders>
          </w:tcPr>
          <w:p w14:paraId="0F4EF3B9" w14:textId="5ECD9678"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6</w:t>
            </w:r>
          </w:p>
        </w:tc>
        <w:tc>
          <w:tcPr>
            <w:tcW w:w="7513" w:type="dxa"/>
            <w:tcBorders>
              <w:top w:val="nil"/>
              <w:left w:val="nil"/>
              <w:bottom w:val="nil"/>
              <w:right w:val="nil"/>
            </w:tcBorders>
          </w:tcPr>
          <w:p w14:paraId="62E8B9E6" w14:textId="77777777" w:rsidR="00206D48" w:rsidRPr="00A053EF" w:rsidRDefault="00206D48" w:rsidP="00E11E3E">
            <w:pPr>
              <w:ind w:right="-58"/>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 xml:space="preserve">Outcome 1: </w:t>
            </w:r>
            <w:r w:rsidRPr="00A053EF">
              <w:rPr>
                <w:rFonts w:ascii="Times New Roman" w:hAnsi="Times New Roman"/>
                <w:color w:val="000000" w:themeColor="text1"/>
                <w:spacing w:val="4"/>
                <w:kern w:val="36"/>
                <w:sz w:val="21"/>
                <w:szCs w:val="21"/>
              </w:rPr>
              <w:t>A learner wellbeing and safety system</w:t>
            </w:r>
          </w:p>
        </w:tc>
        <w:tc>
          <w:tcPr>
            <w:tcW w:w="850" w:type="dxa"/>
            <w:tcBorders>
              <w:top w:val="nil"/>
              <w:left w:val="nil"/>
              <w:bottom w:val="nil"/>
              <w:right w:val="nil"/>
            </w:tcBorders>
          </w:tcPr>
          <w:p w14:paraId="1530A784" w14:textId="46DF3957"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8</w:t>
            </w:r>
          </w:p>
        </w:tc>
      </w:tr>
      <w:tr w:rsidR="00206D48" w:rsidRPr="00A053EF" w14:paraId="1C35D0E6"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
        </w:trPr>
        <w:tc>
          <w:tcPr>
            <w:tcW w:w="709" w:type="dxa"/>
            <w:tcBorders>
              <w:top w:val="nil"/>
              <w:left w:val="nil"/>
              <w:bottom w:val="nil"/>
              <w:right w:val="nil"/>
            </w:tcBorders>
          </w:tcPr>
          <w:p w14:paraId="701476D8" w14:textId="1012595B"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7</w:t>
            </w:r>
          </w:p>
        </w:tc>
        <w:tc>
          <w:tcPr>
            <w:tcW w:w="7513" w:type="dxa"/>
            <w:tcBorders>
              <w:top w:val="nil"/>
              <w:left w:val="nil"/>
              <w:bottom w:val="nil"/>
              <w:right w:val="nil"/>
            </w:tcBorders>
          </w:tcPr>
          <w:p w14:paraId="5C203D32" w14:textId="5E3C98F2" w:rsidR="00206D48" w:rsidRPr="00A053EF" w:rsidRDefault="00206D48" w:rsidP="00E11E3E">
            <w:pPr>
              <w:ind w:right="-58"/>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1</w:t>
            </w:r>
            <w:r w:rsidRPr="00A053EF">
              <w:rPr>
                <w:rFonts w:ascii="Times New Roman" w:hAnsi="Times New Roman"/>
                <w:color w:val="000000" w:themeColor="text1"/>
                <w:spacing w:val="4"/>
                <w:kern w:val="36"/>
                <w:sz w:val="21"/>
                <w:szCs w:val="21"/>
              </w:rPr>
              <w:t>: Strategic goals and strategic plan</w:t>
            </w:r>
            <w:r w:rsidR="00D27323" w:rsidRPr="00A053EF">
              <w:rPr>
                <w:rFonts w:ascii="Times New Roman" w:hAnsi="Times New Roman"/>
                <w:color w:val="000000" w:themeColor="text1"/>
                <w:spacing w:val="4"/>
                <w:kern w:val="36"/>
                <w:sz w:val="21"/>
                <w:szCs w:val="21"/>
              </w:rPr>
              <w:t>s</w:t>
            </w:r>
          </w:p>
        </w:tc>
        <w:tc>
          <w:tcPr>
            <w:tcW w:w="850" w:type="dxa"/>
            <w:tcBorders>
              <w:top w:val="nil"/>
              <w:left w:val="nil"/>
              <w:bottom w:val="nil"/>
              <w:right w:val="nil"/>
            </w:tcBorders>
          </w:tcPr>
          <w:p w14:paraId="5BD88366" w14:textId="7CA79F1C"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8</w:t>
            </w:r>
          </w:p>
        </w:tc>
      </w:tr>
      <w:tr w:rsidR="00206D48" w:rsidRPr="00A053EF" w14:paraId="5FFE7BEF"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579BD029" w14:textId="2AFAB0C8"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8</w:t>
            </w:r>
          </w:p>
        </w:tc>
        <w:tc>
          <w:tcPr>
            <w:tcW w:w="7513" w:type="dxa"/>
            <w:tcBorders>
              <w:top w:val="nil"/>
              <w:left w:val="nil"/>
              <w:bottom w:val="nil"/>
              <w:right w:val="nil"/>
            </w:tcBorders>
          </w:tcPr>
          <w:p w14:paraId="0F8D8F1D" w14:textId="6A56A50C" w:rsidR="00206D48" w:rsidRPr="00A053EF" w:rsidRDefault="00206D48" w:rsidP="00E11E3E">
            <w:pPr>
              <w:ind w:right="-58"/>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2</w:t>
            </w:r>
            <w:r w:rsidRPr="00A053EF">
              <w:rPr>
                <w:rFonts w:ascii="Times New Roman" w:hAnsi="Times New Roman"/>
                <w:color w:val="000000" w:themeColor="text1"/>
                <w:spacing w:val="4"/>
                <w:kern w:val="36"/>
                <w:sz w:val="21"/>
                <w:szCs w:val="21"/>
              </w:rPr>
              <w:t xml:space="preserve">: </w:t>
            </w:r>
            <w:r w:rsidR="00012EB6" w:rsidRPr="00A053EF">
              <w:rPr>
                <w:rFonts w:ascii="Times New Roman" w:hAnsi="Times New Roman"/>
                <w:color w:val="000000" w:themeColor="text1"/>
                <w:spacing w:val="4"/>
                <w:kern w:val="36"/>
                <w:sz w:val="21"/>
                <w:szCs w:val="21"/>
                <w:lang w:val="en-NZ"/>
              </w:rPr>
              <w:t>Self-</w:t>
            </w:r>
            <w:r w:rsidR="00012EB6" w:rsidRPr="00A053EF">
              <w:rPr>
                <w:rFonts w:ascii="Times New Roman" w:hAnsi="Times New Roman"/>
                <w:color w:val="000000" w:themeColor="text1"/>
                <w:spacing w:val="4"/>
                <w:kern w:val="36"/>
                <w:sz w:val="21"/>
                <w:szCs w:val="21"/>
              </w:rPr>
              <w:t>review</w:t>
            </w:r>
            <w:r w:rsidRPr="00A053EF">
              <w:rPr>
                <w:rFonts w:ascii="Times New Roman" w:hAnsi="Times New Roman"/>
                <w:color w:val="000000" w:themeColor="text1"/>
                <w:spacing w:val="4"/>
                <w:kern w:val="36"/>
                <w:sz w:val="21"/>
                <w:szCs w:val="21"/>
              </w:rPr>
              <w:t xml:space="preserve"> of learner wellbeing and safety practices</w:t>
            </w:r>
          </w:p>
        </w:tc>
        <w:tc>
          <w:tcPr>
            <w:tcW w:w="850" w:type="dxa"/>
            <w:tcBorders>
              <w:top w:val="nil"/>
              <w:left w:val="nil"/>
              <w:bottom w:val="nil"/>
              <w:right w:val="nil"/>
            </w:tcBorders>
          </w:tcPr>
          <w:p w14:paraId="44B7F352" w14:textId="0507FEA4"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9</w:t>
            </w:r>
          </w:p>
        </w:tc>
      </w:tr>
      <w:tr w:rsidR="00206D48" w:rsidRPr="00A053EF" w14:paraId="13B27961"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40E57649" w14:textId="6E5CAF63"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9</w:t>
            </w:r>
          </w:p>
        </w:tc>
        <w:tc>
          <w:tcPr>
            <w:tcW w:w="7513" w:type="dxa"/>
            <w:tcBorders>
              <w:top w:val="nil"/>
              <w:left w:val="nil"/>
              <w:bottom w:val="nil"/>
              <w:right w:val="nil"/>
            </w:tcBorders>
          </w:tcPr>
          <w:p w14:paraId="3DF7AF07" w14:textId="306708B9" w:rsidR="00206D48" w:rsidRPr="00A053EF" w:rsidRDefault="00206D48" w:rsidP="00E11E3E">
            <w:pPr>
              <w:ind w:right="-58"/>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3</w:t>
            </w:r>
            <w:r w:rsidRPr="00A053EF">
              <w:rPr>
                <w:rFonts w:ascii="Times New Roman" w:hAnsi="Times New Roman"/>
                <w:color w:val="000000" w:themeColor="text1"/>
                <w:spacing w:val="4"/>
                <w:kern w:val="36"/>
                <w:sz w:val="21"/>
                <w:szCs w:val="21"/>
              </w:rPr>
              <w:t>: Publication requirements</w:t>
            </w:r>
          </w:p>
        </w:tc>
        <w:tc>
          <w:tcPr>
            <w:tcW w:w="850" w:type="dxa"/>
            <w:tcBorders>
              <w:top w:val="nil"/>
              <w:left w:val="nil"/>
              <w:bottom w:val="nil"/>
              <w:right w:val="nil"/>
            </w:tcBorders>
          </w:tcPr>
          <w:p w14:paraId="62027795" w14:textId="3E8038BA"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9</w:t>
            </w:r>
          </w:p>
        </w:tc>
      </w:tr>
      <w:tr w:rsidR="00206D48" w:rsidRPr="00A053EF" w14:paraId="03D006FB"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40E74772" w14:textId="37DE8B8C"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10</w:t>
            </w:r>
          </w:p>
        </w:tc>
        <w:tc>
          <w:tcPr>
            <w:tcW w:w="7513" w:type="dxa"/>
            <w:tcBorders>
              <w:top w:val="nil"/>
              <w:left w:val="nil"/>
              <w:bottom w:val="nil"/>
              <w:right w:val="nil"/>
            </w:tcBorders>
          </w:tcPr>
          <w:p w14:paraId="03ACA5A7" w14:textId="04C51711" w:rsidR="00206D48" w:rsidRPr="00A053EF" w:rsidRDefault="00206D48" w:rsidP="00E11E3E">
            <w:pPr>
              <w:ind w:right="-58"/>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4</w:t>
            </w:r>
            <w:r w:rsidRPr="00A053EF">
              <w:rPr>
                <w:rFonts w:ascii="Times New Roman" w:hAnsi="Times New Roman"/>
                <w:color w:val="000000" w:themeColor="text1"/>
                <w:spacing w:val="4"/>
                <w:kern w:val="36"/>
                <w:sz w:val="21"/>
                <w:szCs w:val="21"/>
              </w:rPr>
              <w:t>: Responsive wellbeing and safety systems</w:t>
            </w:r>
          </w:p>
        </w:tc>
        <w:tc>
          <w:tcPr>
            <w:tcW w:w="850" w:type="dxa"/>
            <w:tcBorders>
              <w:top w:val="nil"/>
              <w:left w:val="nil"/>
              <w:bottom w:val="nil"/>
              <w:right w:val="nil"/>
            </w:tcBorders>
          </w:tcPr>
          <w:p w14:paraId="115BA4DA" w14:textId="52A4838A"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9</w:t>
            </w:r>
          </w:p>
        </w:tc>
      </w:tr>
      <w:tr w:rsidR="00206D48" w:rsidRPr="00A053EF" w14:paraId="37809E1F"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5EA87F1B" w14:textId="57C2F40C"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11</w:t>
            </w:r>
          </w:p>
        </w:tc>
        <w:tc>
          <w:tcPr>
            <w:tcW w:w="7513" w:type="dxa"/>
            <w:tcBorders>
              <w:top w:val="nil"/>
              <w:left w:val="nil"/>
              <w:bottom w:val="nil"/>
              <w:right w:val="nil"/>
            </w:tcBorders>
          </w:tcPr>
          <w:p w14:paraId="01212A4B" w14:textId="77777777" w:rsidR="00206D48" w:rsidRPr="00A053EF" w:rsidRDefault="00206D48" w:rsidP="00E11E3E">
            <w:pPr>
              <w:ind w:right="-58"/>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 xml:space="preserve">Outcome 2: </w:t>
            </w:r>
            <w:r w:rsidRPr="00A053EF">
              <w:rPr>
                <w:rFonts w:ascii="Times New Roman" w:hAnsi="Times New Roman"/>
                <w:color w:val="000000" w:themeColor="text1"/>
                <w:spacing w:val="4"/>
                <w:kern w:val="36"/>
                <w:sz w:val="21"/>
                <w:szCs w:val="21"/>
              </w:rPr>
              <w:t>Learner voice</w:t>
            </w:r>
          </w:p>
        </w:tc>
        <w:tc>
          <w:tcPr>
            <w:tcW w:w="850" w:type="dxa"/>
            <w:tcBorders>
              <w:top w:val="nil"/>
              <w:left w:val="nil"/>
              <w:bottom w:val="nil"/>
              <w:right w:val="nil"/>
            </w:tcBorders>
          </w:tcPr>
          <w:p w14:paraId="70603FE8" w14:textId="7D147847"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10</w:t>
            </w:r>
          </w:p>
        </w:tc>
      </w:tr>
      <w:tr w:rsidR="00206D48" w:rsidRPr="00A053EF" w14:paraId="409F051C"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5C3ECD6C" w14:textId="012BB694"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12</w:t>
            </w:r>
          </w:p>
        </w:tc>
        <w:tc>
          <w:tcPr>
            <w:tcW w:w="7513" w:type="dxa"/>
            <w:tcBorders>
              <w:top w:val="nil"/>
              <w:left w:val="nil"/>
              <w:bottom w:val="nil"/>
              <w:right w:val="nil"/>
            </w:tcBorders>
          </w:tcPr>
          <w:p w14:paraId="705B90FB" w14:textId="30B0B45D" w:rsidR="00206D48" w:rsidRPr="00A053EF" w:rsidRDefault="00206D48" w:rsidP="00E11E3E">
            <w:pPr>
              <w:ind w:right="-58"/>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1</w:t>
            </w:r>
            <w:r w:rsidRPr="00A053EF">
              <w:rPr>
                <w:rFonts w:ascii="Times New Roman" w:hAnsi="Times New Roman"/>
                <w:color w:val="000000" w:themeColor="text1"/>
                <w:spacing w:val="4"/>
                <w:kern w:val="36"/>
                <w:sz w:val="21"/>
                <w:szCs w:val="21"/>
              </w:rPr>
              <w:t>: Learner voice</w:t>
            </w:r>
          </w:p>
        </w:tc>
        <w:tc>
          <w:tcPr>
            <w:tcW w:w="850" w:type="dxa"/>
            <w:tcBorders>
              <w:top w:val="nil"/>
              <w:left w:val="nil"/>
              <w:bottom w:val="nil"/>
              <w:right w:val="nil"/>
            </w:tcBorders>
          </w:tcPr>
          <w:p w14:paraId="03D5EAD8" w14:textId="5A4A3E72"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10</w:t>
            </w:r>
          </w:p>
        </w:tc>
      </w:tr>
      <w:tr w:rsidR="00206D48" w:rsidRPr="00A053EF" w14:paraId="6A136234"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2F93D632" w14:textId="1F33BB0F"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13</w:t>
            </w:r>
          </w:p>
        </w:tc>
        <w:tc>
          <w:tcPr>
            <w:tcW w:w="7513" w:type="dxa"/>
            <w:tcBorders>
              <w:top w:val="nil"/>
              <w:left w:val="nil"/>
              <w:bottom w:val="nil"/>
              <w:right w:val="nil"/>
            </w:tcBorders>
          </w:tcPr>
          <w:p w14:paraId="558CF988" w14:textId="68E709D7" w:rsidR="00206D48" w:rsidRPr="00A053EF" w:rsidRDefault="00206D48" w:rsidP="00E11E3E">
            <w:pPr>
              <w:ind w:right="-58"/>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2</w:t>
            </w:r>
            <w:r w:rsidRPr="00A053EF">
              <w:rPr>
                <w:rFonts w:ascii="Times New Roman" w:hAnsi="Times New Roman"/>
                <w:color w:val="000000" w:themeColor="text1"/>
                <w:spacing w:val="4"/>
                <w:kern w:val="36"/>
                <w:sz w:val="21"/>
                <w:szCs w:val="21"/>
              </w:rPr>
              <w:t>: Learner complaints</w:t>
            </w:r>
          </w:p>
        </w:tc>
        <w:tc>
          <w:tcPr>
            <w:tcW w:w="850" w:type="dxa"/>
            <w:tcBorders>
              <w:top w:val="nil"/>
              <w:left w:val="nil"/>
              <w:bottom w:val="nil"/>
              <w:right w:val="nil"/>
            </w:tcBorders>
          </w:tcPr>
          <w:p w14:paraId="1C4DA72E" w14:textId="5CDFEC04" w:rsidR="00206D48" w:rsidRPr="00A053EF" w:rsidRDefault="00012EB6" w:rsidP="00E11E3E">
            <w:pPr>
              <w:jc w:val="right"/>
              <w:rPr>
                <w:rFonts w:ascii="Times New Roman" w:hAnsi="Times New Roman"/>
                <w:sz w:val="21"/>
                <w:szCs w:val="21"/>
              </w:rPr>
            </w:pPr>
            <w:r w:rsidRPr="00A053EF">
              <w:rPr>
                <w:rFonts w:ascii="Times New Roman" w:hAnsi="Times New Roman"/>
                <w:sz w:val="21"/>
                <w:szCs w:val="21"/>
              </w:rPr>
              <w:t>11</w:t>
            </w:r>
          </w:p>
        </w:tc>
      </w:tr>
      <w:tr w:rsidR="00206D48" w:rsidRPr="00A053EF" w14:paraId="3032C3A7"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04AB6493" w14:textId="621ABC71"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14</w:t>
            </w:r>
          </w:p>
        </w:tc>
        <w:tc>
          <w:tcPr>
            <w:tcW w:w="7513" w:type="dxa"/>
            <w:tcBorders>
              <w:top w:val="nil"/>
              <w:left w:val="nil"/>
              <w:bottom w:val="nil"/>
              <w:right w:val="nil"/>
            </w:tcBorders>
          </w:tcPr>
          <w:p w14:paraId="3E3DFC4C" w14:textId="5226E7D1" w:rsidR="00206D48" w:rsidRPr="00A053EF" w:rsidRDefault="00206D48" w:rsidP="00E11E3E">
            <w:pPr>
              <w:ind w:right="-58"/>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3</w:t>
            </w:r>
            <w:r w:rsidRPr="00A053EF">
              <w:rPr>
                <w:rFonts w:ascii="Times New Roman" w:hAnsi="Times New Roman"/>
                <w:color w:val="000000" w:themeColor="text1"/>
                <w:spacing w:val="4"/>
                <w:kern w:val="36"/>
                <w:sz w:val="21"/>
                <w:szCs w:val="21"/>
              </w:rPr>
              <w:t xml:space="preserve">: Compliance with the </w:t>
            </w:r>
            <w:r w:rsidR="000566A6" w:rsidRPr="00A053EF">
              <w:rPr>
                <w:rFonts w:ascii="Times New Roman" w:hAnsi="Times New Roman"/>
                <w:color w:val="000000" w:themeColor="text1"/>
                <w:spacing w:val="4"/>
                <w:kern w:val="36"/>
                <w:sz w:val="21"/>
                <w:szCs w:val="21"/>
              </w:rPr>
              <w:t>Dispute Resolution Scheme</w:t>
            </w:r>
          </w:p>
        </w:tc>
        <w:tc>
          <w:tcPr>
            <w:tcW w:w="850" w:type="dxa"/>
            <w:tcBorders>
              <w:top w:val="nil"/>
              <w:left w:val="nil"/>
              <w:bottom w:val="nil"/>
              <w:right w:val="nil"/>
            </w:tcBorders>
          </w:tcPr>
          <w:p w14:paraId="6B04BF7B" w14:textId="4A26681B" w:rsidR="00206D48" w:rsidRPr="00A053EF" w:rsidRDefault="00EC450E" w:rsidP="00E11E3E">
            <w:pPr>
              <w:jc w:val="right"/>
              <w:rPr>
                <w:rFonts w:ascii="Times New Roman" w:hAnsi="Times New Roman"/>
                <w:sz w:val="21"/>
                <w:szCs w:val="21"/>
              </w:rPr>
            </w:pPr>
            <w:r w:rsidRPr="00A053EF">
              <w:rPr>
                <w:rFonts w:ascii="Times New Roman" w:hAnsi="Times New Roman"/>
                <w:sz w:val="21"/>
                <w:szCs w:val="21"/>
              </w:rPr>
              <w:t>12</w:t>
            </w:r>
          </w:p>
        </w:tc>
      </w:tr>
      <w:tr w:rsidR="00206D48" w:rsidRPr="00A053EF" w14:paraId="3866D56A"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26889BC9" w14:textId="68869E76" w:rsidR="00206D48" w:rsidRPr="00A053EF" w:rsidRDefault="00206D48" w:rsidP="00E11E3E">
            <w:pPr>
              <w:jc w:val="both"/>
              <w:rPr>
                <w:rFonts w:ascii="Times New Roman" w:hAnsi="Times New Roman"/>
                <w:sz w:val="21"/>
                <w:szCs w:val="21"/>
              </w:rPr>
            </w:pPr>
            <w:bookmarkStart w:id="1" w:name="_Hlk72934567"/>
          </w:p>
        </w:tc>
        <w:tc>
          <w:tcPr>
            <w:tcW w:w="7513" w:type="dxa"/>
            <w:tcBorders>
              <w:top w:val="nil"/>
              <w:left w:val="nil"/>
              <w:bottom w:val="nil"/>
              <w:right w:val="nil"/>
            </w:tcBorders>
          </w:tcPr>
          <w:p w14:paraId="2BD3C371" w14:textId="77777777" w:rsidR="00206D48" w:rsidRPr="00A053EF" w:rsidRDefault="00206D48" w:rsidP="00E11E3E">
            <w:pPr>
              <w:jc w:val="center"/>
              <w:rPr>
                <w:rFonts w:ascii="Times New Roman" w:hAnsi="Times New Roman"/>
                <w:b/>
                <w:bCs/>
                <w:color w:val="000000" w:themeColor="text1"/>
                <w:spacing w:val="4"/>
                <w:kern w:val="36"/>
              </w:rPr>
            </w:pPr>
          </w:p>
          <w:p w14:paraId="18E09067" w14:textId="7AB5CF04" w:rsidR="00206D48" w:rsidRPr="00A053EF" w:rsidRDefault="00206D48" w:rsidP="00E11E3E">
            <w:pPr>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Part 4</w:t>
            </w:r>
          </w:p>
          <w:p w14:paraId="7A10761D" w14:textId="77777777" w:rsidR="00206D48" w:rsidRPr="00A053EF" w:rsidRDefault="00206D48" w:rsidP="00E11E3E">
            <w:pPr>
              <w:keepNext/>
              <w:spacing w:before="60" w:line="280" w:lineRule="exact"/>
              <w:ind w:left="993" w:hanging="993"/>
              <w:jc w:val="center"/>
              <w:outlineLvl w:val="0"/>
              <w:rPr>
                <w:rFonts w:ascii="Times New Roman" w:hAnsi="Times New Roman"/>
                <w:b/>
                <w:lang w:val="en-NZ"/>
              </w:rPr>
            </w:pPr>
            <w:r w:rsidRPr="00A053EF">
              <w:rPr>
                <w:rFonts w:ascii="Times New Roman" w:hAnsi="Times New Roman"/>
                <w:b/>
                <w:lang w:val="en-NZ"/>
              </w:rPr>
              <w:t xml:space="preserve">Wellbeing and safety practices for all tertiary providers </w:t>
            </w:r>
          </w:p>
          <w:p w14:paraId="6490274D" w14:textId="77777777" w:rsidR="00206D48" w:rsidRPr="00A053EF" w:rsidRDefault="00206D48" w:rsidP="00E11E3E">
            <w:pPr>
              <w:jc w:val="center"/>
              <w:rPr>
                <w:rFonts w:ascii="Times New Roman" w:hAnsi="Times New Roman"/>
                <w:bCs/>
                <w:i/>
                <w:spacing w:val="4"/>
                <w:kern w:val="36"/>
                <w:sz w:val="21"/>
                <w:szCs w:val="21"/>
              </w:rPr>
            </w:pPr>
            <w:r w:rsidRPr="00A053EF">
              <w:rPr>
                <w:rFonts w:ascii="Times New Roman" w:hAnsi="Times New Roman"/>
                <w:bCs/>
                <w:i/>
                <w:spacing w:val="4"/>
                <w:kern w:val="36"/>
                <w:sz w:val="21"/>
                <w:szCs w:val="21"/>
              </w:rPr>
              <w:t>(All requirements relate to domestic and international tertiary learners)</w:t>
            </w:r>
          </w:p>
          <w:p w14:paraId="09409D0D" w14:textId="77777777" w:rsidR="00206D48" w:rsidRPr="00A053EF" w:rsidRDefault="00206D48" w:rsidP="00E11E3E">
            <w:pPr>
              <w:jc w:val="center"/>
              <w:rPr>
                <w:rFonts w:ascii="Times New Roman" w:hAnsi="Times New Roman"/>
                <w:b/>
                <w:bCs/>
                <w:color w:val="000000" w:themeColor="text1"/>
                <w:spacing w:val="4"/>
                <w:kern w:val="36"/>
              </w:rPr>
            </w:pPr>
          </w:p>
        </w:tc>
        <w:tc>
          <w:tcPr>
            <w:tcW w:w="850" w:type="dxa"/>
            <w:tcBorders>
              <w:top w:val="nil"/>
              <w:left w:val="nil"/>
              <w:bottom w:val="nil"/>
              <w:right w:val="nil"/>
            </w:tcBorders>
          </w:tcPr>
          <w:p w14:paraId="0ED5BAAA" w14:textId="77777777" w:rsidR="00206D48" w:rsidRPr="00A053EF" w:rsidRDefault="00206D48" w:rsidP="00E11E3E">
            <w:pPr>
              <w:jc w:val="center"/>
              <w:rPr>
                <w:rFonts w:ascii="Times New Roman" w:hAnsi="Times New Roman"/>
                <w:b/>
                <w:bCs/>
                <w:color w:val="000000" w:themeColor="text1"/>
                <w:spacing w:val="4"/>
                <w:kern w:val="36"/>
              </w:rPr>
            </w:pPr>
          </w:p>
        </w:tc>
      </w:tr>
      <w:tr w:rsidR="00206D48" w:rsidRPr="00A053EF" w14:paraId="52A097E7" w14:textId="77777777" w:rsidTr="008C7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709" w:type="dxa"/>
            <w:tcBorders>
              <w:top w:val="nil"/>
              <w:left w:val="nil"/>
              <w:bottom w:val="nil"/>
              <w:right w:val="nil"/>
            </w:tcBorders>
          </w:tcPr>
          <w:p w14:paraId="5C160C30" w14:textId="698144B4"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15</w:t>
            </w:r>
          </w:p>
        </w:tc>
        <w:tc>
          <w:tcPr>
            <w:tcW w:w="7513" w:type="dxa"/>
            <w:tcBorders>
              <w:top w:val="nil"/>
              <w:left w:val="nil"/>
              <w:bottom w:val="nil"/>
              <w:right w:val="nil"/>
            </w:tcBorders>
          </w:tcPr>
          <w:p w14:paraId="54DE6E9E" w14:textId="07D323C7" w:rsidR="00206D48" w:rsidRPr="00A053EF" w:rsidRDefault="00206D48" w:rsidP="00E11E3E">
            <w:pPr>
              <w:rPr>
                <w:rFonts w:ascii="Times New Roman" w:hAnsi="Times New Roman"/>
                <w:color w:val="000000" w:themeColor="text1"/>
                <w:spacing w:val="4"/>
                <w:kern w:val="36"/>
                <w:sz w:val="21"/>
                <w:szCs w:val="21"/>
              </w:rPr>
            </w:pPr>
            <w:r w:rsidRPr="00A053EF">
              <w:rPr>
                <w:rFonts w:ascii="Times New Roman" w:hAnsi="Times New Roman"/>
                <w:b/>
                <w:bCs/>
                <w:color w:val="000000" w:themeColor="text1"/>
                <w:spacing w:val="4"/>
                <w:kern w:val="36"/>
                <w:sz w:val="21"/>
                <w:szCs w:val="21"/>
              </w:rPr>
              <w:t>Outcome 3:</w:t>
            </w:r>
            <w:r w:rsidRPr="00A053EF">
              <w:rPr>
                <w:rFonts w:ascii="Times New Roman" w:hAnsi="Times New Roman"/>
                <w:color w:val="000000" w:themeColor="text1"/>
                <w:spacing w:val="4"/>
                <w:kern w:val="36"/>
                <w:sz w:val="21"/>
                <w:szCs w:val="21"/>
              </w:rPr>
              <w:t xml:space="preserve"> Safe, inclusive, </w:t>
            </w:r>
            <w:proofErr w:type="gramStart"/>
            <w:r w:rsidR="00074A02" w:rsidRPr="00A053EF">
              <w:rPr>
                <w:rFonts w:ascii="Times New Roman" w:hAnsi="Times New Roman"/>
                <w:color w:val="000000" w:themeColor="text1"/>
                <w:spacing w:val="4"/>
                <w:kern w:val="36"/>
                <w:sz w:val="21"/>
                <w:szCs w:val="21"/>
              </w:rPr>
              <w:t>supportive</w:t>
            </w:r>
            <w:proofErr w:type="gramEnd"/>
            <w:r w:rsidRPr="00A053EF">
              <w:rPr>
                <w:rFonts w:ascii="Times New Roman" w:hAnsi="Times New Roman"/>
                <w:color w:val="000000" w:themeColor="text1"/>
                <w:spacing w:val="4"/>
                <w:kern w:val="36"/>
                <w:sz w:val="21"/>
                <w:szCs w:val="21"/>
              </w:rPr>
              <w:t xml:space="preserve"> and </w:t>
            </w:r>
            <w:r w:rsidR="00074A02" w:rsidRPr="00A053EF">
              <w:rPr>
                <w:rFonts w:ascii="Times New Roman" w:hAnsi="Times New Roman"/>
                <w:color w:val="000000" w:themeColor="text1"/>
                <w:spacing w:val="4"/>
                <w:kern w:val="36"/>
                <w:sz w:val="21"/>
                <w:szCs w:val="21"/>
              </w:rPr>
              <w:t>accessible</w:t>
            </w:r>
            <w:r w:rsidRPr="00A053EF">
              <w:rPr>
                <w:rFonts w:ascii="Times New Roman" w:hAnsi="Times New Roman"/>
                <w:color w:val="000000" w:themeColor="text1"/>
                <w:spacing w:val="4"/>
                <w:kern w:val="36"/>
                <w:sz w:val="21"/>
                <w:szCs w:val="21"/>
              </w:rPr>
              <w:t xml:space="preserve"> physical and digital learning environments</w:t>
            </w:r>
          </w:p>
        </w:tc>
        <w:tc>
          <w:tcPr>
            <w:tcW w:w="850" w:type="dxa"/>
            <w:tcBorders>
              <w:top w:val="nil"/>
              <w:left w:val="nil"/>
              <w:bottom w:val="nil"/>
              <w:right w:val="nil"/>
            </w:tcBorders>
          </w:tcPr>
          <w:p w14:paraId="744693CA" w14:textId="1F0DF5C5" w:rsidR="00206D48" w:rsidRPr="00A053EF" w:rsidRDefault="00EC450E" w:rsidP="00E11E3E">
            <w:pPr>
              <w:jc w:val="right"/>
              <w:rPr>
                <w:rFonts w:ascii="Times New Roman" w:hAnsi="Times New Roman"/>
                <w:sz w:val="21"/>
                <w:szCs w:val="21"/>
              </w:rPr>
            </w:pPr>
            <w:r w:rsidRPr="00A053EF">
              <w:rPr>
                <w:rFonts w:ascii="Times New Roman" w:hAnsi="Times New Roman"/>
                <w:sz w:val="21"/>
                <w:szCs w:val="21"/>
              </w:rPr>
              <w:t>12</w:t>
            </w:r>
          </w:p>
        </w:tc>
      </w:tr>
      <w:tr w:rsidR="00206D48" w:rsidRPr="00A053EF" w14:paraId="069B6D44"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75F06BEE" w14:textId="6501A38D"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16</w:t>
            </w:r>
          </w:p>
        </w:tc>
        <w:tc>
          <w:tcPr>
            <w:tcW w:w="7513" w:type="dxa"/>
            <w:tcBorders>
              <w:top w:val="nil"/>
              <w:left w:val="nil"/>
              <w:bottom w:val="nil"/>
              <w:right w:val="nil"/>
            </w:tcBorders>
          </w:tcPr>
          <w:p w14:paraId="236982B2" w14:textId="1BE797C9" w:rsidR="00206D48" w:rsidRPr="00A053EF" w:rsidRDefault="00206D48"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1</w:t>
            </w:r>
            <w:r w:rsidRPr="00A053EF">
              <w:rPr>
                <w:rFonts w:ascii="Times New Roman" w:hAnsi="Times New Roman"/>
                <w:color w:val="000000" w:themeColor="text1"/>
                <w:spacing w:val="4"/>
                <w:kern w:val="36"/>
                <w:sz w:val="21"/>
                <w:szCs w:val="21"/>
              </w:rPr>
              <w:t xml:space="preserve">: </w:t>
            </w:r>
            <w:r w:rsidR="002116AF" w:rsidRPr="00A053EF">
              <w:rPr>
                <w:rFonts w:ascii="Times New Roman" w:hAnsi="Times New Roman"/>
                <w:color w:val="000000" w:themeColor="text1"/>
                <w:spacing w:val="4"/>
                <w:kern w:val="36"/>
                <w:sz w:val="21"/>
                <w:szCs w:val="21"/>
              </w:rPr>
              <w:t>S</w:t>
            </w:r>
            <w:r w:rsidRPr="00A053EF">
              <w:rPr>
                <w:rFonts w:ascii="Times New Roman" w:hAnsi="Times New Roman"/>
                <w:color w:val="000000" w:themeColor="text1"/>
                <w:spacing w:val="4"/>
                <w:kern w:val="36"/>
                <w:sz w:val="21"/>
                <w:szCs w:val="21"/>
              </w:rPr>
              <w:t>afe and inclusive communities</w:t>
            </w:r>
          </w:p>
        </w:tc>
        <w:tc>
          <w:tcPr>
            <w:tcW w:w="850" w:type="dxa"/>
            <w:tcBorders>
              <w:top w:val="nil"/>
              <w:left w:val="nil"/>
              <w:bottom w:val="nil"/>
              <w:right w:val="nil"/>
            </w:tcBorders>
          </w:tcPr>
          <w:p w14:paraId="21C7BC9C" w14:textId="3CD18E71" w:rsidR="00206D48" w:rsidRPr="00A053EF" w:rsidRDefault="009620E8" w:rsidP="00E11E3E">
            <w:pPr>
              <w:jc w:val="right"/>
              <w:rPr>
                <w:rFonts w:ascii="Times New Roman" w:hAnsi="Times New Roman"/>
                <w:sz w:val="21"/>
                <w:szCs w:val="21"/>
              </w:rPr>
            </w:pPr>
            <w:r w:rsidRPr="00A053EF">
              <w:rPr>
                <w:rFonts w:ascii="Times New Roman" w:hAnsi="Times New Roman"/>
                <w:sz w:val="21"/>
                <w:szCs w:val="21"/>
              </w:rPr>
              <w:t>12</w:t>
            </w:r>
          </w:p>
        </w:tc>
      </w:tr>
      <w:tr w:rsidR="00206D48" w:rsidRPr="00A053EF" w14:paraId="3890514C"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13BB6CD9" w14:textId="23A811B5" w:rsidR="00206D48" w:rsidRPr="00A053EF" w:rsidRDefault="002D5946" w:rsidP="00E11E3E">
            <w:pPr>
              <w:jc w:val="both"/>
              <w:rPr>
                <w:rFonts w:ascii="Times New Roman" w:hAnsi="Times New Roman"/>
                <w:sz w:val="21"/>
                <w:szCs w:val="21"/>
              </w:rPr>
            </w:pPr>
            <w:r w:rsidRPr="00A053EF">
              <w:rPr>
                <w:rFonts w:ascii="Times New Roman" w:hAnsi="Times New Roman"/>
                <w:sz w:val="21"/>
                <w:szCs w:val="21"/>
              </w:rPr>
              <w:t>17</w:t>
            </w:r>
          </w:p>
        </w:tc>
        <w:tc>
          <w:tcPr>
            <w:tcW w:w="7513" w:type="dxa"/>
            <w:tcBorders>
              <w:top w:val="nil"/>
              <w:left w:val="nil"/>
              <w:bottom w:val="nil"/>
              <w:right w:val="nil"/>
            </w:tcBorders>
          </w:tcPr>
          <w:p w14:paraId="184B7B94" w14:textId="6169EFF6" w:rsidR="00206D48"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2</w:t>
            </w:r>
            <w:r w:rsidRPr="00A053EF">
              <w:rPr>
                <w:rFonts w:ascii="Times New Roman" w:hAnsi="Times New Roman"/>
                <w:color w:val="000000" w:themeColor="text1"/>
                <w:spacing w:val="4"/>
                <w:kern w:val="36"/>
                <w:sz w:val="21"/>
                <w:szCs w:val="21"/>
              </w:rPr>
              <w:t xml:space="preserve">: Supporting </w:t>
            </w:r>
            <w:r w:rsidR="008C3EE9" w:rsidRPr="00A053EF">
              <w:rPr>
                <w:rFonts w:ascii="Times New Roman" w:hAnsi="Times New Roman"/>
                <w:color w:val="000000" w:themeColor="text1"/>
                <w:spacing w:val="4"/>
                <w:kern w:val="36"/>
                <w:sz w:val="21"/>
                <w:szCs w:val="21"/>
              </w:rPr>
              <w:t>learner participation and engagement</w:t>
            </w:r>
          </w:p>
        </w:tc>
        <w:tc>
          <w:tcPr>
            <w:tcW w:w="850" w:type="dxa"/>
            <w:tcBorders>
              <w:top w:val="nil"/>
              <w:left w:val="nil"/>
              <w:bottom w:val="nil"/>
              <w:right w:val="nil"/>
            </w:tcBorders>
          </w:tcPr>
          <w:p w14:paraId="22D09FD4" w14:textId="48EE13F3" w:rsidR="00206D48" w:rsidRPr="00A053EF" w:rsidRDefault="009620E8" w:rsidP="00E11E3E">
            <w:pPr>
              <w:jc w:val="right"/>
              <w:rPr>
                <w:rFonts w:ascii="Times New Roman" w:hAnsi="Times New Roman"/>
                <w:sz w:val="21"/>
                <w:szCs w:val="21"/>
              </w:rPr>
            </w:pPr>
            <w:r w:rsidRPr="00A053EF">
              <w:rPr>
                <w:rFonts w:ascii="Times New Roman" w:hAnsi="Times New Roman"/>
                <w:sz w:val="21"/>
                <w:szCs w:val="21"/>
              </w:rPr>
              <w:t>13</w:t>
            </w:r>
          </w:p>
        </w:tc>
      </w:tr>
      <w:bookmarkEnd w:id="1"/>
      <w:tr w:rsidR="00074A02" w:rsidRPr="00A053EF" w14:paraId="5D996304"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138B9CD1" w14:textId="2974EEA7"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18</w:t>
            </w:r>
          </w:p>
        </w:tc>
        <w:tc>
          <w:tcPr>
            <w:tcW w:w="7513" w:type="dxa"/>
            <w:tcBorders>
              <w:top w:val="nil"/>
              <w:left w:val="nil"/>
              <w:bottom w:val="nil"/>
              <w:right w:val="nil"/>
            </w:tcBorders>
          </w:tcPr>
          <w:p w14:paraId="6E0BA6FC" w14:textId="6385BB8A"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3</w:t>
            </w:r>
            <w:r w:rsidRPr="00A053EF">
              <w:rPr>
                <w:rFonts w:ascii="Times New Roman" w:hAnsi="Times New Roman"/>
                <w:color w:val="000000" w:themeColor="text1"/>
                <w:spacing w:val="4"/>
                <w:kern w:val="36"/>
                <w:sz w:val="21"/>
                <w:szCs w:val="21"/>
              </w:rPr>
              <w:t>: Physical and digital spaces and facilities</w:t>
            </w:r>
          </w:p>
        </w:tc>
        <w:tc>
          <w:tcPr>
            <w:tcW w:w="850" w:type="dxa"/>
            <w:tcBorders>
              <w:top w:val="nil"/>
              <w:left w:val="nil"/>
              <w:bottom w:val="nil"/>
              <w:right w:val="nil"/>
            </w:tcBorders>
          </w:tcPr>
          <w:p w14:paraId="50120011" w14:textId="00C666C8" w:rsidR="00074A02" w:rsidRPr="00A053EF" w:rsidRDefault="009620E8" w:rsidP="00E11E3E">
            <w:pPr>
              <w:jc w:val="right"/>
              <w:rPr>
                <w:rFonts w:ascii="Times New Roman" w:hAnsi="Times New Roman"/>
                <w:sz w:val="21"/>
                <w:szCs w:val="21"/>
              </w:rPr>
            </w:pPr>
            <w:r w:rsidRPr="00A053EF">
              <w:rPr>
                <w:rFonts w:ascii="Times New Roman" w:hAnsi="Times New Roman"/>
                <w:sz w:val="21"/>
                <w:szCs w:val="21"/>
              </w:rPr>
              <w:t>13</w:t>
            </w:r>
          </w:p>
        </w:tc>
      </w:tr>
      <w:tr w:rsidR="00074A02" w:rsidRPr="00A053EF" w14:paraId="4B50A726"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45F28C4B" w14:textId="3590CECA"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19</w:t>
            </w:r>
          </w:p>
        </w:tc>
        <w:tc>
          <w:tcPr>
            <w:tcW w:w="7513" w:type="dxa"/>
            <w:tcBorders>
              <w:top w:val="nil"/>
              <w:left w:val="nil"/>
              <w:bottom w:val="nil"/>
              <w:right w:val="nil"/>
            </w:tcBorders>
          </w:tcPr>
          <w:p w14:paraId="04FCF317" w14:textId="7257F745"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b/>
                <w:bCs/>
                <w:color w:val="000000" w:themeColor="text1"/>
                <w:spacing w:val="4"/>
                <w:kern w:val="36"/>
                <w:sz w:val="21"/>
                <w:szCs w:val="21"/>
              </w:rPr>
              <w:t>Outcome 4:</w:t>
            </w:r>
            <w:r w:rsidRPr="00A053EF">
              <w:rPr>
                <w:rFonts w:ascii="Times New Roman" w:hAnsi="Times New Roman"/>
                <w:color w:val="000000" w:themeColor="text1"/>
                <w:spacing w:val="4"/>
                <w:kern w:val="36"/>
                <w:sz w:val="21"/>
                <w:szCs w:val="21"/>
              </w:rPr>
              <w:t xml:space="preserve"> Learners are safe and well</w:t>
            </w:r>
          </w:p>
        </w:tc>
        <w:tc>
          <w:tcPr>
            <w:tcW w:w="850" w:type="dxa"/>
            <w:tcBorders>
              <w:top w:val="nil"/>
              <w:left w:val="nil"/>
              <w:bottom w:val="nil"/>
              <w:right w:val="nil"/>
            </w:tcBorders>
          </w:tcPr>
          <w:p w14:paraId="770664A9" w14:textId="7C6290B7" w:rsidR="00074A02" w:rsidRPr="00A053EF" w:rsidRDefault="009620E8" w:rsidP="00E11E3E">
            <w:pPr>
              <w:jc w:val="right"/>
              <w:rPr>
                <w:rFonts w:ascii="Times New Roman" w:hAnsi="Times New Roman"/>
                <w:sz w:val="21"/>
                <w:szCs w:val="21"/>
              </w:rPr>
            </w:pPr>
            <w:r w:rsidRPr="00A053EF">
              <w:rPr>
                <w:rFonts w:ascii="Times New Roman" w:hAnsi="Times New Roman"/>
                <w:sz w:val="21"/>
                <w:szCs w:val="21"/>
              </w:rPr>
              <w:t>13</w:t>
            </w:r>
          </w:p>
        </w:tc>
      </w:tr>
      <w:tr w:rsidR="00074A02" w:rsidRPr="00A053EF" w14:paraId="51A779BF" w14:textId="77777777" w:rsidTr="00FE0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left w:val="nil"/>
              <w:bottom w:val="nil"/>
              <w:right w:val="nil"/>
            </w:tcBorders>
          </w:tcPr>
          <w:p w14:paraId="2C8B7E01" w14:textId="4F99E825"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lastRenderedPageBreak/>
              <w:t>20</w:t>
            </w:r>
          </w:p>
        </w:tc>
        <w:tc>
          <w:tcPr>
            <w:tcW w:w="7513" w:type="dxa"/>
            <w:tcBorders>
              <w:top w:val="nil"/>
              <w:left w:val="nil"/>
              <w:bottom w:val="nil"/>
              <w:right w:val="nil"/>
            </w:tcBorders>
          </w:tcPr>
          <w:p w14:paraId="7E6DAD8C" w14:textId="57FF9785" w:rsidR="00074A02" w:rsidRPr="00A053EF" w:rsidRDefault="00074A02" w:rsidP="00E11E3E">
            <w:pPr>
              <w:rPr>
                <w:rFonts w:ascii="Times New Roman" w:hAnsi="Times New Roman"/>
                <w:b/>
                <w:bCs/>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1</w:t>
            </w:r>
            <w:r w:rsidRPr="00A053EF">
              <w:rPr>
                <w:rFonts w:ascii="Times New Roman" w:hAnsi="Times New Roman"/>
                <w:color w:val="000000" w:themeColor="text1"/>
                <w:spacing w:val="4"/>
                <w:kern w:val="36"/>
                <w:sz w:val="21"/>
                <w:szCs w:val="21"/>
              </w:rPr>
              <w:t>: Information for learners about assistance to meet their basic needs</w:t>
            </w:r>
          </w:p>
        </w:tc>
        <w:tc>
          <w:tcPr>
            <w:tcW w:w="850" w:type="dxa"/>
            <w:tcBorders>
              <w:top w:val="nil"/>
              <w:left w:val="nil"/>
              <w:bottom w:val="nil"/>
              <w:right w:val="nil"/>
            </w:tcBorders>
          </w:tcPr>
          <w:p w14:paraId="50A7D51C" w14:textId="5CB6AF15" w:rsidR="00074A02" w:rsidRPr="00A053EF" w:rsidRDefault="009620E8" w:rsidP="00E11E3E">
            <w:pPr>
              <w:jc w:val="right"/>
              <w:rPr>
                <w:rFonts w:ascii="Times New Roman" w:hAnsi="Times New Roman"/>
                <w:sz w:val="21"/>
                <w:szCs w:val="21"/>
              </w:rPr>
            </w:pPr>
            <w:r w:rsidRPr="00A053EF">
              <w:rPr>
                <w:rFonts w:ascii="Times New Roman" w:hAnsi="Times New Roman"/>
                <w:sz w:val="21"/>
                <w:szCs w:val="21"/>
              </w:rPr>
              <w:t>1</w:t>
            </w:r>
            <w:r w:rsidR="00745C59">
              <w:rPr>
                <w:rFonts w:ascii="Times New Roman" w:hAnsi="Times New Roman"/>
                <w:sz w:val="21"/>
                <w:szCs w:val="21"/>
              </w:rPr>
              <w:t>4</w:t>
            </w:r>
          </w:p>
        </w:tc>
      </w:tr>
      <w:tr w:rsidR="00074A02" w:rsidRPr="00A053EF" w14:paraId="03C2F5AD" w14:textId="77777777" w:rsidTr="001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70292B1A" w14:textId="0A005AFF"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21</w:t>
            </w:r>
          </w:p>
        </w:tc>
        <w:tc>
          <w:tcPr>
            <w:tcW w:w="7513" w:type="dxa"/>
            <w:tcBorders>
              <w:top w:val="nil"/>
              <w:left w:val="nil"/>
              <w:bottom w:val="nil"/>
              <w:right w:val="nil"/>
            </w:tcBorders>
          </w:tcPr>
          <w:p w14:paraId="76677D87" w14:textId="484F7622"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2</w:t>
            </w:r>
            <w:r w:rsidRPr="00A053EF">
              <w:rPr>
                <w:rFonts w:ascii="Times New Roman" w:hAnsi="Times New Roman"/>
                <w:color w:val="000000" w:themeColor="text1"/>
                <w:spacing w:val="4"/>
                <w:kern w:val="36"/>
                <w:sz w:val="21"/>
                <w:szCs w:val="21"/>
              </w:rPr>
              <w:t>: Promoting physical and mental health awareness</w:t>
            </w:r>
          </w:p>
        </w:tc>
        <w:tc>
          <w:tcPr>
            <w:tcW w:w="850" w:type="dxa"/>
            <w:tcBorders>
              <w:top w:val="nil"/>
              <w:left w:val="nil"/>
              <w:bottom w:val="nil"/>
              <w:right w:val="nil"/>
            </w:tcBorders>
          </w:tcPr>
          <w:p w14:paraId="7B479242" w14:textId="3EDEB7AA" w:rsidR="00074A02" w:rsidRPr="00A053EF" w:rsidRDefault="004A0744" w:rsidP="00E11E3E">
            <w:pPr>
              <w:jc w:val="right"/>
              <w:rPr>
                <w:rFonts w:ascii="Times New Roman" w:hAnsi="Times New Roman"/>
                <w:sz w:val="21"/>
                <w:szCs w:val="21"/>
              </w:rPr>
            </w:pPr>
            <w:r w:rsidRPr="00A053EF">
              <w:rPr>
                <w:rFonts w:ascii="Times New Roman" w:hAnsi="Times New Roman"/>
                <w:sz w:val="21"/>
                <w:szCs w:val="21"/>
              </w:rPr>
              <w:t>14</w:t>
            </w:r>
          </w:p>
        </w:tc>
      </w:tr>
      <w:tr w:rsidR="00074A02" w:rsidRPr="00A053EF" w14:paraId="672DB55A" w14:textId="77777777" w:rsidTr="001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09" w:type="dxa"/>
            <w:tcBorders>
              <w:top w:val="nil"/>
              <w:left w:val="nil"/>
              <w:bottom w:val="nil"/>
              <w:right w:val="nil"/>
            </w:tcBorders>
          </w:tcPr>
          <w:p w14:paraId="69579F86" w14:textId="7D980442"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22</w:t>
            </w:r>
          </w:p>
        </w:tc>
        <w:tc>
          <w:tcPr>
            <w:tcW w:w="7513" w:type="dxa"/>
            <w:tcBorders>
              <w:top w:val="nil"/>
              <w:left w:val="nil"/>
              <w:bottom w:val="nil"/>
              <w:right w:val="nil"/>
            </w:tcBorders>
          </w:tcPr>
          <w:p w14:paraId="618FC1ED" w14:textId="13ED0626"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3</w:t>
            </w:r>
            <w:r w:rsidRPr="00A053EF">
              <w:rPr>
                <w:rFonts w:ascii="Times New Roman" w:hAnsi="Times New Roman"/>
                <w:color w:val="000000" w:themeColor="text1"/>
                <w:spacing w:val="4"/>
                <w:kern w:val="36"/>
                <w:sz w:val="21"/>
                <w:szCs w:val="21"/>
              </w:rPr>
              <w:t>: Proactive monitoring and responsive wellbeing and safety practices</w:t>
            </w:r>
          </w:p>
        </w:tc>
        <w:tc>
          <w:tcPr>
            <w:tcW w:w="850" w:type="dxa"/>
            <w:tcBorders>
              <w:top w:val="nil"/>
              <w:left w:val="nil"/>
              <w:bottom w:val="nil"/>
              <w:right w:val="nil"/>
            </w:tcBorders>
          </w:tcPr>
          <w:p w14:paraId="630F90AA" w14:textId="781EBA7F" w:rsidR="00074A02" w:rsidRPr="00A053EF" w:rsidRDefault="004A0744" w:rsidP="00E11E3E">
            <w:pPr>
              <w:jc w:val="right"/>
              <w:rPr>
                <w:rFonts w:ascii="Times New Roman" w:hAnsi="Times New Roman"/>
                <w:sz w:val="21"/>
                <w:szCs w:val="21"/>
              </w:rPr>
            </w:pPr>
            <w:r w:rsidRPr="00A053EF">
              <w:rPr>
                <w:rFonts w:ascii="Times New Roman" w:hAnsi="Times New Roman"/>
                <w:sz w:val="21"/>
                <w:szCs w:val="21"/>
              </w:rPr>
              <w:t>14</w:t>
            </w:r>
          </w:p>
        </w:tc>
      </w:tr>
      <w:tr w:rsidR="00074A02" w:rsidRPr="00A053EF" w14:paraId="3742C77F" w14:textId="77777777" w:rsidTr="00FE0E56">
        <w:tc>
          <w:tcPr>
            <w:tcW w:w="709" w:type="dxa"/>
          </w:tcPr>
          <w:p w14:paraId="5F93379A" w14:textId="611628C9" w:rsidR="00074A02" w:rsidRPr="00A053EF" w:rsidRDefault="00074A02" w:rsidP="00E11E3E">
            <w:pPr>
              <w:rPr>
                <w:rFonts w:ascii="Times New Roman" w:hAnsi="Times New Roman"/>
                <w:sz w:val="21"/>
                <w:szCs w:val="21"/>
              </w:rPr>
            </w:pPr>
          </w:p>
        </w:tc>
        <w:tc>
          <w:tcPr>
            <w:tcW w:w="7513" w:type="dxa"/>
          </w:tcPr>
          <w:p w14:paraId="2DC8FD17" w14:textId="77777777" w:rsidR="00074A02" w:rsidRPr="00A053EF" w:rsidRDefault="00074A02" w:rsidP="00E11E3E">
            <w:pPr>
              <w:ind w:right="-58"/>
              <w:jc w:val="center"/>
              <w:rPr>
                <w:rFonts w:ascii="Times New Roman" w:hAnsi="Times New Roman"/>
                <w:b/>
                <w:bCs/>
                <w:color w:val="000000" w:themeColor="text1"/>
                <w:spacing w:val="4"/>
                <w:kern w:val="36"/>
              </w:rPr>
            </w:pPr>
          </w:p>
          <w:p w14:paraId="12A235A6" w14:textId="77777777" w:rsidR="00074A02" w:rsidRPr="00A053EF" w:rsidRDefault="00074A02" w:rsidP="00E11E3E">
            <w:pPr>
              <w:ind w:right="-58"/>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Part 5</w:t>
            </w:r>
          </w:p>
          <w:p w14:paraId="73F0D00F" w14:textId="77777777" w:rsidR="00074A02" w:rsidRPr="00A053EF" w:rsidRDefault="00074A02" w:rsidP="00E11E3E">
            <w:pPr>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 xml:space="preserve">Additional wellbeing and safety practices in tertiary student accommodation </w:t>
            </w:r>
          </w:p>
          <w:p w14:paraId="786AB679" w14:textId="77777777" w:rsidR="00074A02" w:rsidRPr="00A053EF" w:rsidRDefault="00074A02" w:rsidP="00E11E3E">
            <w:pPr>
              <w:jc w:val="center"/>
              <w:rPr>
                <w:rFonts w:ascii="Times New Roman" w:hAnsi="Times New Roman"/>
                <w:bCs/>
                <w:i/>
                <w:spacing w:val="4"/>
                <w:kern w:val="36"/>
                <w:sz w:val="21"/>
                <w:szCs w:val="21"/>
              </w:rPr>
            </w:pPr>
            <w:r w:rsidRPr="00A053EF">
              <w:rPr>
                <w:rFonts w:ascii="Times New Roman" w:hAnsi="Times New Roman"/>
                <w:bCs/>
                <w:i/>
                <w:spacing w:val="4"/>
                <w:kern w:val="36"/>
                <w:sz w:val="21"/>
                <w:szCs w:val="21"/>
              </w:rPr>
              <w:t>(All requirements relate to domestic and international tertiary learners)</w:t>
            </w:r>
          </w:p>
          <w:p w14:paraId="30E736DF" w14:textId="77777777" w:rsidR="00074A02" w:rsidRPr="00A053EF" w:rsidRDefault="00074A02" w:rsidP="00E11E3E">
            <w:pPr>
              <w:jc w:val="center"/>
              <w:rPr>
                <w:rFonts w:ascii="Times New Roman" w:hAnsi="Times New Roman"/>
                <w:b/>
                <w:bCs/>
                <w:color w:val="000000" w:themeColor="text1"/>
                <w:spacing w:val="4"/>
                <w:kern w:val="36"/>
              </w:rPr>
            </w:pPr>
          </w:p>
        </w:tc>
        <w:tc>
          <w:tcPr>
            <w:tcW w:w="850" w:type="dxa"/>
          </w:tcPr>
          <w:p w14:paraId="3130C6AE" w14:textId="77777777" w:rsidR="00074A02" w:rsidRPr="00A053EF" w:rsidRDefault="00074A02" w:rsidP="00E11E3E">
            <w:pPr>
              <w:jc w:val="right"/>
              <w:rPr>
                <w:rFonts w:ascii="Times New Roman" w:hAnsi="Times New Roman"/>
                <w:sz w:val="21"/>
                <w:szCs w:val="21"/>
              </w:rPr>
            </w:pPr>
          </w:p>
        </w:tc>
      </w:tr>
      <w:tr w:rsidR="00074A02" w:rsidRPr="00A053EF" w14:paraId="022FCC02" w14:textId="77777777" w:rsidTr="008C7B9E">
        <w:trPr>
          <w:trHeight w:val="69"/>
        </w:trPr>
        <w:tc>
          <w:tcPr>
            <w:tcW w:w="709" w:type="dxa"/>
          </w:tcPr>
          <w:p w14:paraId="17EC1527" w14:textId="59CEDBA8"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23</w:t>
            </w:r>
          </w:p>
        </w:tc>
        <w:tc>
          <w:tcPr>
            <w:tcW w:w="7513" w:type="dxa"/>
          </w:tcPr>
          <w:p w14:paraId="56F42D9E" w14:textId="5314B0F9" w:rsidR="00074A02" w:rsidRPr="00A053EF" w:rsidRDefault="00074A02" w:rsidP="00E11E3E">
            <w:pPr>
              <w:rPr>
                <w:rFonts w:ascii="Times New Roman" w:hAnsi="Times New Roman"/>
                <w:sz w:val="21"/>
                <w:szCs w:val="21"/>
              </w:rPr>
            </w:pPr>
            <w:r w:rsidRPr="00A053EF">
              <w:rPr>
                <w:rFonts w:ascii="Times New Roman" w:hAnsi="Times New Roman"/>
                <w:b/>
                <w:bCs/>
                <w:sz w:val="21"/>
                <w:szCs w:val="21"/>
              </w:rPr>
              <w:t xml:space="preserve">Outcome </w:t>
            </w:r>
            <w:r w:rsidR="00AE10BB" w:rsidRPr="00A053EF">
              <w:rPr>
                <w:rFonts w:ascii="Times New Roman" w:hAnsi="Times New Roman"/>
                <w:b/>
                <w:bCs/>
                <w:sz w:val="21"/>
                <w:szCs w:val="21"/>
              </w:rPr>
              <w:t>5</w:t>
            </w:r>
            <w:r w:rsidRPr="00A053EF">
              <w:rPr>
                <w:rFonts w:ascii="Times New Roman" w:hAnsi="Times New Roman"/>
                <w:b/>
                <w:bCs/>
                <w:sz w:val="21"/>
                <w:szCs w:val="21"/>
              </w:rPr>
              <w:t>:</w:t>
            </w:r>
            <w:r w:rsidRPr="00A053EF">
              <w:rPr>
                <w:rFonts w:ascii="Times New Roman" w:hAnsi="Times New Roman"/>
                <w:sz w:val="21"/>
                <w:szCs w:val="21"/>
              </w:rPr>
              <w:t xml:space="preserve"> A positive, </w:t>
            </w:r>
            <w:proofErr w:type="gramStart"/>
            <w:r w:rsidRPr="00A053EF">
              <w:rPr>
                <w:rFonts w:ascii="Times New Roman" w:hAnsi="Times New Roman"/>
                <w:sz w:val="21"/>
                <w:szCs w:val="21"/>
              </w:rPr>
              <w:t>supportive</w:t>
            </w:r>
            <w:proofErr w:type="gramEnd"/>
            <w:r w:rsidRPr="00A053EF">
              <w:rPr>
                <w:rFonts w:ascii="Times New Roman" w:hAnsi="Times New Roman"/>
                <w:sz w:val="21"/>
                <w:szCs w:val="21"/>
              </w:rPr>
              <w:t xml:space="preserve"> and inclusive environment in student accommodation</w:t>
            </w:r>
          </w:p>
        </w:tc>
        <w:tc>
          <w:tcPr>
            <w:tcW w:w="850" w:type="dxa"/>
          </w:tcPr>
          <w:p w14:paraId="7086E5EE" w14:textId="3729E6F3" w:rsidR="00074A02" w:rsidRPr="00A053EF" w:rsidRDefault="003E4D3F" w:rsidP="00E11E3E">
            <w:pPr>
              <w:jc w:val="right"/>
              <w:rPr>
                <w:rFonts w:ascii="Times New Roman" w:hAnsi="Times New Roman"/>
                <w:sz w:val="21"/>
                <w:szCs w:val="21"/>
              </w:rPr>
            </w:pPr>
            <w:r w:rsidRPr="00A053EF">
              <w:rPr>
                <w:rFonts w:ascii="Times New Roman" w:hAnsi="Times New Roman"/>
                <w:sz w:val="21"/>
                <w:szCs w:val="21"/>
              </w:rPr>
              <w:t>15</w:t>
            </w:r>
          </w:p>
        </w:tc>
      </w:tr>
      <w:tr w:rsidR="00074A02" w:rsidRPr="00A053EF" w14:paraId="05C62EF2" w14:textId="77777777" w:rsidTr="00FE0E56">
        <w:tc>
          <w:tcPr>
            <w:tcW w:w="709" w:type="dxa"/>
          </w:tcPr>
          <w:p w14:paraId="7EB2159B" w14:textId="498358D7"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24</w:t>
            </w:r>
          </w:p>
        </w:tc>
        <w:tc>
          <w:tcPr>
            <w:tcW w:w="7513" w:type="dxa"/>
          </w:tcPr>
          <w:p w14:paraId="10F3D3F3" w14:textId="4B42E0B0"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1</w:t>
            </w:r>
            <w:r w:rsidRPr="00A053EF">
              <w:rPr>
                <w:rFonts w:ascii="Times New Roman" w:hAnsi="Times New Roman"/>
                <w:color w:val="000000" w:themeColor="text1"/>
                <w:spacing w:val="4"/>
                <w:kern w:val="36"/>
                <w:sz w:val="21"/>
                <w:szCs w:val="21"/>
              </w:rPr>
              <w:t>: Information and promotional activities</w:t>
            </w:r>
          </w:p>
        </w:tc>
        <w:tc>
          <w:tcPr>
            <w:tcW w:w="850" w:type="dxa"/>
          </w:tcPr>
          <w:p w14:paraId="7516C666" w14:textId="24B15B59" w:rsidR="00074A02" w:rsidRPr="00A053EF" w:rsidRDefault="003E4D3F" w:rsidP="00E11E3E">
            <w:pPr>
              <w:jc w:val="right"/>
              <w:rPr>
                <w:rFonts w:ascii="Times New Roman" w:hAnsi="Times New Roman"/>
                <w:sz w:val="21"/>
                <w:szCs w:val="21"/>
              </w:rPr>
            </w:pPr>
            <w:r w:rsidRPr="00A053EF">
              <w:rPr>
                <w:rFonts w:ascii="Times New Roman" w:hAnsi="Times New Roman"/>
                <w:sz w:val="21"/>
                <w:szCs w:val="21"/>
              </w:rPr>
              <w:t>15</w:t>
            </w:r>
          </w:p>
        </w:tc>
      </w:tr>
      <w:tr w:rsidR="00074A02" w:rsidRPr="00A053EF" w14:paraId="70E5979F" w14:textId="77777777" w:rsidTr="00FE0E56">
        <w:tc>
          <w:tcPr>
            <w:tcW w:w="709" w:type="dxa"/>
          </w:tcPr>
          <w:p w14:paraId="1F039F02" w14:textId="527A7C26"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25</w:t>
            </w:r>
          </w:p>
        </w:tc>
        <w:tc>
          <w:tcPr>
            <w:tcW w:w="7513" w:type="dxa"/>
          </w:tcPr>
          <w:p w14:paraId="68F7BFD4" w14:textId="5FA01189"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2</w:t>
            </w:r>
            <w:r w:rsidRPr="00A053EF">
              <w:rPr>
                <w:rFonts w:ascii="Times New Roman" w:hAnsi="Times New Roman"/>
                <w:color w:val="000000" w:themeColor="text1"/>
                <w:spacing w:val="4"/>
                <w:kern w:val="36"/>
                <w:sz w:val="21"/>
                <w:szCs w:val="21"/>
              </w:rPr>
              <w:t>: Accommodation staff</w:t>
            </w:r>
          </w:p>
        </w:tc>
        <w:tc>
          <w:tcPr>
            <w:tcW w:w="850" w:type="dxa"/>
          </w:tcPr>
          <w:p w14:paraId="03871963" w14:textId="7909E4F7" w:rsidR="00074A02" w:rsidRPr="00A053EF" w:rsidRDefault="003E4D3F" w:rsidP="00E11E3E">
            <w:pPr>
              <w:jc w:val="right"/>
              <w:rPr>
                <w:rFonts w:ascii="Times New Roman" w:hAnsi="Times New Roman"/>
                <w:sz w:val="21"/>
                <w:szCs w:val="21"/>
              </w:rPr>
            </w:pPr>
            <w:r w:rsidRPr="00A053EF">
              <w:rPr>
                <w:rFonts w:ascii="Times New Roman" w:hAnsi="Times New Roman"/>
                <w:sz w:val="21"/>
                <w:szCs w:val="21"/>
              </w:rPr>
              <w:t>16</w:t>
            </w:r>
          </w:p>
        </w:tc>
      </w:tr>
      <w:tr w:rsidR="00074A02" w:rsidRPr="00A053EF" w14:paraId="6043FB43" w14:textId="77777777" w:rsidTr="00FE0E56">
        <w:tc>
          <w:tcPr>
            <w:tcW w:w="709" w:type="dxa"/>
          </w:tcPr>
          <w:p w14:paraId="32F6927E" w14:textId="76C19228"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26</w:t>
            </w:r>
          </w:p>
        </w:tc>
        <w:tc>
          <w:tcPr>
            <w:tcW w:w="7513" w:type="dxa"/>
          </w:tcPr>
          <w:p w14:paraId="385EBC9F" w14:textId="5D2F2DF6"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3</w:t>
            </w:r>
            <w:r w:rsidRPr="00A053EF">
              <w:rPr>
                <w:rFonts w:ascii="Times New Roman" w:hAnsi="Times New Roman"/>
                <w:color w:val="000000" w:themeColor="text1"/>
                <w:spacing w:val="4"/>
                <w:kern w:val="36"/>
                <w:sz w:val="21"/>
                <w:szCs w:val="21"/>
              </w:rPr>
              <w:t>: Accommodation staff must be fit and proper persons</w:t>
            </w:r>
          </w:p>
        </w:tc>
        <w:tc>
          <w:tcPr>
            <w:tcW w:w="850" w:type="dxa"/>
          </w:tcPr>
          <w:p w14:paraId="2576F93A" w14:textId="5BF3F16A" w:rsidR="00074A02" w:rsidRPr="00A053EF" w:rsidRDefault="003E4D3F" w:rsidP="00E11E3E">
            <w:pPr>
              <w:jc w:val="right"/>
              <w:rPr>
                <w:rFonts w:ascii="Times New Roman" w:hAnsi="Times New Roman"/>
                <w:sz w:val="21"/>
                <w:szCs w:val="21"/>
              </w:rPr>
            </w:pPr>
            <w:r w:rsidRPr="00A053EF">
              <w:rPr>
                <w:rFonts w:ascii="Times New Roman" w:hAnsi="Times New Roman"/>
                <w:sz w:val="21"/>
                <w:szCs w:val="21"/>
              </w:rPr>
              <w:t>16</w:t>
            </w:r>
          </w:p>
        </w:tc>
      </w:tr>
      <w:tr w:rsidR="00074A02" w:rsidRPr="00A053EF" w14:paraId="427AD20B" w14:textId="77777777" w:rsidTr="008C7B9E">
        <w:trPr>
          <w:trHeight w:val="129"/>
        </w:trPr>
        <w:tc>
          <w:tcPr>
            <w:tcW w:w="709" w:type="dxa"/>
          </w:tcPr>
          <w:p w14:paraId="2B0B2756" w14:textId="293AC1AE"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27</w:t>
            </w:r>
          </w:p>
        </w:tc>
        <w:tc>
          <w:tcPr>
            <w:tcW w:w="7513" w:type="dxa"/>
          </w:tcPr>
          <w:p w14:paraId="65F0DA98" w14:textId="6EFECE02"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4</w:t>
            </w:r>
            <w:r w:rsidRPr="00A053EF">
              <w:rPr>
                <w:rFonts w:ascii="Times New Roman" w:hAnsi="Times New Roman"/>
                <w:color w:val="000000" w:themeColor="text1"/>
                <w:spacing w:val="4"/>
                <w:kern w:val="36"/>
                <w:sz w:val="21"/>
                <w:szCs w:val="21"/>
              </w:rPr>
              <w:t>: Proactive monitoring of residents’ wellbeing and safety and responsive wellbeing and safety practices</w:t>
            </w:r>
          </w:p>
        </w:tc>
        <w:tc>
          <w:tcPr>
            <w:tcW w:w="850" w:type="dxa"/>
          </w:tcPr>
          <w:p w14:paraId="63FED694" w14:textId="53520838" w:rsidR="00074A02" w:rsidRPr="00A053EF" w:rsidRDefault="003E4D3F" w:rsidP="00E11E3E">
            <w:pPr>
              <w:jc w:val="right"/>
              <w:rPr>
                <w:rFonts w:ascii="Times New Roman" w:hAnsi="Times New Roman"/>
                <w:sz w:val="21"/>
                <w:szCs w:val="21"/>
              </w:rPr>
            </w:pPr>
            <w:r w:rsidRPr="00A053EF">
              <w:rPr>
                <w:rFonts w:ascii="Times New Roman" w:hAnsi="Times New Roman"/>
                <w:sz w:val="21"/>
                <w:szCs w:val="21"/>
              </w:rPr>
              <w:t>16</w:t>
            </w:r>
          </w:p>
        </w:tc>
      </w:tr>
      <w:tr w:rsidR="00074A02" w:rsidRPr="00A053EF" w14:paraId="213F865E" w14:textId="77777777" w:rsidTr="00FE0E56">
        <w:tc>
          <w:tcPr>
            <w:tcW w:w="709" w:type="dxa"/>
          </w:tcPr>
          <w:p w14:paraId="7CD8C782" w14:textId="08050A20"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28</w:t>
            </w:r>
          </w:p>
        </w:tc>
        <w:tc>
          <w:tcPr>
            <w:tcW w:w="7513" w:type="dxa"/>
          </w:tcPr>
          <w:p w14:paraId="236ACC6D" w14:textId="5DE8DC6A"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5</w:t>
            </w:r>
            <w:r w:rsidRPr="00A053EF">
              <w:rPr>
                <w:rFonts w:ascii="Times New Roman" w:hAnsi="Times New Roman"/>
                <w:color w:val="000000" w:themeColor="text1"/>
                <w:spacing w:val="4"/>
                <w:kern w:val="36"/>
                <w:sz w:val="21"/>
                <w:szCs w:val="21"/>
              </w:rPr>
              <w:t>: A safe and inclusive residential community</w:t>
            </w:r>
          </w:p>
        </w:tc>
        <w:tc>
          <w:tcPr>
            <w:tcW w:w="850" w:type="dxa"/>
          </w:tcPr>
          <w:p w14:paraId="5331315C" w14:textId="28F486BC" w:rsidR="00074A02" w:rsidRPr="00A053EF" w:rsidRDefault="0042092F" w:rsidP="00E11E3E">
            <w:pPr>
              <w:jc w:val="right"/>
              <w:rPr>
                <w:rFonts w:ascii="Times New Roman" w:hAnsi="Times New Roman"/>
                <w:sz w:val="21"/>
                <w:szCs w:val="21"/>
              </w:rPr>
            </w:pPr>
            <w:r w:rsidRPr="00A053EF">
              <w:rPr>
                <w:rFonts w:ascii="Times New Roman" w:hAnsi="Times New Roman"/>
                <w:sz w:val="21"/>
                <w:szCs w:val="21"/>
              </w:rPr>
              <w:t>17</w:t>
            </w:r>
          </w:p>
        </w:tc>
      </w:tr>
      <w:tr w:rsidR="00074A02" w:rsidRPr="00A053EF" w14:paraId="60821840" w14:textId="77777777" w:rsidTr="00FE0E56">
        <w:tc>
          <w:tcPr>
            <w:tcW w:w="709" w:type="dxa"/>
          </w:tcPr>
          <w:p w14:paraId="1D1285DD" w14:textId="7E3F1EA4"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29</w:t>
            </w:r>
          </w:p>
        </w:tc>
        <w:tc>
          <w:tcPr>
            <w:tcW w:w="7513" w:type="dxa"/>
          </w:tcPr>
          <w:p w14:paraId="6AA62E39" w14:textId="5BD628E8"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b/>
                <w:bCs/>
                <w:color w:val="000000" w:themeColor="text1"/>
                <w:spacing w:val="4"/>
                <w:kern w:val="36"/>
                <w:sz w:val="21"/>
                <w:szCs w:val="21"/>
              </w:rPr>
              <w:t xml:space="preserve">Outcome </w:t>
            </w:r>
            <w:r w:rsidR="00AE10BB" w:rsidRPr="00A053EF">
              <w:rPr>
                <w:rFonts w:ascii="Times New Roman" w:hAnsi="Times New Roman"/>
                <w:b/>
                <w:bCs/>
                <w:color w:val="000000" w:themeColor="text1"/>
                <w:spacing w:val="4"/>
                <w:kern w:val="36"/>
                <w:sz w:val="21"/>
                <w:szCs w:val="21"/>
              </w:rPr>
              <w:t>6</w:t>
            </w:r>
            <w:r w:rsidRPr="00A053EF">
              <w:rPr>
                <w:rFonts w:ascii="Times New Roman" w:hAnsi="Times New Roman"/>
                <w:b/>
                <w:bCs/>
                <w:color w:val="000000" w:themeColor="text1"/>
                <w:spacing w:val="4"/>
                <w:kern w:val="36"/>
                <w:sz w:val="21"/>
                <w:szCs w:val="21"/>
              </w:rPr>
              <w:t>:</w:t>
            </w:r>
            <w:r w:rsidRPr="00A053EF">
              <w:rPr>
                <w:rFonts w:ascii="Times New Roman" w:hAnsi="Times New Roman"/>
                <w:color w:val="000000" w:themeColor="text1"/>
                <w:spacing w:val="4"/>
                <w:kern w:val="36"/>
                <w:sz w:val="21"/>
                <w:szCs w:val="21"/>
              </w:rPr>
              <w:t xml:space="preserve"> Accommodation, administrative </w:t>
            </w:r>
            <w:proofErr w:type="gramStart"/>
            <w:r w:rsidRPr="00A053EF">
              <w:rPr>
                <w:rFonts w:ascii="Times New Roman" w:hAnsi="Times New Roman"/>
                <w:color w:val="000000" w:themeColor="text1"/>
                <w:spacing w:val="4"/>
                <w:kern w:val="36"/>
                <w:sz w:val="21"/>
                <w:szCs w:val="21"/>
              </w:rPr>
              <w:t>practices</w:t>
            </w:r>
            <w:proofErr w:type="gramEnd"/>
            <w:r w:rsidRPr="00A053EF">
              <w:rPr>
                <w:rFonts w:ascii="Times New Roman" w:hAnsi="Times New Roman"/>
                <w:color w:val="000000" w:themeColor="text1"/>
                <w:spacing w:val="4"/>
                <w:kern w:val="36"/>
                <w:sz w:val="21"/>
                <w:szCs w:val="21"/>
              </w:rPr>
              <w:t xml:space="preserve"> and contracts</w:t>
            </w:r>
          </w:p>
        </w:tc>
        <w:tc>
          <w:tcPr>
            <w:tcW w:w="850" w:type="dxa"/>
          </w:tcPr>
          <w:p w14:paraId="044830BB" w14:textId="130CE3D3" w:rsidR="00074A02" w:rsidRPr="00A053EF" w:rsidRDefault="0042092F" w:rsidP="00E11E3E">
            <w:pPr>
              <w:jc w:val="right"/>
              <w:rPr>
                <w:rFonts w:ascii="Times New Roman" w:hAnsi="Times New Roman"/>
                <w:sz w:val="21"/>
                <w:szCs w:val="21"/>
              </w:rPr>
            </w:pPr>
            <w:r w:rsidRPr="00A053EF">
              <w:rPr>
                <w:rFonts w:ascii="Times New Roman" w:hAnsi="Times New Roman"/>
                <w:sz w:val="21"/>
                <w:szCs w:val="21"/>
              </w:rPr>
              <w:t>1</w:t>
            </w:r>
            <w:r w:rsidR="003E46E9" w:rsidRPr="00A053EF">
              <w:rPr>
                <w:rFonts w:ascii="Times New Roman" w:hAnsi="Times New Roman"/>
                <w:sz w:val="21"/>
                <w:szCs w:val="21"/>
              </w:rPr>
              <w:t>8</w:t>
            </w:r>
          </w:p>
        </w:tc>
      </w:tr>
      <w:tr w:rsidR="00074A02" w:rsidRPr="00A053EF" w14:paraId="1500B4ED" w14:textId="77777777" w:rsidTr="00FE0E56">
        <w:tc>
          <w:tcPr>
            <w:tcW w:w="709" w:type="dxa"/>
          </w:tcPr>
          <w:p w14:paraId="79E9306E" w14:textId="062FF353"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30</w:t>
            </w:r>
          </w:p>
        </w:tc>
        <w:tc>
          <w:tcPr>
            <w:tcW w:w="7513" w:type="dxa"/>
          </w:tcPr>
          <w:p w14:paraId="01F3DC5C" w14:textId="04933A69"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1</w:t>
            </w:r>
            <w:r w:rsidRPr="00A053EF">
              <w:rPr>
                <w:rFonts w:ascii="Times New Roman" w:hAnsi="Times New Roman"/>
                <w:color w:val="000000" w:themeColor="text1"/>
                <w:spacing w:val="4"/>
                <w:kern w:val="36"/>
                <w:sz w:val="21"/>
                <w:szCs w:val="21"/>
              </w:rPr>
              <w:t>: General principles</w:t>
            </w:r>
          </w:p>
        </w:tc>
        <w:tc>
          <w:tcPr>
            <w:tcW w:w="850" w:type="dxa"/>
          </w:tcPr>
          <w:p w14:paraId="03595439" w14:textId="5854BBDC" w:rsidR="00074A02" w:rsidRPr="00A053EF" w:rsidRDefault="0042092F" w:rsidP="00E11E3E">
            <w:pPr>
              <w:jc w:val="right"/>
              <w:rPr>
                <w:rFonts w:ascii="Times New Roman" w:hAnsi="Times New Roman"/>
                <w:sz w:val="21"/>
                <w:szCs w:val="21"/>
              </w:rPr>
            </w:pPr>
            <w:r w:rsidRPr="00A053EF">
              <w:rPr>
                <w:rFonts w:ascii="Times New Roman" w:hAnsi="Times New Roman"/>
                <w:sz w:val="21"/>
                <w:szCs w:val="21"/>
              </w:rPr>
              <w:t>18</w:t>
            </w:r>
          </w:p>
        </w:tc>
      </w:tr>
      <w:tr w:rsidR="00074A02" w:rsidRPr="00A053EF" w14:paraId="7620D947" w14:textId="77777777" w:rsidTr="00FE0E56">
        <w:tc>
          <w:tcPr>
            <w:tcW w:w="709" w:type="dxa"/>
          </w:tcPr>
          <w:p w14:paraId="5729A4A1" w14:textId="4B507809"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31</w:t>
            </w:r>
          </w:p>
        </w:tc>
        <w:tc>
          <w:tcPr>
            <w:tcW w:w="7513" w:type="dxa"/>
          </w:tcPr>
          <w:p w14:paraId="739D9C73" w14:textId="3CA55F33"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r w:rsidR="00DD7D08" w:rsidRPr="00A053EF">
              <w:rPr>
                <w:rFonts w:ascii="Times New Roman" w:hAnsi="Times New Roman"/>
                <w:color w:val="000000" w:themeColor="text1"/>
                <w:spacing w:val="4"/>
                <w:kern w:val="36"/>
                <w:sz w:val="21"/>
                <w:szCs w:val="21"/>
              </w:rPr>
              <w:t xml:space="preserve"> 2</w:t>
            </w:r>
            <w:r w:rsidRPr="00A053EF">
              <w:rPr>
                <w:rFonts w:ascii="Times New Roman" w:hAnsi="Times New Roman"/>
                <w:color w:val="000000" w:themeColor="text1"/>
                <w:spacing w:val="4"/>
                <w:kern w:val="36"/>
                <w:sz w:val="21"/>
                <w:szCs w:val="21"/>
              </w:rPr>
              <w:t>: Student accommodation contracts</w:t>
            </w:r>
          </w:p>
        </w:tc>
        <w:tc>
          <w:tcPr>
            <w:tcW w:w="850" w:type="dxa"/>
          </w:tcPr>
          <w:p w14:paraId="0087D5C7" w14:textId="35598B4A" w:rsidR="00074A02" w:rsidRPr="00A053EF" w:rsidRDefault="0042092F" w:rsidP="00E11E3E">
            <w:pPr>
              <w:jc w:val="right"/>
              <w:rPr>
                <w:rFonts w:ascii="Times New Roman" w:hAnsi="Times New Roman"/>
                <w:sz w:val="21"/>
                <w:szCs w:val="21"/>
              </w:rPr>
            </w:pPr>
            <w:r w:rsidRPr="00A053EF">
              <w:rPr>
                <w:rFonts w:ascii="Times New Roman" w:hAnsi="Times New Roman"/>
                <w:sz w:val="21"/>
                <w:szCs w:val="21"/>
              </w:rPr>
              <w:t>18</w:t>
            </w:r>
          </w:p>
        </w:tc>
      </w:tr>
      <w:tr w:rsidR="00074A02" w:rsidRPr="00A053EF" w14:paraId="2E6E3D46" w14:textId="77777777" w:rsidTr="00FE0E56">
        <w:tc>
          <w:tcPr>
            <w:tcW w:w="709" w:type="dxa"/>
          </w:tcPr>
          <w:p w14:paraId="653C7C84" w14:textId="2FF258E4"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32</w:t>
            </w:r>
          </w:p>
        </w:tc>
        <w:tc>
          <w:tcPr>
            <w:tcW w:w="7513" w:type="dxa"/>
          </w:tcPr>
          <w:p w14:paraId="5C81C5C5" w14:textId="41EC2E10"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b/>
                <w:bCs/>
                <w:color w:val="000000" w:themeColor="text1"/>
                <w:spacing w:val="4"/>
                <w:kern w:val="36"/>
                <w:sz w:val="21"/>
                <w:szCs w:val="21"/>
              </w:rPr>
              <w:t xml:space="preserve">Outcome </w:t>
            </w:r>
            <w:r w:rsidR="00AE10BB" w:rsidRPr="00A053EF">
              <w:rPr>
                <w:rFonts w:ascii="Times New Roman" w:hAnsi="Times New Roman"/>
                <w:b/>
                <w:bCs/>
                <w:color w:val="000000" w:themeColor="text1"/>
                <w:spacing w:val="4"/>
                <w:kern w:val="36"/>
                <w:sz w:val="21"/>
                <w:szCs w:val="21"/>
              </w:rPr>
              <w:t>7</w:t>
            </w:r>
            <w:r w:rsidRPr="00A053EF">
              <w:rPr>
                <w:rFonts w:ascii="Times New Roman" w:hAnsi="Times New Roman"/>
                <w:b/>
                <w:bCs/>
                <w:color w:val="000000" w:themeColor="text1"/>
                <w:spacing w:val="4"/>
                <w:kern w:val="36"/>
                <w:sz w:val="21"/>
                <w:szCs w:val="21"/>
              </w:rPr>
              <w:t>:</w:t>
            </w:r>
            <w:r w:rsidRPr="00A053EF">
              <w:rPr>
                <w:rFonts w:ascii="Times New Roman" w:hAnsi="Times New Roman"/>
                <w:color w:val="000000" w:themeColor="text1"/>
                <w:spacing w:val="4"/>
                <w:kern w:val="36"/>
                <w:sz w:val="21"/>
                <w:szCs w:val="21"/>
              </w:rPr>
              <w:t xml:space="preserve"> Student accommodation facilities and services</w:t>
            </w:r>
          </w:p>
        </w:tc>
        <w:tc>
          <w:tcPr>
            <w:tcW w:w="850" w:type="dxa"/>
          </w:tcPr>
          <w:p w14:paraId="798CED08" w14:textId="324B7631" w:rsidR="00074A02" w:rsidRPr="00A053EF" w:rsidRDefault="0042092F" w:rsidP="00E11E3E">
            <w:pPr>
              <w:jc w:val="right"/>
              <w:rPr>
                <w:rFonts w:ascii="Times New Roman" w:hAnsi="Times New Roman"/>
                <w:sz w:val="21"/>
                <w:szCs w:val="21"/>
              </w:rPr>
            </w:pPr>
            <w:r w:rsidRPr="00A053EF">
              <w:rPr>
                <w:rFonts w:ascii="Times New Roman" w:hAnsi="Times New Roman"/>
                <w:sz w:val="21"/>
                <w:szCs w:val="21"/>
              </w:rPr>
              <w:t>19</w:t>
            </w:r>
          </w:p>
        </w:tc>
      </w:tr>
      <w:tr w:rsidR="00074A02" w:rsidRPr="00A053EF" w14:paraId="7D6572B2" w14:textId="77777777" w:rsidTr="00FE0E56">
        <w:tc>
          <w:tcPr>
            <w:tcW w:w="709" w:type="dxa"/>
          </w:tcPr>
          <w:p w14:paraId="56317986" w14:textId="3C783DE4" w:rsidR="00074A02" w:rsidRPr="00A053EF" w:rsidRDefault="00074A02" w:rsidP="00E11E3E">
            <w:pPr>
              <w:jc w:val="both"/>
              <w:rPr>
                <w:rFonts w:ascii="Times New Roman" w:hAnsi="Times New Roman"/>
                <w:sz w:val="21"/>
                <w:szCs w:val="21"/>
              </w:rPr>
            </w:pPr>
            <w:r w:rsidRPr="00A053EF">
              <w:rPr>
                <w:rFonts w:ascii="Times New Roman" w:hAnsi="Times New Roman"/>
                <w:sz w:val="21"/>
                <w:szCs w:val="21"/>
              </w:rPr>
              <w:t>33</w:t>
            </w:r>
          </w:p>
        </w:tc>
        <w:tc>
          <w:tcPr>
            <w:tcW w:w="7513" w:type="dxa"/>
          </w:tcPr>
          <w:p w14:paraId="430FF461" w14:textId="456BD297" w:rsidR="00074A02" w:rsidRPr="00A053EF" w:rsidRDefault="00074A02" w:rsidP="00E11E3E">
            <w:pPr>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Process:</w:t>
            </w:r>
          </w:p>
        </w:tc>
        <w:tc>
          <w:tcPr>
            <w:tcW w:w="850" w:type="dxa"/>
          </w:tcPr>
          <w:p w14:paraId="561EF9E4" w14:textId="2F2D0C18" w:rsidR="00074A02" w:rsidRPr="00A053EF" w:rsidRDefault="0042092F" w:rsidP="00E11E3E">
            <w:pPr>
              <w:jc w:val="right"/>
              <w:rPr>
                <w:rFonts w:ascii="Times New Roman" w:hAnsi="Times New Roman"/>
                <w:sz w:val="21"/>
                <w:szCs w:val="21"/>
              </w:rPr>
            </w:pPr>
            <w:r w:rsidRPr="00A053EF">
              <w:rPr>
                <w:rFonts w:ascii="Times New Roman" w:hAnsi="Times New Roman"/>
                <w:sz w:val="21"/>
                <w:szCs w:val="21"/>
              </w:rPr>
              <w:t>19</w:t>
            </w:r>
          </w:p>
        </w:tc>
      </w:tr>
      <w:tr w:rsidR="00074A02" w:rsidRPr="00A053EF" w14:paraId="30091E3C" w14:textId="77777777" w:rsidTr="00FE0E56">
        <w:tc>
          <w:tcPr>
            <w:tcW w:w="709" w:type="dxa"/>
          </w:tcPr>
          <w:p w14:paraId="37EE12D2" w14:textId="77777777" w:rsidR="00074A02" w:rsidRPr="00A053EF" w:rsidRDefault="00074A02" w:rsidP="00E11E3E">
            <w:pPr>
              <w:rPr>
                <w:rFonts w:ascii="Times New Roman" w:hAnsi="Times New Roman"/>
                <w:sz w:val="21"/>
                <w:szCs w:val="21"/>
              </w:rPr>
            </w:pPr>
          </w:p>
        </w:tc>
        <w:tc>
          <w:tcPr>
            <w:tcW w:w="7513" w:type="dxa"/>
          </w:tcPr>
          <w:p w14:paraId="4354DB61" w14:textId="77777777" w:rsidR="00074A02" w:rsidRPr="00A053EF" w:rsidRDefault="00074A02" w:rsidP="00E11E3E">
            <w:pPr>
              <w:ind w:right="-58"/>
              <w:jc w:val="center"/>
              <w:rPr>
                <w:rFonts w:ascii="Times New Roman" w:hAnsi="Times New Roman"/>
                <w:b/>
                <w:bCs/>
                <w:color w:val="000000" w:themeColor="text1"/>
                <w:spacing w:val="4"/>
                <w:kern w:val="36"/>
              </w:rPr>
            </w:pPr>
          </w:p>
          <w:p w14:paraId="2970F0F5" w14:textId="77777777" w:rsidR="00074A02" w:rsidRPr="00A053EF" w:rsidRDefault="00074A02" w:rsidP="00E11E3E">
            <w:pPr>
              <w:ind w:right="-58"/>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Part 6</w:t>
            </w:r>
          </w:p>
          <w:p w14:paraId="6CD89CE0" w14:textId="77777777" w:rsidR="00074A02" w:rsidRPr="00A053EF" w:rsidRDefault="00074A02" w:rsidP="00E11E3E">
            <w:pPr>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Additional wellbeing and safety practices for tertiary providers (signatories) enrolling international learners</w:t>
            </w:r>
          </w:p>
          <w:p w14:paraId="4D072E37" w14:textId="77777777" w:rsidR="00074A02" w:rsidRPr="00A053EF" w:rsidRDefault="00074A02" w:rsidP="00E11E3E">
            <w:pPr>
              <w:jc w:val="center"/>
              <w:rPr>
                <w:rFonts w:ascii="Times New Roman" w:hAnsi="Times New Roman"/>
                <w:b/>
                <w:bCs/>
                <w:color w:val="000000" w:themeColor="text1"/>
                <w:spacing w:val="4"/>
                <w:kern w:val="36"/>
              </w:rPr>
            </w:pPr>
          </w:p>
        </w:tc>
        <w:tc>
          <w:tcPr>
            <w:tcW w:w="850" w:type="dxa"/>
          </w:tcPr>
          <w:p w14:paraId="2784E31A" w14:textId="77777777" w:rsidR="00074A02" w:rsidRPr="00A053EF" w:rsidRDefault="00074A02" w:rsidP="00E11E3E">
            <w:pPr>
              <w:rPr>
                <w:sz w:val="21"/>
                <w:szCs w:val="21"/>
              </w:rPr>
            </w:pPr>
          </w:p>
        </w:tc>
      </w:tr>
      <w:tr w:rsidR="00074A02" w:rsidRPr="00A053EF" w14:paraId="02A2F1DA" w14:textId="77777777" w:rsidTr="00FE0E56">
        <w:tc>
          <w:tcPr>
            <w:tcW w:w="709" w:type="dxa"/>
          </w:tcPr>
          <w:p w14:paraId="68D9A9B4" w14:textId="4D493109" w:rsidR="00074A02" w:rsidRPr="00A053EF" w:rsidRDefault="00DC41CA" w:rsidP="00E11E3E">
            <w:pPr>
              <w:jc w:val="both"/>
              <w:rPr>
                <w:rFonts w:ascii="Times New Roman" w:hAnsi="Times New Roman"/>
                <w:sz w:val="21"/>
                <w:szCs w:val="21"/>
              </w:rPr>
            </w:pPr>
            <w:r w:rsidRPr="00A053EF">
              <w:rPr>
                <w:rFonts w:ascii="Times New Roman" w:hAnsi="Times New Roman"/>
                <w:sz w:val="21"/>
                <w:szCs w:val="21"/>
              </w:rPr>
              <w:t>34</w:t>
            </w:r>
          </w:p>
        </w:tc>
        <w:tc>
          <w:tcPr>
            <w:tcW w:w="7513" w:type="dxa"/>
          </w:tcPr>
          <w:p w14:paraId="01504A4B" w14:textId="12F5DCB4" w:rsidR="00074A02" w:rsidRPr="00A053EF" w:rsidRDefault="00074A02" w:rsidP="00E11E3E">
            <w:pPr>
              <w:ind w:right="-58"/>
              <w:jc w:val="both"/>
              <w:rPr>
                <w:rFonts w:ascii="Times New Roman" w:hAnsi="Times New Roman"/>
                <w:sz w:val="21"/>
                <w:szCs w:val="21"/>
              </w:rPr>
            </w:pPr>
            <w:r w:rsidRPr="00A053EF">
              <w:rPr>
                <w:rFonts w:ascii="Times New Roman" w:hAnsi="Times New Roman"/>
                <w:b/>
                <w:bCs/>
                <w:sz w:val="21"/>
                <w:szCs w:val="21"/>
              </w:rPr>
              <w:t xml:space="preserve">Outcome </w:t>
            </w:r>
            <w:r w:rsidR="00FE5B34" w:rsidRPr="00A053EF">
              <w:rPr>
                <w:rFonts w:ascii="Times New Roman" w:hAnsi="Times New Roman"/>
                <w:b/>
                <w:bCs/>
                <w:sz w:val="21"/>
                <w:szCs w:val="21"/>
              </w:rPr>
              <w:t>8</w:t>
            </w:r>
            <w:r w:rsidRPr="00A053EF">
              <w:rPr>
                <w:rFonts w:ascii="Times New Roman" w:hAnsi="Times New Roman"/>
                <w:b/>
                <w:bCs/>
                <w:sz w:val="21"/>
                <w:szCs w:val="21"/>
              </w:rPr>
              <w:t>:</w:t>
            </w:r>
            <w:r w:rsidRPr="00A053EF">
              <w:rPr>
                <w:rFonts w:ascii="Times New Roman" w:hAnsi="Times New Roman"/>
                <w:sz w:val="21"/>
                <w:szCs w:val="21"/>
              </w:rPr>
              <w:t xml:space="preserve"> Responding to the </w:t>
            </w:r>
            <w:r w:rsidR="007B2A3C" w:rsidRPr="00A053EF">
              <w:rPr>
                <w:rFonts w:ascii="Times New Roman" w:hAnsi="Times New Roman"/>
                <w:sz w:val="21"/>
                <w:szCs w:val="21"/>
              </w:rPr>
              <w:t>distinct</w:t>
            </w:r>
            <w:r w:rsidRPr="00A053EF">
              <w:rPr>
                <w:rFonts w:ascii="Times New Roman" w:hAnsi="Times New Roman"/>
                <w:sz w:val="21"/>
                <w:szCs w:val="21"/>
              </w:rPr>
              <w:t xml:space="preserve"> wellbeing and safety needs of international tertiary learners</w:t>
            </w:r>
          </w:p>
        </w:tc>
        <w:tc>
          <w:tcPr>
            <w:tcW w:w="850" w:type="dxa"/>
          </w:tcPr>
          <w:p w14:paraId="003EC1F1" w14:textId="0F15B4C0" w:rsidR="00074A02" w:rsidRPr="00A053EF" w:rsidRDefault="003E46E9" w:rsidP="00E11E3E">
            <w:pPr>
              <w:jc w:val="right"/>
              <w:rPr>
                <w:rFonts w:ascii="Times New Roman" w:hAnsi="Times New Roman"/>
                <w:sz w:val="21"/>
                <w:szCs w:val="21"/>
              </w:rPr>
            </w:pPr>
            <w:r w:rsidRPr="00A053EF">
              <w:rPr>
                <w:rFonts w:ascii="Times New Roman" w:hAnsi="Times New Roman"/>
                <w:sz w:val="21"/>
                <w:szCs w:val="21"/>
              </w:rPr>
              <w:t>20</w:t>
            </w:r>
          </w:p>
        </w:tc>
      </w:tr>
      <w:tr w:rsidR="00074A02" w:rsidRPr="00A053EF" w14:paraId="24F062B7" w14:textId="77777777" w:rsidTr="00FE0E56">
        <w:tc>
          <w:tcPr>
            <w:tcW w:w="709" w:type="dxa"/>
          </w:tcPr>
          <w:p w14:paraId="4024F91E" w14:textId="2EF7BC67" w:rsidR="00074A02" w:rsidRPr="00A053EF" w:rsidRDefault="00FD7B48" w:rsidP="00E11E3E">
            <w:pPr>
              <w:jc w:val="both"/>
              <w:rPr>
                <w:rFonts w:ascii="Times New Roman" w:hAnsi="Times New Roman"/>
                <w:sz w:val="21"/>
                <w:szCs w:val="21"/>
              </w:rPr>
            </w:pPr>
            <w:r w:rsidRPr="00A053EF">
              <w:rPr>
                <w:rFonts w:ascii="Times New Roman" w:hAnsi="Times New Roman"/>
                <w:sz w:val="21"/>
                <w:szCs w:val="21"/>
              </w:rPr>
              <w:t>35</w:t>
            </w:r>
          </w:p>
        </w:tc>
        <w:tc>
          <w:tcPr>
            <w:tcW w:w="7513" w:type="dxa"/>
          </w:tcPr>
          <w:p w14:paraId="6575DBD2" w14:textId="06E3DACD" w:rsidR="00074A02" w:rsidRPr="00A053EF" w:rsidRDefault="00074A02" w:rsidP="00E11E3E">
            <w:pPr>
              <w:ind w:right="-58"/>
              <w:jc w:val="both"/>
              <w:rPr>
                <w:rFonts w:ascii="Times New Roman" w:hAnsi="Times New Roman"/>
                <w:sz w:val="21"/>
                <w:szCs w:val="21"/>
              </w:rPr>
            </w:pPr>
            <w:r w:rsidRPr="00A053EF">
              <w:rPr>
                <w:rFonts w:ascii="Times New Roman" w:hAnsi="Times New Roman"/>
                <w:sz w:val="21"/>
                <w:szCs w:val="21"/>
              </w:rPr>
              <w:t>Process:</w:t>
            </w:r>
            <w:r w:rsidR="005D3901" w:rsidRPr="00A053EF">
              <w:rPr>
                <w:rFonts w:ascii="Times New Roman" w:hAnsi="Times New Roman"/>
                <w:sz w:val="21"/>
                <w:szCs w:val="21"/>
              </w:rPr>
              <w:t xml:space="preserve"> </w:t>
            </w:r>
          </w:p>
        </w:tc>
        <w:tc>
          <w:tcPr>
            <w:tcW w:w="850" w:type="dxa"/>
          </w:tcPr>
          <w:p w14:paraId="757F0504" w14:textId="14E02484" w:rsidR="00074A02" w:rsidRPr="00A053EF" w:rsidRDefault="00325151" w:rsidP="00E11E3E">
            <w:pPr>
              <w:jc w:val="right"/>
              <w:rPr>
                <w:rFonts w:ascii="Times New Roman" w:hAnsi="Times New Roman"/>
                <w:sz w:val="21"/>
                <w:szCs w:val="21"/>
              </w:rPr>
            </w:pPr>
            <w:r w:rsidRPr="00A053EF">
              <w:rPr>
                <w:rFonts w:ascii="Times New Roman" w:hAnsi="Times New Roman"/>
                <w:sz w:val="21"/>
                <w:szCs w:val="21"/>
              </w:rPr>
              <w:t>20</w:t>
            </w:r>
          </w:p>
        </w:tc>
      </w:tr>
      <w:tr w:rsidR="005D3901" w:rsidRPr="00A053EF" w14:paraId="31381CF2" w14:textId="77777777" w:rsidTr="00FE0E56">
        <w:tc>
          <w:tcPr>
            <w:tcW w:w="709" w:type="dxa"/>
          </w:tcPr>
          <w:p w14:paraId="3507CE7D" w14:textId="74DEB522" w:rsidR="005D3901" w:rsidRPr="00A053EF" w:rsidRDefault="007F7C94" w:rsidP="005D3901">
            <w:pPr>
              <w:jc w:val="both"/>
              <w:rPr>
                <w:rFonts w:ascii="Times New Roman" w:hAnsi="Times New Roman"/>
                <w:sz w:val="21"/>
                <w:szCs w:val="21"/>
              </w:rPr>
            </w:pPr>
            <w:r w:rsidRPr="00A053EF">
              <w:rPr>
                <w:rFonts w:ascii="Times New Roman" w:hAnsi="Times New Roman"/>
                <w:sz w:val="21"/>
                <w:szCs w:val="21"/>
              </w:rPr>
              <w:t>36</w:t>
            </w:r>
          </w:p>
        </w:tc>
        <w:tc>
          <w:tcPr>
            <w:tcW w:w="7513" w:type="dxa"/>
          </w:tcPr>
          <w:p w14:paraId="07895A3F" w14:textId="4D2A3B14" w:rsidR="005D3901" w:rsidRPr="00A053EF" w:rsidRDefault="005D3901" w:rsidP="005D3901">
            <w:pPr>
              <w:ind w:right="-58"/>
              <w:jc w:val="both"/>
              <w:rPr>
                <w:rFonts w:ascii="Times New Roman" w:hAnsi="Times New Roman"/>
                <w:b/>
                <w:bCs/>
                <w:sz w:val="21"/>
                <w:szCs w:val="21"/>
              </w:rPr>
            </w:pPr>
            <w:r w:rsidRPr="00A053EF">
              <w:rPr>
                <w:rFonts w:ascii="Times New Roman" w:hAnsi="Times New Roman"/>
                <w:b/>
                <w:bCs/>
                <w:sz w:val="21"/>
                <w:szCs w:val="21"/>
              </w:rPr>
              <w:t xml:space="preserve">Outcome 9: </w:t>
            </w:r>
            <w:r w:rsidRPr="00A053EF">
              <w:rPr>
                <w:rFonts w:ascii="Times New Roman" w:hAnsi="Times New Roman"/>
                <w:sz w:val="21"/>
                <w:szCs w:val="21"/>
              </w:rPr>
              <w:t xml:space="preserve">Prospective international tertiary learners are well informed </w:t>
            </w:r>
          </w:p>
        </w:tc>
        <w:tc>
          <w:tcPr>
            <w:tcW w:w="850" w:type="dxa"/>
          </w:tcPr>
          <w:p w14:paraId="3B57C548" w14:textId="04BBE99E" w:rsidR="005D3901" w:rsidRPr="00A053EF" w:rsidRDefault="00325151" w:rsidP="005D3901">
            <w:pPr>
              <w:jc w:val="right"/>
              <w:rPr>
                <w:rFonts w:ascii="Times New Roman" w:hAnsi="Times New Roman"/>
                <w:sz w:val="21"/>
                <w:szCs w:val="21"/>
              </w:rPr>
            </w:pPr>
            <w:r w:rsidRPr="00A053EF">
              <w:rPr>
                <w:rFonts w:ascii="Times New Roman" w:hAnsi="Times New Roman"/>
                <w:sz w:val="21"/>
                <w:szCs w:val="21"/>
              </w:rPr>
              <w:t>20</w:t>
            </w:r>
          </w:p>
        </w:tc>
      </w:tr>
      <w:tr w:rsidR="007F7C94" w:rsidRPr="00A053EF" w14:paraId="243C1E70" w14:textId="77777777" w:rsidTr="00FE0E56">
        <w:tc>
          <w:tcPr>
            <w:tcW w:w="709" w:type="dxa"/>
          </w:tcPr>
          <w:p w14:paraId="50BB35D2" w14:textId="772C9834"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37</w:t>
            </w:r>
          </w:p>
        </w:tc>
        <w:tc>
          <w:tcPr>
            <w:tcW w:w="7513" w:type="dxa"/>
          </w:tcPr>
          <w:p w14:paraId="390CA530" w14:textId="3846C387"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1</w:t>
            </w:r>
            <w:r w:rsidRPr="00A053EF">
              <w:rPr>
                <w:rFonts w:ascii="Times New Roman" w:hAnsi="Times New Roman"/>
                <w:sz w:val="21"/>
                <w:szCs w:val="21"/>
              </w:rPr>
              <w:t>: Marketing and promotion</w:t>
            </w:r>
          </w:p>
        </w:tc>
        <w:tc>
          <w:tcPr>
            <w:tcW w:w="850" w:type="dxa"/>
          </w:tcPr>
          <w:p w14:paraId="3529EB7E" w14:textId="2670BCD8"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20</w:t>
            </w:r>
          </w:p>
        </w:tc>
      </w:tr>
      <w:tr w:rsidR="007F7C94" w:rsidRPr="00A053EF" w14:paraId="10461BB2" w14:textId="77777777" w:rsidTr="00FE0E56">
        <w:tc>
          <w:tcPr>
            <w:tcW w:w="709" w:type="dxa"/>
          </w:tcPr>
          <w:p w14:paraId="3168641D" w14:textId="04D802A6"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38</w:t>
            </w:r>
          </w:p>
        </w:tc>
        <w:tc>
          <w:tcPr>
            <w:tcW w:w="7513" w:type="dxa"/>
          </w:tcPr>
          <w:p w14:paraId="0CD57392" w14:textId="4846DF11"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2</w:t>
            </w:r>
            <w:r w:rsidRPr="00A053EF">
              <w:rPr>
                <w:rFonts w:ascii="Times New Roman" w:hAnsi="Times New Roman"/>
                <w:sz w:val="21"/>
                <w:szCs w:val="21"/>
              </w:rPr>
              <w:t>: Managing and monitoring education agents</w:t>
            </w:r>
          </w:p>
        </w:tc>
        <w:tc>
          <w:tcPr>
            <w:tcW w:w="850" w:type="dxa"/>
          </w:tcPr>
          <w:p w14:paraId="73BF6301" w14:textId="7717FFCC"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w:t>
            </w:r>
            <w:r w:rsidR="00C817BA">
              <w:rPr>
                <w:rFonts w:ascii="Times New Roman" w:hAnsi="Times New Roman"/>
                <w:sz w:val="21"/>
                <w:szCs w:val="21"/>
              </w:rPr>
              <w:t>1</w:t>
            </w:r>
          </w:p>
        </w:tc>
      </w:tr>
      <w:tr w:rsidR="007F7C94" w:rsidRPr="00A053EF" w14:paraId="4799283B" w14:textId="77777777" w:rsidTr="00FE0E56">
        <w:tc>
          <w:tcPr>
            <w:tcW w:w="709" w:type="dxa"/>
          </w:tcPr>
          <w:p w14:paraId="2D5BD7BD" w14:textId="6DEA592B"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39</w:t>
            </w:r>
          </w:p>
        </w:tc>
        <w:tc>
          <w:tcPr>
            <w:tcW w:w="7513" w:type="dxa"/>
          </w:tcPr>
          <w:p w14:paraId="3770463A" w14:textId="5599DCF0" w:rsidR="007F7C94" w:rsidRPr="00A053EF" w:rsidRDefault="007F7C94" w:rsidP="007F7C94">
            <w:pPr>
              <w:ind w:right="-58"/>
              <w:jc w:val="both"/>
              <w:rPr>
                <w:rFonts w:ascii="Times New Roman" w:hAnsi="Times New Roman"/>
                <w:sz w:val="21"/>
                <w:szCs w:val="21"/>
              </w:rPr>
            </w:pPr>
            <w:r w:rsidRPr="00A053EF">
              <w:rPr>
                <w:rFonts w:ascii="Times New Roman" w:hAnsi="Times New Roman"/>
                <w:b/>
                <w:bCs/>
                <w:sz w:val="21"/>
                <w:szCs w:val="21"/>
              </w:rPr>
              <w:t xml:space="preserve">Outcome 10: </w:t>
            </w:r>
            <w:r w:rsidRPr="00A053EF">
              <w:rPr>
                <w:rFonts w:ascii="Times New Roman" w:hAnsi="Times New Roman"/>
                <w:sz w:val="21"/>
                <w:szCs w:val="21"/>
              </w:rPr>
              <w:t xml:space="preserve">Offer, enrolment, contracts, </w:t>
            </w:r>
            <w:proofErr w:type="gramStart"/>
            <w:r w:rsidRPr="00A053EF">
              <w:rPr>
                <w:rFonts w:ascii="Times New Roman" w:hAnsi="Times New Roman"/>
                <w:sz w:val="21"/>
                <w:szCs w:val="21"/>
              </w:rPr>
              <w:t>insurance</w:t>
            </w:r>
            <w:proofErr w:type="gramEnd"/>
            <w:r w:rsidR="007B2A3C" w:rsidRPr="00A053EF">
              <w:rPr>
                <w:rFonts w:ascii="Times New Roman" w:hAnsi="Times New Roman"/>
                <w:sz w:val="21"/>
                <w:szCs w:val="21"/>
              </w:rPr>
              <w:t xml:space="preserve"> and visa</w:t>
            </w:r>
          </w:p>
        </w:tc>
        <w:tc>
          <w:tcPr>
            <w:tcW w:w="850" w:type="dxa"/>
          </w:tcPr>
          <w:p w14:paraId="6942ED5E" w14:textId="62EE1FBD"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21</w:t>
            </w:r>
          </w:p>
        </w:tc>
      </w:tr>
      <w:tr w:rsidR="007F7C94" w:rsidRPr="00A053EF" w14:paraId="12581D5F" w14:textId="77777777" w:rsidTr="00FE0E56">
        <w:tc>
          <w:tcPr>
            <w:tcW w:w="709" w:type="dxa"/>
          </w:tcPr>
          <w:p w14:paraId="221CF6A7" w14:textId="526BAFAB"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40</w:t>
            </w:r>
          </w:p>
        </w:tc>
        <w:tc>
          <w:tcPr>
            <w:tcW w:w="7513" w:type="dxa"/>
          </w:tcPr>
          <w:p w14:paraId="4C2F216F" w14:textId="2F13ED78"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1</w:t>
            </w:r>
            <w:r w:rsidRPr="00A053EF">
              <w:rPr>
                <w:rFonts w:ascii="Times New Roman" w:hAnsi="Times New Roman"/>
                <w:sz w:val="21"/>
                <w:szCs w:val="21"/>
              </w:rPr>
              <w:t>: Offer of educational instruction</w:t>
            </w:r>
          </w:p>
        </w:tc>
        <w:tc>
          <w:tcPr>
            <w:tcW w:w="850" w:type="dxa"/>
          </w:tcPr>
          <w:p w14:paraId="47228514" w14:textId="357299C1"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21</w:t>
            </w:r>
          </w:p>
        </w:tc>
      </w:tr>
      <w:tr w:rsidR="007F7C94" w:rsidRPr="00A053EF" w14:paraId="05508704" w14:textId="77777777" w:rsidTr="00FE0E56">
        <w:tc>
          <w:tcPr>
            <w:tcW w:w="709" w:type="dxa"/>
          </w:tcPr>
          <w:p w14:paraId="596B7577" w14:textId="083F2671"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41</w:t>
            </w:r>
          </w:p>
        </w:tc>
        <w:tc>
          <w:tcPr>
            <w:tcW w:w="7513" w:type="dxa"/>
          </w:tcPr>
          <w:p w14:paraId="0A8639AA" w14:textId="5E6A28A2"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2</w:t>
            </w:r>
            <w:r w:rsidRPr="00A053EF">
              <w:rPr>
                <w:rFonts w:ascii="Times New Roman" w:hAnsi="Times New Roman"/>
                <w:sz w:val="21"/>
                <w:szCs w:val="21"/>
              </w:rPr>
              <w:t>: Information to be provided before entering contract</w:t>
            </w:r>
          </w:p>
        </w:tc>
        <w:tc>
          <w:tcPr>
            <w:tcW w:w="850" w:type="dxa"/>
          </w:tcPr>
          <w:p w14:paraId="5A5EE3A8" w14:textId="6AEF989A"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w:t>
            </w:r>
            <w:r w:rsidR="00C817BA">
              <w:rPr>
                <w:rFonts w:ascii="Times New Roman" w:hAnsi="Times New Roman"/>
                <w:sz w:val="21"/>
                <w:szCs w:val="21"/>
              </w:rPr>
              <w:t>2</w:t>
            </w:r>
          </w:p>
        </w:tc>
      </w:tr>
      <w:tr w:rsidR="007F7C94" w:rsidRPr="00A053EF" w14:paraId="15B94DA6" w14:textId="77777777" w:rsidTr="00FE0E56">
        <w:tc>
          <w:tcPr>
            <w:tcW w:w="709" w:type="dxa"/>
          </w:tcPr>
          <w:p w14:paraId="7D5855E7" w14:textId="79B25F11"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42</w:t>
            </w:r>
          </w:p>
        </w:tc>
        <w:tc>
          <w:tcPr>
            <w:tcW w:w="7513" w:type="dxa"/>
          </w:tcPr>
          <w:p w14:paraId="40E47AA0" w14:textId="54D20E20"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3</w:t>
            </w:r>
            <w:r w:rsidRPr="00A053EF">
              <w:rPr>
                <w:rFonts w:ascii="Times New Roman" w:hAnsi="Times New Roman"/>
                <w:sz w:val="21"/>
                <w:szCs w:val="21"/>
              </w:rPr>
              <w:t>: Contract of enrolment</w:t>
            </w:r>
          </w:p>
        </w:tc>
        <w:tc>
          <w:tcPr>
            <w:tcW w:w="850" w:type="dxa"/>
          </w:tcPr>
          <w:p w14:paraId="184121C5" w14:textId="4CF538F7"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22</w:t>
            </w:r>
          </w:p>
        </w:tc>
      </w:tr>
      <w:tr w:rsidR="007F7C94" w:rsidRPr="00A053EF" w14:paraId="5810E760" w14:textId="77777777" w:rsidTr="00FE0E56">
        <w:tc>
          <w:tcPr>
            <w:tcW w:w="709" w:type="dxa"/>
          </w:tcPr>
          <w:p w14:paraId="00E48CEF" w14:textId="4AF5FAD9"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43</w:t>
            </w:r>
          </w:p>
        </w:tc>
        <w:tc>
          <w:tcPr>
            <w:tcW w:w="7513" w:type="dxa"/>
          </w:tcPr>
          <w:p w14:paraId="5AFF6611" w14:textId="2F3A0B0A"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4</w:t>
            </w:r>
            <w:r w:rsidRPr="00A053EF">
              <w:rPr>
                <w:rFonts w:ascii="Times New Roman" w:hAnsi="Times New Roman"/>
                <w:sz w:val="21"/>
                <w:szCs w:val="21"/>
              </w:rPr>
              <w:t>: Disciplinary action</w:t>
            </w:r>
          </w:p>
        </w:tc>
        <w:tc>
          <w:tcPr>
            <w:tcW w:w="850" w:type="dxa"/>
          </w:tcPr>
          <w:p w14:paraId="12FB91B1" w14:textId="2125BCC4"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22</w:t>
            </w:r>
          </w:p>
        </w:tc>
      </w:tr>
      <w:tr w:rsidR="007F7C94" w:rsidRPr="00A053EF" w14:paraId="0709B19D" w14:textId="77777777" w:rsidTr="00FE0E56">
        <w:tc>
          <w:tcPr>
            <w:tcW w:w="709" w:type="dxa"/>
          </w:tcPr>
          <w:p w14:paraId="73EFD67C" w14:textId="59A5316B"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44</w:t>
            </w:r>
          </w:p>
        </w:tc>
        <w:tc>
          <w:tcPr>
            <w:tcW w:w="7513" w:type="dxa"/>
          </w:tcPr>
          <w:p w14:paraId="53044310" w14:textId="34092DF5"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5</w:t>
            </w:r>
            <w:r w:rsidRPr="00A053EF">
              <w:rPr>
                <w:rFonts w:ascii="Times New Roman" w:hAnsi="Times New Roman"/>
                <w:sz w:val="21"/>
                <w:szCs w:val="21"/>
              </w:rPr>
              <w:t>: Insurance</w:t>
            </w:r>
          </w:p>
        </w:tc>
        <w:tc>
          <w:tcPr>
            <w:tcW w:w="850" w:type="dxa"/>
          </w:tcPr>
          <w:p w14:paraId="658DABEE" w14:textId="1079C237"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w:t>
            </w:r>
            <w:r w:rsidR="00C817BA">
              <w:rPr>
                <w:rFonts w:ascii="Times New Roman" w:hAnsi="Times New Roman"/>
                <w:sz w:val="21"/>
                <w:szCs w:val="21"/>
              </w:rPr>
              <w:t>3</w:t>
            </w:r>
          </w:p>
        </w:tc>
      </w:tr>
      <w:tr w:rsidR="007F7C94" w:rsidRPr="00A053EF" w14:paraId="739EC392" w14:textId="77777777" w:rsidTr="00FE0E56">
        <w:tc>
          <w:tcPr>
            <w:tcW w:w="709" w:type="dxa"/>
          </w:tcPr>
          <w:p w14:paraId="5FB5C7C4" w14:textId="3165C6DD"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45</w:t>
            </w:r>
          </w:p>
        </w:tc>
        <w:tc>
          <w:tcPr>
            <w:tcW w:w="7513" w:type="dxa"/>
          </w:tcPr>
          <w:p w14:paraId="5BBD81F1" w14:textId="0B88DA51"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6</w:t>
            </w:r>
            <w:r w:rsidRPr="00A053EF">
              <w:rPr>
                <w:rFonts w:ascii="Times New Roman" w:hAnsi="Times New Roman"/>
                <w:sz w:val="21"/>
                <w:szCs w:val="21"/>
              </w:rPr>
              <w:t>: Immigration matters</w:t>
            </w:r>
          </w:p>
        </w:tc>
        <w:tc>
          <w:tcPr>
            <w:tcW w:w="850" w:type="dxa"/>
          </w:tcPr>
          <w:p w14:paraId="102EEF4B" w14:textId="61F579B7"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23</w:t>
            </w:r>
          </w:p>
        </w:tc>
      </w:tr>
      <w:tr w:rsidR="007F7C94" w:rsidRPr="00A053EF" w14:paraId="075BDCC6" w14:textId="77777777" w:rsidTr="00FE0E56">
        <w:tc>
          <w:tcPr>
            <w:tcW w:w="709" w:type="dxa"/>
          </w:tcPr>
          <w:p w14:paraId="50D2FCA0" w14:textId="288AE2D4"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46</w:t>
            </w:r>
          </w:p>
        </w:tc>
        <w:tc>
          <w:tcPr>
            <w:tcW w:w="7513" w:type="dxa"/>
          </w:tcPr>
          <w:p w14:paraId="49325506" w14:textId="620204B5"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7</w:t>
            </w:r>
            <w:r w:rsidRPr="00A053EF">
              <w:rPr>
                <w:rFonts w:ascii="Times New Roman" w:hAnsi="Times New Roman"/>
                <w:sz w:val="21"/>
                <w:szCs w:val="21"/>
              </w:rPr>
              <w:t xml:space="preserve">: </w:t>
            </w:r>
            <w:r w:rsidR="00073017" w:rsidRPr="00A053EF">
              <w:rPr>
                <w:rFonts w:ascii="Times New Roman" w:hAnsi="Times New Roman"/>
                <w:sz w:val="21"/>
                <w:szCs w:val="21"/>
              </w:rPr>
              <w:t>Student fee protection and m</w:t>
            </w:r>
            <w:r w:rsidRPr="00A053EF">
              <w:rPr>
                <w:rFonts w:ascii="Times New Roman" w:hAnsi="Times New Roman"/>
                <w:sz w:val="21"/>
                <w:szCs w:val="21"/>
              </w:rPr>
              <w:t>anaging withdrawal and closure</w:t>
            </w:r>
          </w:p>
        </w:tc>
        <w:tc>
          <w:tcPr>
            <w:tcW w:w="850" w:type="dxa"/>
          </w:tcPr>
          <w:p w14:paraId="2AF4AB49" w14:textId="629657C3"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23</w:t>
            </w:r>
          </w:p>
        </w:tc>
      </w:tr>
      <w:tr w:rsidR="007F7C94" w:rsidRPr="00A053EF" w14:paraId="7A074B09" w14:textId="77777777" w:rsidTr="00FE0E56">
        <w:tc>
          <w:tcPr>
            <w:tcW w:w="709" w:type="dxa"/>
          </w:tcPr>
          <w:p w14:paraId="19EF99F2" w14:textId="732CB0FC"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47</w:t>
            </w:r>
          </w:p>
        </w:tc>
        <w:tc>
          <w:tcPr>
            <w:tcW w:w="7513" w:type="dxa"/>
          </w:tcPr>
          <w:p w14:paraId="17F19E73" w14:textId="5E1C849F" w:rsidR="007F7C94" w:rsidRPr="00A053EF" w:rsidRDefault="007F7C94" w:rsidP="007F7C94">
            <w:pPr>
              <w:ind w:right="-58"/>
              <w:jc w:val="both"/>
              <w:rPr>
                <w:rFonts w:ascii="Times New Roman" w:hAnsi="Times New Roman"/>
                <w:sz w:val="21"/>
                <w:szCs w:val="21"/>
              </w:rPr>
            </w:pPr>
            <w:r w:rsidRPr="00A053EF">
              <w:rPr>
                <w:rFonts w:ascii="Times New Roman" w:hAnsi="Times New Roman"/>
                <w:b/>
                <w:bCs/>
                <w:sz w:val="21"/>
                <w:szCs w:val="21"/>
              </w:rPr>
              <w:t>Outcome 11:</w:t>
            </w:r>
            <w:r w:rsidRPr="00A053EF">
              <w:rPr>
                <w:rFonts w:ascii="Times New Roman" w:hAnsi="Times New Roman"/>
                <w:sz w:val="21"/>
                <w:szCs w:val="21"/>
              </w:rPr>
              <w:t xml:space="preserve"> </w:t>
            </w:r>
            <w:r w:rsidR="007B2A3C" w:rsidRPr="00A053EF">
              <w:rPr>
                <w:rFonts w:ascii="Times New Roman" w:hAnsi="Times New Roman"/>
                <w:sz w:val="21"/>
                <w:szCs w:val="21"/>
              </w:rPr>
              <w:t xml:space="preserve">International learners receive appropriate orientations, </w:t>
            </w:r>
            <w:proofErr w:type="gramStart"/>
            <w:r w:rsidR="007B2A3C" w:rsidRPr="00A053EF">
              <w:rPr>
                <w:rFonts w:ascii="Times New Roman" w:hAnsi="Times New Roman"/>
                <w:sz w:val="21"/>
                <w:szCs w:val="21"/>
              </w:rPr>
              <w:t>information</w:t>
            </w:r>
            <w:proofErr w:type="gramEnd"/>
            <w:r w:rsidR="007B2A3C" w:rsidRPr="00A053EF">
              <w:rPr>
                <w:rFonts w:ascii="Times New Roman" w:hAnsi="Times New Roman"/>
                <w:sz w:val="21"/>
                <w:szCs w:val="21"/>
              </w:rPr>
              <w:t xml:space="preserve"> and advice</w:t>
            </w:r>
          </w:p>
        </w:tc>
        <w:tc>
          <w:tcPr>
            <w:tcW w:w="850" w:type="dxa"/>
          </w:tcPr>
          <w:p w14:paraId="2B586AD6" w14:textId="0C6E43B1"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24</w:t>
            </w:r>
          </w:p>
        </w:tc>
      </w:tr>
      <w:tr w:rsidR="007F7C94" w:rsidRPr="00A053EF" w14:paraId="313E4D21" w14:textId="77777777" w:rsidTr="00FE0E56">
        <w:tc>
          <w:tcPr>
            <w:tcW w:w="709" w:type="dxa"/>
          </w:tcPr>
          <w:p w14:paraId="04D69A6D" w14:textId="148EA8D0"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48</w:t>
            </w:r>
          </w:p>
        </w:tc>
        <w:tc>
          <w:tcPr>
            <w:tcW w:w="7513" w:type="dxa"/>
          </w:tcPr>
          <w:p w14:paraId="37EEE858" w14:textId="353527FB"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 Provision of information</w:t>
            </w:r>
          </w:p>
        </w:tc>
        <w:tc>
          <w:tcPr>
            <w:tcW w:w="850" w:type="dxa"/>
          </w:tcPr>
          <w:p w14:paraId="635439E7" w14:textId="6FE48B3E"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24</w:t>
            </w:r>
          </w:p>
        </w:tc>
      </w:tr>
      <w:tr w:rsidR="007F7C94" w:rsidRPr="00A053EF" w14:paraId="30C4567D" w14:textId="77777777" w:rsidTr="00FE0E56">
        <w:tc>
          <w:tcPr>
            <w:tcW w:w="709" w:type="dxa"/>
          </w:tcPr>
          <w:p w14:paraId="3E21A848" w14:textId="3FEEF161"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49</w:t>
            </w:r>
          </w:p>
        </w:tc>
        <w:tc>
          <w:tcPr>
            <w:tcW w:w="7513" w:type="dxa"/>
          </w:tcPr>
          <w:p w14:paraId="2C419BF6" w14:textId="1E75140F" w:rsidR="007F7C94" w:rsidRPr="00A053EF" w:rsidRDefault="007F7C94" w:rsidP="007F7C94">
            <w:pPr>
              <w:ind w:right="-58"/>
              <w:jc w:val="both"/>
              <w:rPr>
                <w:rFonts w:ascii="Times New Roman" w:hAnsi="Times New Roman"/>
                <w:sz w:val="21"/>
                <w:szCs w:val="21"/>
              </w:rPr>
            </w:pPr>
            <w:r w:rsidRPr="00A053EF">
              <w:rPr>
                <w:rFonts w:ascii="Times New Roman" w:hAnsi="Times New Roman"/>
                <w:b/>
                <w:bCs/>
                <w:sz w:val="21"/>
                <w:szCs w:val="21"/>
              </w:rPr>
              <w:t xml:space="preserve">Outcome 12: </w:t>
            </w:r>
            <w:r w:rsidRPr="00A053EF">
              <w:rPr>
                <w:rFonts w:ascii="Times New Roman" w:hAnsi="Times New Roman"/>
                <w:sz w:val="21"/>
                <w:szCs w:val="21"/>
              </w:rPr>
              <w:t>Safety and appropriate supervision of international tertiary learners</w:t>
            </w:r>
          </w:p>
        </w:tc>
        <w:tc>
          <w:tcPr>
            <w:tcW w:w="850" w:type="dxa"/>
          </w:tcPr>
          <w:p w14:paraId="6C0902FB" w14:textId="0770E2CF"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25</w:t>
            </w:r>
          </w:p>
        </w:tc>
      </w:tr>
      <w:tr w:rsidR="007F7C94" w:rsidRPr="00A053EF" w14:paraId="0970730B" w14:textId="77777777" w:rsidTr="00FE0E56">
        <w:tc>
          <w:tcPr>
            <w:tcW w:w="709" w:type="dxa"/>
          </w:tcPr>
          <w:p w14:paraId="7736C443" w14:textId="4CAEEA75"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50</w:t>
            </w:r>
          </w:p>
        </w:tc>
        <w:tc>
          <w:tcPr>
            <w:tcW w:w="7513" w:type="dxa"/>
          </w:tcPr>
          <w:p w14:paraId="0B1429CA" w14:textId="46FE1634"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1</w:t>
            </w:r>
            <w:r w:rsidRPr="00A053EF">
              <w:rPr>
                <w:rFonts w:ascii="Times New Roman" w:hAnsi="Times New Roman"/>
                <w:sz w:val="21"/>
                <w:szCs w:val="21"/>
              </w:rPr>
              <w:t>: International tertiary learners under 18</w:t>
            </w:r>
            <w:r w:rsidR="007B2A3C" w:rsidRPr="00A053EF">
              <w:rPr>
                <w:rFonts w:ascii="Times New Roman" w:hAnsi="Times New Roman"/>
                <w:sz w:val="21"/>
                <w:szCs w:val="21"/>
              </w:rPr>
              <w:t xml:space="preserve"> years</w:t>
            </w:r>
          </w:p>
        </w:tc>
        <w:tc>
          <w:tcPr>
            <w:tcW w:w="850" w:type="dxa"/>
          </w:tcPr>
          <w:p w14:paraId="1F93F025" w14:textId="4489205F"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25</w:t>
            </w:r>
          </w:p>
        </w:tc>
      </w:tr>
      <w:tr w:rsidR="007F7C94" w:rsidRPr="00A053EF" w14:paraId="592DAED9" w14:textId="77777777" w:rsidTr="00FE0E56">
        <w:tc>
          <w:tcPr>
            <w:tcW w:w="709" w:type="dxa"/>
          </w:tcPr>
          <w:p w14:paraId="39FA17EE" w14:textId="6D656AA2"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51</w:t>
            </w:r>
          </w:p>
        </w:tc>
        <w:tc>
          <w:tcPr>
            <w:tcW w:w="7513" w:type="dxa"/>
          </w:tcPr>
          <w:p w14:paraId="4A74E25F" w14:textId="402DCC90"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2</w:t>
            </w:r>
            <w:r w:rsidRPr="00A053EF">
              <w:rPr>
                <w:rFonts w:ascii="Times New Roman" w:hAnsi="Times New Roman"/>
                <w:sz w:val="21"/>
                <w:szCs w:val="21"/>
              </w:rPr>
              <w:t>: International tertiary learners under 10 years</w:t>
            </w:r>
          </w:p>
        </w:tc>
        <w:tc>
          <w:tcPr>
            <w:tcW w:w="850" w:type="dxa"/>
          </w:tcPr>
          <w:p w14:paraId="011D3959" w14:textId="1F16DBE5"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w:t>
            </w:r>
            <w:r w:rsidR="00C817BA">
              <w:rPr>
                <w:rFonts w:ascii="Times New Roman" w:hAnsi="Times New Roman"/>
                <w:sz w:val="21"/>
                <w:szCs w:val="21"/>
              </w:rPr>
              <w:t>6</w:t>
            </w:r>
          </w:p>
        </w:tc>
      </w:tr>
      <w:tr w:rsidR="007F7C94" w:rsidRPr="00A053EF" w14:paraId="6414765E" w14:textId="77777777" w:rsidTr="00FE0E56">
        <w:tc>
          <w:tcPr>
            <w:tcW w:w="709" w:type="dxa"/>
          </w:tcPr>
          <w:p w14:paraId="4899986B" w14:textId="66B8CAC6"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52</w:t>
            </w:r>
          </w:p>
        </w:tc>
        <w:tc>
          <w:tcPr>
            <w:tcW w:w="7513" w:type="dxa"/>
          </w:tcPr>
          <w:p w14:paraId="47792127" w14:textId="7951B928"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3</w:t>
            </w:r>
            <w:r w:rsidRPr="00A053EF">
              <w:rPr>
                <w:rFonts w:ascii="Times New Roman" w:hAnsi="Times New Roman"/>
                <w:sz w:val="21"/>
                <w:szCs w:val="21"/>
              </w:rPr>
              <w:t>: Decisions requiring written agreement of parent or legal guardian</w:t>
            </w:r>
          </w:p>
        </w:tc>
        <w:tc>
          <w:tcPr>
            <w:tcW w:w="850" w:type="dxa"/>
          </w:tcPr>
          <w:p w14:paraId="0CF9BEAC" w14:textId="4BC2C377"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w:t>
            </w:r>
            <w:r w:rsidR="003E46E9" w:rsidRPr="00A053EF">
              <w:rPr>
                <w:rFonts w:ascii="Times New Roman" w:hAnsi="Times New Roman"/>
                <w:sz w:val="21"/>
                <w:szCs w:val="21"/>
              </w:rPr>
              <w:t>6</w:t>
            </w:r>
          </w:p>
        </w:tc>
      </w:tr>
      <w:tr w:rsidR="007F7C94" w:rsidRPr="00A053EF" w14:paraId="4DE11EF0" w14:textId="77777777" w:rsidTr="00FE0E56">
        <w:tc>
          <w:tcPr>
            <w:tcW w:w="709" w:type="dxa"/>
          </w:tcPr>
          <w:p w14:paraId="000DE299" w14:textId="5A480CEF"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53</w:t>
            </w:r>
          </w:p>
        </w:tc>
        <w:tc>
          <w:tcPr>
            <w:tcW w:w="7513" w:type="dxa"/>
          </w:tcPr>
          <w:p w14:paraId="2FBAB105" w14:textId="60D021A0"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4</w:t>
            </w:r>
            <w:r w:rsidRPr="00A053EF">
              <w:rPr>
                <w:rFonts w:ascii="Times New Roman" w:hAnsi="Times New Roman"/>
                <w:sz w:val="21"/>
                <w:szCs w:val="21"/>
              </w:rPr>
              <w:t>: Accommodation for international tertiary learners under 18</w:t>
            </w:r>
            <w:r w:rsidR="007B2A3C" w:rsidRPr="00A053EF">
              <w:rPr>
                <w:rFonts w:ascii="Times New Roman" w:hAnsi="Times New Roman"/>
                <w:sz w:val="21"/>
                <w:szCs w:val="21"/>
              </w:rPr>
              <w:t xml:space="preserve"> years</w:t>
            </w:r>
          </w:p>
        </w:tc>
        <w:tc>
          <w:tcPr>
            <w:tcW w:w="850" w:type="dxa"/>
          </w:tcPr>
          <w:p w14:paraId="2825D174" w14:textId="158D66C1"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26</w:t>
            </w:r>
          </w:p>
        </w:tc>
      </w:tr>
      <w:tr w:rsidR="007F7C94" w:rsidRPr="00A053EF" w14:paraId="79530551" w14:textId="77777777" w:rsidTr="00FE0E56">
        <w:tc>
          <w:tcPr>
            <w:tcW w:w="709" w:type="dxa"/>
          </w:tcPr>
          <w:p w14:paraId="506CC82F" w14:textId="19250218"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54</w:t>
            </w:r>
          </w:p>
        </w:tc>
        <w:tc>
          <w:tcPr>
            <w:tcW w:w="7513" w:type="dxa"/>
          </w:tcPr>
          <w:p w14:paraId="78489B99" w14:textId="3C436787"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5</w:t>
            </w:r>
            <w:r w:rsidRPr="00A053EF">
              <w:rPr>
                <w:rFonts w:ascii="Times New Roman" w:hAnsi="Times New Roman"/>
                <w:sz w:val="21"/>
                <w:szCs w:val="21"/>
              </w:rPr>
              <w:t>: Safety checks and appropriate checks</w:t>
            </w:r>
          </w:p>
        </w:tc>
        <w:tc>
          <w:tcPr>
            <w:tcW w:w="850" w:type="dxa"/>
          </w:tcPr>
          <w:p w14:paraId="14862556" w14:textId="46B7EAB6"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w:t>
            </w:r>
            <w:r w:rsidR="003E46E9" w:rsidRPr="00A053EF">
              <w:rPr>
                <w:rFonts w:ascii="Times New Roman" w:hAnsi="Times New Roman"/>
                <w:sz w:val="21"/>
                <w:szCs w:val="21"/>
              </w:rPr>
              <w:t>7</w:t>
            </w:r>
          </w:p>
        </w:tc>
      </w:tr>
      <w:tr w:rsidR="007F7C94" w:rsidRPr="00A053EF" w14:paraId="19CE8538" w14:textId="77777777" w:rsidTr="00FE0E56">
        <w:tc>
          <w:tcPr>
            <w:tcW w:w="709" w:type="dxa"/>
          </w:tcPr>
          <w:p w14:paraId="55316A7A" w14:textId="3BCE2152" w:rsidR="007F7C94" w:rsidRPr="00A053EF" w:rsidRDefault="007F7C94" w:rsidP="007F7C94">
            <w:pPr>
              <w:jc w:val="both"/>
              <w:rPr>
                <w:rFonts w:ascii="Times New Roman" w:hAnsi="Times New Roman"/>
                <w:sz w:val="21"/>
                <w:szCs w:val="21"/>
              </w:rPr>
            </w:pPr>
            <w:r w:rsidRPr="00A053EF">
              <w:rPr>
                <w:rFonts w:ascii="Times New Roman" w:hAnsi="Times New Roman"/>
                <w:sz w:val="21"/>
                <w:szCs w:val="21"/>
              </w:rPr>
              <w:t>55</w:t>
            </w:r>
          </w:p>
        </w:tc>
        <w:tc>
          <w:tcPr>
            <w:tcW w:w="7513" w:type="dxa"/>
          </w:tcPr>
          <w:p w14:paraId="63CE9C84" w14:textId="4D21A743" w:rsidR="007F7C94" w:rsidRPr="00A053EF" w:rsidRDefault="007F7C94" w:rsidP="007F7C94">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6</w:t>
            </w:r>
            <w:r w:rsidRPr="00A053EF">
              <w:rPr>
                <w:rFonts w:ascii="Times New Roman" w:hAnsi="Times New Roman"/>
                <w:sz w:val="21"/>
                <w:szCs w:val="21"/>
              </w:rPr>
              <w:t xml:space="preserve">: </w:t>
            </w:r>
            <w:r w:rsidRPr="00A053EF">
              <w:rPr>
                <w:rFonts w:ascii="Times New Roman" w:hAnsi="Times New Roman"/>
                <w:bCs/>
                <w:color w:val="000000" w:themeColor="text1"/>
                <w:spacing w:val="4"/>
                <w:kern w:val="36"/>
                <w:sz w:val="21"/>
                <w:szCs w:val="21"/>
              </w:rPr>
              <w:t>Accommodation for international tertiary learners</w:t>
            </w:r>
            <w:r w:rsidR="007B2A3C" w:rsidRPr="00A053EF">
              <w:rPr>
                <w:rFonts w:ascii="Times New Roman" w:hAnsi="Times New Roman"/>
                <w:bCs/>
                <w:color w:val="000000" w:themeColor="text1"/>
                <w:spacing w:val="4"/>
                <w:kern w:val="36"/>
                <w:sz w:val="21"/>
                <w:szCs w:val="21"/>
              </w:rPr>
              <w:t xml:space="preserve"> 18 years or over</w:t>
            </w:r>
          </w:p>
        </w:tc>
        <w:tc>
          <w:tcPr>
            <w:tcW w:w="850" w:type="dxa"/>
          </w:tcPr>
          <w:p w14:paraId="085757C3" w14:textId="24DB28A1" w:rsidR="007F7C94" w:rsidRPr="00A053EF" w:rsidRDefault="00325151" w:rsidP="007F7C94">
            <w:pPr>
              <w:jc w:val="right"/>
              <w:rPr>
                <w:rFonts w:ascii="Times New Roman" w:hAnsi="Times New Roman"/>
                <w:sz w:val="21"/>
                <w:szCs w:val="21"/>
              </w:rPr>
            </w:pPr>
            <w:r w:rsidRPr="00A053EF">
              <w:rPr>
                <w:rFonts w:ascii="Times New Roman" w:hAnsi="Times New Roman"/>
                <w:sz w:val="21"/>
                <w:szCs w:val="21"/>
              </w:rPr>
              <w:t>2</w:t>
            </w:r>
            <w:r w:rsidR="00C817BA">
              <w:rPr>
                <w:rFonts w:ascii="Times New Roman" w:hAnsi="Times New Roman"/>
                <w:sz w:val="21"/>
                <w:szCs w:val="21"/>
              </w:rPr>
              <w:t>8</w:t>
            </w:r>
          </w:p>
        </w:tc>
      </w:tr>
      <w:tr w:rsidR="005D3901" w:rsidRPr="00A053EF" w14:paraId="7E7DD305" w14:textId="77777777" w:rsidTr="00FE0E56">
        <w:tc>
          <w:tcPr>
            <w:tcW w:w="709" w:type="dxa"/>
          </w:tcPr>
          <w:p w14:paraId="775063D1" w14:textId="77777777" w:rsidR="005D3901" w:rsidRPr="00A053EF" w:rsidRDefault="005D3901" w:rsidP="005D3901">
            <w:pPr>
              <w:rPr>
                <w:rFonts w:ascii="Times New Roman" w:hAnsi="Times New Roman"/>
                <w:sz w:val="21"/>
                <w:szCs w:val="21"/>
              </w:rPr>
            </w:pPr>
          </w:p>
        </w:tc>
        <w:tc>
          <w:tcPr>
            <w:tcW w:w="7513" w:type="dxa"/>
          </w:tcPr>
          <w:p w14:paraId="6212405C" w14:textId="77777777" w:rsidR="005D3901" w:rsidRPr="00A053EF" w:rsidRDefault="005D3901" w:rsidP="005D3901">
            <w:pPr>
              <w:ind w:right="-58"/>
              <w:jc w:val="center"/>
              <w:rPr>
                <w:rFonts w:ascii="Times New Roman" w:hAnsi="Times New Roman"/>
                <w:b/>
                <w:bCs/>
                <w:color w:val="000000" w:themeColor="text1"/>
                <w:spacing w:val="4"/>
                <w:kern w:val="36"/>
              </w:rPr>
            </w:pPr>
          </w:p>
          <w:p w14:paraId="713BF7F0" w14:textId="77777777" w:rsidR="005D3901" w:rsidRPr="00A053EF" w:rsidRDefault="005D3901" w:rsidP="005D3901">
            <w:pPr>
              <w:ind w:right="-58"/>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Part 7</w:t>
            </w:r>
          </w:p>
          <w:p w14:paraId="24A3AF52" w14:textId="77777777" w:rsidR="005D3901" w:rsidRPr="00A053EF" w:rsidRDefault="005D3901" w:rsidP="005D3901">
            <w:pPr>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Wellbeing and safety practices for schools (signatories) enrolling international learners</w:t>
            </w:r>
          </w:p>
          <w:p w14:paraId="36899D74" w14:textId="77777777" w:rsidR="005D3901" w:rsidRPr="00A053EF" w:rsidRDefault="005D3901" w:rsidP="005D3901">
            <w:pPr>
              <w:jc w:val="center"/>
              <w:rPr>
                <w:rFonts w:ascii="Times New Roman" w:hAnsi="Times New Roman"/>
                <w:b/>
                <w:bCs/>
                <w:color w:val="000000" w:themeColor="text1"/>
                <w:spacing w:val="4"/>
                <w:kern w:val="36"/>
              </w:rPr>
            </w:pPr>
          </w:p>
        </w:tc>
        <w:tc>
          <w:tcPr>
            <w:tcW w:w="850" w:type="dxa"/>
          </w:tcPr>
          <w:p w14:paraId="586A3B9D" w14:textId="77777777" w:rsidR="005D3901" w:rsidRPr="00A053EF" w:rsidRDefault="005D3901" w:rsidP="005D3901">
            <w:pPr>
              <w:jc w:val="right"/>
              <w:rPr>
                <w:rFonts w:ascii="Times New Roman" w:hAnsi="Times New Roman"/>
                <w:sz w:val="21"/>
                <w:szCs w:val="21"/>
              </w:rPr>
            </w:pPr>
          </w:p>
        </w:tc>
      </w:tr>
      <w:tr w:rsidR="005D3901" w:rsidRPr="00A053EF" w14:paraId="06117A13" w14:textId="77777777" w:rsidTr="00FE0E56">
        <w:tc>
          <w:tcPr>
            <w:tcW w:w="709" w:type="dxa"/>
          </w:tcPr>
          <w:p w14:paraId="3C15509E" w14:textId="11EAB6AE"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56</w:t>
            </w:r>
          </w:p>
        </w:tc>
        <w:tc>
          <w:tcPr>
            <w:tcW w:w="7513" w:type="dxa"/>
          </w:tcPr>
          <w:p w14:paraId="18C28329" w14:textId="46242C70"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13:</w:t>
            </w:r>
            <w:r w:rsidRPr="00A053EF">
              <w:rPr>
                <w:rFonts w:ascii="Times New Roman" w:hAnsi="Times New Roman"/>
                <w:sz w:val="21"/>
                <w:szCs w:val="21"/>
              </w:rPr>
              <w:t xml:space="preserve"> Marketing and promotion</w:t>
            </w:r>
          </w:p>
        </w:tc>
        <w:tc>
          <w:tcPr>
            <w:tcW w:w="850" w:type="dxa"/>
          </w:tcPr>
          <w:p w14:paraId="792E737D" w14:textId="79F15127"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2</w:t>
            </w:r>
            <w:r w:rsidR="004002E9" w:rsidRPr="00A053EF">
              <w:rPr>
                <w:rFonts w:ascii="Times New Roman" w:hAnsi="Times New Roman"/>
                <w:sz w:val="21"/>
                <w:szCs w:val="21"/>
              </w:rPr>
              <w:t>8</w:t>
            </w:r>
          </w:p>
        </w:tc>
      </w:tr>
      <w:tr w:rsidR="005D3901" w:rsidRPr="00A053EF" w14:paraId="09F98417" w14:textId="77777777" w:rsidTr="00FE0E56">
        <w:tc>
          <w:tcPr>
            <w:tcW w:w="709" w:type="dxa"/>
          </w:tcPr>
          <w:p w14:paraId="6784E186" w14:textId="321B5083"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57</w:t>
            </w:r>
          </w:p>
        </w:tc>
        <w:tc>
          <w:tcPr>
            <w:tcW w:w="7513" w:type="dxa"/>
          </w:tcPr>
          <w:p w14:paraId="6FCCBB7A" w14:textId="172C1683"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p>
        </w:tc>
        <w:tc>
          <w:tcPr>
            <w:tcW w:w="850" w:type="dxa"/>
          </w:tcPr>
          <w:p w14:paraId="1C412372" w14:textId="13857C79"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2</w:t>
            </w:r>
            <w:r w:rsidR="004002E9" w:rsidRPr="00A053EF">
              <w:rPr>
                <w:rFonts w:ascii="Times New Roman" w:hAnsi="Times New Roman"/>
                <w:sz w:val="21"/>
                <w:szCs w:val="21"/>
              </w:rPr>
              <w:t>8</w:t>
            </w:r>
          </w:p>
        </w:tc>
      </w:tr>
      <w:tr w:rsidR="005D3901" w:rsidRPr="00A053EF" w14:paraId="69299080" w14:textId="77777777" w:rsidTr="00FE0E56">
        <w:tc>
          <w:tcPr>
            <w:tcW w:w="709" w:type="dxa"/>
          </w:tcPr>
          <w:p w14:paraId="444D1842" w14:textId="6714F5B8"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58</w:t>
            </w:r>
          </w:p>
        </w:tc>
        <w:tc>
          <w:tcPr>
            <w:tcW w:w="7513" w:type="dxa"/>
          </w:tcPr>
          <w:p w14:paraId="5CA874C4" w14:textId="1FEE21CB"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14:</w:t>
            </w:r>
            <w:r w:rsidRPr="00A053EF">
              <w:rPr>
                <w:rFonts w:ascii="Times New Roman" w:hAnsi="Times New Roman"/>
                <w:sz w:val="21"/>
                <w:szCs w:val="21"/>
              </w:rPr>
              <w:t xml:space="preserve"> Managing and monitoring education agents</w:t>
            </w:r>
          </w:p>
        </w:tc>
        <w:tc>
          <w:tcPr>
            <w:tcW w:w="850" w:type="dxa"/>
          </w:tcPr>
          <w:p w14:paraId="45946668" w14:textId="06B7DF4A"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2</w:t>
            </w:r>
            <w:r w:rsidR="00C817BA">
              <w:rPr>
                <w:rFonts w:ascii="Times New Roman" w:hAnsi="Times New Roman"/>
                <w:sz w:val="21"/>
                <w:szCs w:val="21"/>
              </w:rPr>
              <w:t>9</w:t>
            </w:r>
          </w:p>
        </w:tc>
      </w:tr>
      <w:tr w:rsidR="005D3901" w:rsidRPr="00A053EF" w14:paraId="1E75B771" w14:textId="77777777" w:rsidTr="00FE0E56">
        <w:tc>
          <w:tcPr>
            <w:tcW w:w="709" w:type="dxa"/>
          </w:tcPr>
          <w:p w14:paraId="7A996DD7" w14:textId="0847CCFE"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59</w:t>
            </w:r>
          </w:p>
        </w:tc>
        <w:tc>
          <w:tcPr>
            <w:tcW w:w="7513" w:type="dxa"/>
          </w:tcPr>
          <w:p w14:paraId="6B17CE29" w14:textId="6972CE6A"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p>
        </w:tc>
        <w:tc>
          <w:tcPr>
            <w:tcW w:w="850" w:type="dxa"/>
          </w:tcPr>
          <w:p w14:paraId="0B4CDAE2" w14:textId="502315B6"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2</w:t>
            </w:r>
            <w:r w:rsidR="003E46E9" w:rsidRPr="00A053EF">
              <w:rPr>
                <w:rFonts w:ascii="Times New Roman" w:hAnsi="Times New Roman"/>
                <w:sz w:val="21"/>
                <w:szCs w:val="21"/>
              </w:rPr>
              <w:t>9</w:t>
            </w:r>
          </w:p>
        </w:tc>
      </w:tr>
      <w:tr w:rsidR="005D3901" w:rsidRPr="00A053EF" w14:paraId="4AE13CC0" w14:textId="77777777" w:rsidTr="00FE0E56">
        <w:tc>
          <w:tcPr>
            <w:tcW w:w="709" w:type="dxa"/>
          </w:tcPr>
          <w:p w14:paraId="250B2B64" w14:textId="20F770FD"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60</w:t>
            </w:r>
          </w:p>
        </w:tc>
        <w:tc>
          <w:tcPr>
            <w:tcW w:w="7513" w:type="dxa"/>
          </w:tcPr>
          <w:p w14:paraId="388C5DCA" w14:textId="7F9E4EF1"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15:</w:t>
            </w:r>
            <w:r w:rsidRPr="00A053EF">
              <w:rPr>
                <w:rFonts w:ascii="Times New Roman" w:hAnsi="Times New Roman"/>
                <w:sz w:val="21"/>
                <w:szCs w:val="21"/>
              </w:rPr>
              <w:t xml:space="preserve"> Offer, enrolment, contracts, and insurance</w:t>
            </w:r>
          </w:p>
        </w:tc>
        <w:tc>
          <w:tcPr>
            <w:tcW w:w="850" w:type="dxa"/>
          </w:tcPr>
          <w:p w14:paraId="7BF6ECA4" w14:textId="5F2276DC"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29</w:t>
            </w:r>
          </w:p>
        </w:tc>
      </w:tr>
      <w:tr w:rsidR="005D3901" w:rsidRPr="00A053EF" w14:paraId="76168987" w14:textId="77777777" w:rsidTr="00FE0E56">
        <w:tc>
          <w:tcPr>
            <w:tcW w:w="709" w:type="dxa"/>
          </w:tcPr>
          <w:p w14:paraId="3DE45E41" w14:textId="6B5C744E"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61</w:t>
            </w:r>
          </w:p>
        </w:tc>
        <w:tc>
          <w:tcPr>
            <w:tcW w:w="7513" w:type="dxa"/>
          </w:tcPr>
          <w:p w14:paraId="7D00A88B" w14:textId="5E7D60AC"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1</w:t>
            </w:r>
            <w:r w:rsidRPr="00A053EF">
              <w:rPr>
                <w:rFonts w:ascii="Times New Roman" w:hAnsi="Times New Roman"/>
                <w:sz w:val="21"/>
                <w:szCs w:val="21"/>
              </w:rPr>
              <w:t>: Offer of educational instruction</w:t>
            </w:r>
          </w:p>
        </w:tc>
        <w:tc>
          <w:tcPr>
            <w:tcW w:w="850" w:type="dxa"/>
          </w:tcPr>
          <w:p w14:paraId="1D4EE0E6" w14:textId="740A8610" w:rsidR="005D3901" w:rsidRPr="00A053EF" w:rsidRDefault="004002E9" w:rsidP="005D3901">
            <w:pPr>
              <w:jc w:val="right"/>
              <w:rPr>
                <w:rFonts w:ascii="Times New Roman" w:hAnsi="Times New Roman"/>
                <w:sz w:val="21"/>
                <w:szCs w:val="21"/>
              </w:rPr>
            </w:pPr>
            <w:r w:rsidRPr="00A053EF">
              <w:rPr>
                <w:rFonts w:ascii="Times New Roman" w:hAnsi="Times New Roman"/>
                <w:sz w:val="21"/>
                <w:szCs w:val="21"/>
              </w:rPr>
              <w:t>30</w:t>
            </w:r>
          </w:p>
        </w:tc>
      </w:tr>
      <w:tr w:rsidR="005D3901" w:rsidRPr="00A053EF" w14:paraId="17A808C8" w14:textId="77777777" w:rsidTr="00FE0E56">
        <w:tc>
          <w:tcPr>
            <w:tcW w:w="709" w:type="dxa"/>
          </w:tcPr>
          <w:p w14:paraId="59A7062A" w14:textId="017272EE"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62</w:t>
            </w:r>
          </w:p>
        </w:tc>
        <w:tc>
          <w:tcPr>
            <w:tcW w:w="7513" w:type="dxa"/>
          </w:tcPr>
          <w:p w14:paraId="77A4587D" w14:textId="541CE3F8"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2</w:t>
            </w:r>
            <w:r w:rsidRPr="00A053EF">
              <w:rPr>
                <w:rFonts w:ascii="Times New Roman" w:hAnsi="Times New Roman"/>
                <w:sz w:val="21"/>
                <w:szCs w:val="21"/>
              </w:rPr>
              <w:t>: Information to be provided before entering contract</w:t>
            </w:r>
          </w:p>
        </w:tc>
        <w:tc>
          <w:tcPr>
            <w:tcW w:w="850" w:type="dxa"/>
          </w:tcPr>
          <w:p w14:paraId="76E3AE70" w14:textId="4414537A" w:rsidR="005D3901" w:rsidRPr="00A053EF" w:rsidRDefault="004002E9" w:rsidP="005D3901">
            <w:pPr>
              <w:jc w:val="right"/>
              <w:rPr>
                <w:rFonts w:ascii="Times New Roman" w:hAnsi="Times New Roman"/>
                <w:sz w:val="21"/>
                <w:szCs w:val="21"/>
              </w:rPr>
            </w:pPr>
            <w:r w:rsidRPr="00A053EF">
              <w:rPr>
                <w:rFonts w:ascii="Times New Roman" w:hAnsi="Times New Roman"/>
                <w:sz w:val="21"/>
                <w:szCs w:val="21"/>
              </w:rPr>
              <w:t>30</w:t>
            </w:r>
          </w:p>
        </w:tc>
      </w:tr>
      <w:tr w:rsidR="005D3901" w:rsidRPr="00A053EF" w14:paraId="24C47FD3" w14:textId="77777777" w:rsidTr="00FE0E56">
        <w:tc>
          <w:tcPr>
            <w:tcW w:w="709" w:type="dxa"/>
          </w:tcPr>
          <w:p w14:paraId="2465B182" w14:textId="1C3022B7"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63</w:t>
            </w:r>
          </w:p>
        </w:tc>
        <w:tc>
          <w:tcPr>
            <w:tcW w:w="7513" w:type="dxa"/>
          </w:tcPr>
          <w:p w14:paraId="6C577B53" w14:textId="2720D152"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3</w:t>
            </w:r>
            <w:r w:rsidRPr="00A053EF">
              <w:rPr>
                <w:rFonts w:ascii="Times New Roman" w:hAnsi="Times New Roman"/>
                <w:sz w:val="21"/>
                <w:szCs w:val="21"/>
              </w:rPr>
              <w:t>: Contract of enrolment</w:t>
            </w:r>
          </w:p>
        </w:tc>
        <w:tc>
          <w:tcPr>
            <w:tcW w:w="850" w:type="dxa"/>
          </w:tcPr>
          <w:p w14:paraId="73231AB5" w14:textId="2F233279"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30</w:t>
            </w:r>
          </w:p>
        </w:tc>
      </w:tr>
      <w:tr w:rsidR="005D3901" w:rsidRPr="00A053EF" w14:paraId="2BE9C3A0" w14:textId="77777777" w:rsidTr="00FE0E56">
        <w:tc>
          <w:tcPr>
            <w:tcW w:w="709" w:type="dxa"/>
          </w:tcPr>
          <w:p w14:paraId="2168950D" w14:textId="65F83570"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64</w:t>
            </w:r>
          </w:p>
        </w:tc>
        <w:tc>
          <w:tcPr>
            <w:tcW w:w="7513" w:type="dxa"/>
          </w:tcPr>
          <w:p w14:paraId="442ACD91" w14:textId="0F3C512A"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4</w:t>
            </w:r>
            <w:r w:rsidRPr="00A053EF">
              <w:rPr>
                <w:rFonts w:ascii="Times New Roman" w:hAnsi="Times New Roman"/>
                <w:sz w:val="21"/>
                <w:szCs w:val="21"/>
              </w:rPr>
              <w:t>: Disciplinary action</w:t>
            </w:r>
          </w:p>
        </w:tc>
        <w:tc>
          <w:tcPr>
            <w:tcW w:w="850" w:type="dxa"/>
          </w:tcPr>
          <w:p w14:paraId="391D1635" w14:textId="78F7C10D"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1</w:t>
            </w:r>
          </w:p>
        </w:tc>
      </w:tr>
      <w:tr w:rsidR="005D3901" w:rsidRPr="00A053EF" w14:paraId="153CB96F" w14:textId="77777777" w:rsidTr="00FE0E56">
        <w:tc>
          <w:tcPr>
            <w:tcW w:w="709" w:type="dxa"/>
          </w:tcPr>
          <w:p w14:paraId="420298D5" w14:textId="097DCBB9"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65</w:t>
            </w:r>
          </w:p>
        </w:tc>
        <w:tc>
          <w:tcPr>
            <w:tcW w:w="7513" w:type="dxa"/>
          </w:tcPr>
          <w:p w14:paraId="78ADF6B2" w14:textId="7B776423"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5</w:t>
            </w:r>
            <w:r w:rsidRPr="00A053EF">
              <w:rPr>
                <w:rFonts w:ascii="Times New Roman" w:hAnsi="Times New Roman"/>
                <w:sz w:val="21"/>
                <w:szCs w:val="21"/>
              </w:rPr>
              <w:t>: Insurance</w:t>
            </w:r>
          </w:p>
        </w:tc>
        <w:tc>
          <w:tcPr>
            <w:tcW w:w="850" w:type="dxa"/>
          </w:tcPr>
          <w:p w14:paraId="44DE0A44" w14:textId="0A5CEB1F"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1</w:t>
            </w:r>
          </w:p>
        </w:tc>
      </w:tr>
      <w:tr w:rsidR="005D3901" w:rsidRPr="00A053EF" w14:paraId="3339CCA6" w14:textId="77777777" w:rsidTr="00FE0E56">
        <w:tc>
          <w:tcPr>
            <w:tcW w:w="709" w:type="dxa"/>
          </w:tcPr>
          <w:p w14:paraId="55A28BEC" w14:textId="3B5FE1EB"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66</w:t>
            </w:r>
          </w:p>
        </w:tc>
        <w:tc>
          <w:tcPr>
            <w:tcW w:w="7513" w:type="dxa"/>
          </w:tcPr>
          <w:p w14:paraId="57DECA34" w14:textId="58D244E4"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6</w:t>
            </w:r>
            <w:r w:rsidRPr="00A053EF">
              <w:rPr>
                <w:rFonts w:ascii="Times New Roman" w:hAnsi="Times New Roman"/>
                <w:sz w:val="21"/>
                <w:szCs w:val="21"/>
              </w:rPr>
              <w:t>: Decisions requiring written agreement of parent or legal guardian</w:t>
            </w:r>
          </w:p>
        </w:tc>
        <w:tc>
          <w:tcPr>
            <w:tcW w:w="850" w:type="dxa"/>
          </w:tcPr>
          <w:p w14:paraId="19001532" w14:textId="62A4E99E"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C817BA">
              <w:rPr>
                <w:rFonts w:ascii="Times New Roman" w:hAnsi="Times New Roman"/>
                <w:sz w:val="21"/>
                <w:szCs w:val="21"/>
              </w:rPr>
              <w:t>2</w:t>
            </w:r>
          </w:p>
        </w:tc>
      </w:tr>
      <w:tr w:rsidR="005D3901" w:rsidRPr="00A053EF" w14:paraId="2A85F512" w14:textId="77777777" w:rsidTr="00FE0E56">
        <w:tc>
          <w:tcPr>
            <w:tcW w:w="709" w:type="dxa"/>
          </w:tcPr>
          <w:p w14:paraId="4B6CB998" w14:textId="51202A12"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67</w:t>
            </w:r>
          </w:p>
        </w:tc>
        <w:tc>
          <w:tcPr>
            <w:tcW w:w="7513" w:type="dxa"/>
          </w:tcPr>
          <w:p w14:paraId="2518EC63" w14:textId="1F88BB26"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16:</w:t>
            </w:r>
            <w:r w:rsidRPr="00A053EF">
              <w:rPr>
                <w:rFonts w:ascii="Times New Roman" w:hAnsi="Times New Roman"/>
                <w:sz w:val="21"/>
                <w:szCs w:val="21"/>
              </w:rPr>
              <w:t xml:space="preserve"> Immigration matters</w:t>
            </w:r>
          </w:p>
        </w:tc>
        <w:tc>
          <w:tcPr>
            <w:tcW w:w="850" w:type="dxa"/>
          </w:tcPr>
          <w:p w14:paraId="48316895" w14:textId="6C31743D"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3E46E9" w:rsidRPr="00A053EF">
              <w:rPr>
                <w:rFonts w:ascii="Times New Roman" w:hAnsi="Times New Roman"/>
                <w:sz w:val="21"/>
                <w:szCs w:val="21"/>
              </w:rPr>
              <w:t>2</w:t>
            </w:r>
          </w:p>
        </w:tc>
      </w:tr>
      <w:tr w:rsidR="005D3901" w:rsidRPr="00A053EF" w14:paraId="6921AD9B" w14:textId="77777777" w:rsidTr="00FE0E56">
        <w:tc>
          <w:tcPr>
            <w:tcW w:w="709" w:type="dxa"/>
          </w:tcPr>
          <w:p w14:paraId="70177E51" w14:textId="04B132C0"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68</w:t>
            </w:r>
          </w:p>
        </w:tc>
        <w:tc>
          <w:tcPr>
            <w:tcW w:w="7513" w:type="dxa"/>
          </w:tcPr>
          <w:p w14:paraId="5055CDE7" w14:textId="7D0FF3ED"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p>
        </w:tc>
        <w:tc>
          <w:tcPr>
            <w:tcW w:w="850" w:type="dxa"/>
          </w:tcPr>
          <w:p w14:paraId="06C90717" w14:textId="15FF3391"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2</w:t>
            </w:r>
          </w:p>
        </w:tc>
      </w:tr>
      <w:tr w:rsidR="005D3901" w:rsidRPr="00A053EF" w14:paraId="631732B9" w14:textId="77777777" w:rsidTr="00FE0E56">
        <w:tc>
          <w:tcPr>
            <w:tcW w:w="709" w:type="dxa"/>
          </w:tcPr>
          <w:p w14:paraId="4C0E129D" w14:textId="3325F513"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69</w:t>
            </w:r>
          </w:p>
        </w:tc>
        <w:tc>
          <w:tcPr>
            <w:tcW w:w="7513" w:type="dxa"/>
          </w:tcPr>
          <w:p w14:paraId="52ECDBD0" w14:textId="109136BD"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17:</w:t>
            </w:r>
            <w:r w:rsidRPr="00A053EF">
              <w:rPr>
                <w:rFonts w:ascii="Times New Roman" w:hAnsi="Times New Roman"/>
                <w:sz w:val="21"/>
                <w:szCs w:val="21"/>
              </w:rPr>
              <w:t xml:space="preserve"> Orientation</w:t>
            </w:r>
          </w:p>
        </w:tc>
        <w:tc>
          <w:tcPr>
            <w:tcW w:w="850" w:type="dxa"/>
          </w:tcPr>
          <w:p w14:paraId="63B99F0A" w14:textId="128B12BE"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32</w:t>
            </w:r>
          </w:p>
        </w:tc>
      </w:tr>
      <w:tr w:rsidR="005D3901" w:rsidRPr="00A053EF" w14:paraId="26E11914" w14:textId="77777777" w:rsidTr="00FE0E56">
        <w:tc>
          <w:tcPr>
            <w:tcW w:w="709" w:type="dxa"/>
          </w:tcPr>
          <w:p w14:paraId="0C01D939" w14:textId="1B43FA61"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70</w:t>
            </w:r>
          </w:p>
        </w:tc>
        <w:tc>
          <w:tcPr>
            <w:tcW w:w="7513" w:type="dxa"/>
          </w:tcPr>
          <w:p w14:paraId="3DF71668" w14:textId="70F5C07B"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p>
        </w:tc>
        <w:tc>
          <w:tcPr>
            <w:tcW w:w="850" w:type="dxa"/>
          </w:tcPr>
          <w:p w14:paraId="4B235E2F" w14:textId="40265204"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32</w:t>
            </w:r>
          </w:p>
        </w:tc>
      </w:tr>
      <w:tr w:rsidR="005D3901" w:rsidRPr="00A053EF" w14:paraId="10715E7B" w14:textId="77777777" w:rsidTr="00FE0E56">
        <w:tc>
          <w:tcPr>
            <w:tcW w:w="709" w:type="dxa"/>
          </w:tcPr>
          <w:p w14:paraId="248BCC3D" w14:textId="28C1A814"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71</w:t>
            </w:r>
          </w:p>
        </w:tc>
        <w:tc>
          <w:tcPr>
            <w:tcW w:w="7513" w:type="dxa"/>
          </w:tcPr>
          <w:p w14:paraId="22270DF0" w14:textId="2A86100B" w:rsidR="005D3901" w:rsidRPr="00A053EF" w:rsidRDefault="005D3901" w:rsidP="005D3901">
            <w:pPr>
              <w:ind w:right="-58"/>
              <w:jc w:val="both"/>
              <w:rPr>
                <w:rFonts w:ascii="Times New Roman" w:hAnsi="Times New Roman"/>
                <w:b/>
                <w:bCs/>
                <w:sz w:val="21"/>
                <w:szCs w:val="21"/>
              </w:rPr>
            </w:pPr>
            <w:r w:rsidRPr="00A053EF">
              <w:rPr>
                <w:rFonts w:ascii="Times New Roman" w:hAnsi="Times New Roman"/>
                <w:b/>
                <w:bCs/>
                <w:sz w:val="21"/>
                <w:szCs w:val="21"/>
              </w:rPr>
              <w:t xml:space="preserve">Outcome 18: </w:t>
            </w:r>
            <w:r w:rsidRPr="00226B48">
              <w:rPr>
                <w:rFonts w:ascii="Times New Roman" w:hAnsi="Times New Roman"/>
                <w:sz w:val="21"/>
                <w:szCs w:val="21"/>
              </w:rPr>
              <w:t>Safety and wellbeing</w:t>
            </w:r>
          </w:p>
        </w:tc>
        <w:tc>
          <w:tcPr>
            <w:tcW w:w="850" w:type="dxa"/>
          </w:tcPr>
          <w:p w14:paraId="4F4E787E" w14:textId="3D0CE87F"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3E46E9" w:rsidRPr="00A053EF">
              <w:rPr>
                <w:rFonts w:ascii="Times New Roman" w:hAnsi="Times New Roman"/>
                <w:sz w:val="21"/>
                <w:szCs w:val="21"/>
              </w:rPr>
              <w:t>3</w:t>
            </w:r>
          </w:p>
        </w:tc>
      </w:tr>
      <w:tr w:rsidR="005D3901" w:rsidRPr="00A053EF" w14:paraId="60B7B960" w14:textId="77777777" w:rsidTr="00FE0E56">
        <w:tc>
          <w:tcPr>
            <w:tcW w:w="709" w:type="dxa"/>
          </w:tcPr>
          <w:p w14:paraId="68424CF4" w14:textId="4A7B2FAB"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72</w:t>
            </w:r>
          </w:p>
        </w:tc>
        <w:tc>
          <w:tcPr>
            <w:tcW w:w="7513" w:type="dxa"/>
          </w:tcPr>
          <w:p w14:paraId="528F164A" w14:textId="68A923A3"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1</w:t>
            </w:r>
            <w:r w:rsidRPr="00A053EF">
              <w:rPr>
                <w:rFonts w:ascii="Times New Roman" w:hAnsi="Times New Roman"/>
                <w:sz w:val="21"/>
                <w:szCs w:val="21"/>
              </w:rPr>
              <w:t>: General</w:t>
            </w:r>
          </w:p>
        </w:tc>
        <w:tc>
          <w:tcPr>
            <w:tcW w:w="850" w:type="dxa"/>
          </w:tcPr>
          <w:p w14:paraId="5656F311" w14:textId="4F27FCBE"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3</w:t>
            </w:r>
          </w:p>
        </w:tc>
      </w:tr>
      <w:tr w:rsidR="005D3901" w:rsidRPr="00A053EF" w14:paraId="451011DA" w14:textId="77777777" w:rsidTr="00FE0E56">
        <w:tc>
          <w:tcPr>
            <w:tcW w:w="709" w:type="dxa"/>
          </w:tcPr>
          <w:p w14:paraId="034F8ECA" w14:textId="16442541"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73</w:t>
            </w:r>
          </w:p>
        </w:tc>
        <w:tc>
          <w:tcPr>
            <w:tcW w:w="7513" w:type="dxa"/>
          </w:tcPr>
          <w:p w14:paraId="1E2598FA" w14:textId="4B6E5B84"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2</w:t>
            </w:r>
            <w:r w:rsidRPr="00A053EF">
              <w:rPr>
                <w:rFonts w:ascii="Times New Roman" w:hAnsi="Times New Roman"/>
                <w:sz w:val="21"/>
                <w:szCs w:val="21"/>
              </w:rPr>
              <w:t>: International school learners under 18 years</w:t>
            </w:r>
          </w:p>
        </w:tc>
        <w:tc>
          <w:tcPr>
            <w:tcW w:w="850" w:type="dxa"/>
          </w:tcPr>
          <w:p w14:paraId="236A6E24" w14:textId="5B7424AD"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33</w:t>
            </w:r>
          </w:p>
        </w:tc>
      </w:tr>
      <w:tr w:rsidR="005D3901" w:rsidRPr="00A053EF" w14:paraId="04B056DE" w14:textId="77777777" w:rsidTr="00FE0E56">
        <w:tc>
          <w:tcPr>
            <w:tcW w:w="709" w:type="dxa"/>
          </w:tcPr>
          <w:p w14:paraId="1489A992" w14:textId="64ACDFF3"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74</w:t>
            </w:r>
          </w:p>
        </w:tc>
        <w:tc>
          <w:tcPr>
            <w:tcW w:w="7513" w:type="dxa"/>
          </w:tcPr>
          <w:p w14:paraId="003B038F" w14:textId="64A39A38"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3</w:t>
            </w:r>
            <w:r w:rsidRPr="00A053EF">
              <w:rPr>
                <w:rFonts w:ascii="Times New Roman" w:hAnsi="Times New Roman"/>
                <w:sz w:val="21"/>
                <w:szCs w:val="21"/>
              </w:rPr>
              <w:t>: International school learners under 10 years</w:t>
            </w:r>
          </w:p>
        </w:tc>
        <w:tc>
          <w:tcPr>
            <w:tcW w:w="850" w:type="dxa"/>
          </w:tcPr>
          <w:p w14:paraId="73043D4B" w14:textId="4C6B8355"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4</w:t>
            </w:r>
          </w:p>
        </w:tc>
      </w:tr>
      <w:tr w:rsidR="005D3901" w:rsidRPr="00A053EF" w14:paraId="574F71B5" w14:textId="77777777" w:rsidTr="00FE0E56">
        <w:tc>
          <w:tcPr>
            <w:tcW w:w="709" w:type="dxa"/>
          </w:tcPr>
          <w:p w14:paraId="7C0144CF" w14:textId="2B3E540A"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75</w:t>
            </w:r>
          </w:p>
        </w:tc>
        <w:tc>
          <w:tcPr>
            <w:tcW w:w="7513" w:type="dxa"/>
          </w:tcPr>
          <w:p w14:paraId="57B9A1F3" w14:textId="4FBA437E"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4</w:t>
            </w:r>
            <w:r w:rsidRPr="00A053EF">
              <w:rPr>
                <w:rFonts w:ascii="Times New Roman" w:hAnsi="Times New Roman"/>
                <w:sz w:val="21"/>
                <w:szCs w:val="21"/>
              </w:rPr>
              <w:t>: International school learners at risk or with additional learning needs</w:t>
            </w:r>
          </w:p>
        </w:tc>
        <w:tc>
          <w:tcPr>
            <w:tcW w:w="850" w:type="dxa"/>
          </w:tcPr>
          <w:p w14:paraId="0786BEB9" w14:textId="07160FAD"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34</w:t>
            </w:r>
          </w:p>
        </w:tc>
      </w:tr>
      <w:tr w:rsidR="005D3901" w:rsidRPr="00A053EF" w14:paraId="1E8A68D9" w14:textId="77777777" w:rsidTr="00FE0E56">
        <w:tc>
          <w:tcPr>
            <w:tcW w:w="709" w:type="dxa"/>
          </w:tcPr>
          <w:p w14:paraId="1DCA16EE" w14:textId="6002CF52"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76</w:t>
            </w:r>
          </w:p>
        </w:tc>
        <w:tc>
          <w:tcPr>
            <w:tcW w:w="7513" w:type="dxa"/>
          </w:tcPr>
          <w:p w14:paraId="6CDE6AB2" w14:textId="438AB512"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5</w:t>
            </w:r>
            <w:r w:rsidRPr="00A053EF">
              <w:rPr>
                <w:rFonts w:ascii="Times New Roman" w:hAnsi="Times New Roman"/>
                <w:sz w:val="21"/>
                <w:szCs w:val="21"/>
              </w:rPr>
              <w:t>: Accommodation</w:t>
            </w:r>
          </w:p>
        </w:tc>
        <w:tc>
          <w:tcPr>
            <w:tcW w:w="850" w:type="dxa"/>
          </w:tcPr>
          <w:p w14:paraId="2BB01E62" w14:textId="5FD55B1D"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5</w:t>
            </w:r>
          </w:p>
        </w:tc>
      </w:tr>
      <w:tr w:rsidR="005D3901" w:rsidRPr="00A053EF" w14:paraId="3985B87B" w14:textId="77777777" w:rsidTr="00FE0E56">
        <w:tc>
          <w:tcPr>
            <w:tcW w:w="709" w:type="dxa"/>
          </w:tcPr>
          <w:p w14:paraId="3EE51F1B" w14:textId="7737A137"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77</w:t>
            </w:r>
          </w:p>
        </w:tc>
        <w:tc>
          <w:tcPr>
            <w:tcW w:w="7513" w:type="dxa"/>
          </w:tcPr>
          <w:p w14:paraId="76E71337" w14:textId="3A76C3E0"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r w:rsidR="00DD7D08" w:rsidRPr="00A053EF">
              <w:rPr>
                <w:rFonts w:ascii="Times New Roman" w:hAnsi="Times New Roman"/>
                <w:sz w:val="21"/>
                <w:szCs w:val="21"/>
              </w:rPr>
              <w:t xml:space="preserve"> 6</w:t>
            </w:r>
            <w:r w:rsidRPr="00A053EF">
              <w:rPr>
                <w:rFonts w:ascii="Times New Roman" w:hAnsi="Times New Roman"/>
                <w:sz w:val="21"/>
                <w:szCs w:val="21"/>
              </w:rPr>
              <w:t>: Safety checks and appropriate checks</w:t>
            </w:r>
          </w:p>
        </w:tc>
        <w:tc>
          <w:tcPr>
            <w:tcW w:w="850" w:type="dxa"/>
          </w:tcPr>
          <w:p w14:paraId="19D91EF7" w14:textId="09EECA29"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36</w:t>
            </w:r>
          </w:p>
        </w:tc>
      </w:tr>
      <w:tr w:rsidR="005D3901" w:rsidRPr="00A053EF" w14:paraId="7E7C3447" w14:textId="77777777" w:rsidTr="00FE0E56">
        <w:tc>
          <w:tcPr>
            <w:tcW w:w="709" w:type="dxa"/>
          </w:tcPr>
          <w:p w14:paraId="5A031CDA" w14:textId="407A57E2"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78</w:t>
            </w:r>
          </w:p>
        </w:tc>
        <w:tc>
          <w:tcPr>
            <w:tcW w:w="7513" w:type="dxa"/>
          </w:tcPr>
          <w:p w14:paraId="4476ACB0" w14:textId="53E8634D"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19:</w:t>
            </w:r>
            <w:r w:rsidRPr="00A053EF">
              <w:rPr>
                <w:rFonts w:ascii="Times New Roman" w:hAnsi="Times New Roman"/>
                <w:sz w:val="21"/>
                <w:szCs w:val="21"/>
              </w:rPr>
              <w:t xml:space="preserve"> Learner support, </w:t>
            </w:r>
            <w:proofErr w:type="gramStart"/>
            <w:r w:rsidRPr="00A053EF">
              <w:rPr>
                <w:rFonts w:ascii="Times New Roman" w:hAnsi="Times New Roman"/>
                <w:sz w:val="21"/>
                <w:szCs w:val="21"/>
              </w:rPr>
              <w:t>advice</w:t>
            </w:r>
            <w:proofErr w:type="gramEnd"/>
            <w:r w:rsidRPr="00A053EF">
              <w:rPr>
                <w:rFonts w:ascii="Times New Roman" w:hAnsi="Times New Roman"/>
                <w:sz w:val="21"/>
                <w:szCs w:val="21"/>
              </w:rPr>
              <w:t xml:space="preserve"> and services</w:t>
            </w:r>
          </w:p>
        </w:tc>
        <w:tc>
          <w:tcPr>
            <w:tcW w:w="850" w:type="dxa"/>
          </w:tcPr>
          <w:p w14:paraId="17CBBF72" w14:textId="27DB3622"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7</w:t>
            </w:r>
          </w:p>
        </w:tc>
      </w:tr>
      <w:tr w:rsidR="005D3901" w:rsidRPr="00A053EF" w14:paraId="6ACACCD1" w14:textId="77777777" w:rsidTr="00FE0E56">
        <w:tc>
          <w:tcPr>
            <w:tcW w:w="709" w:type="dxa"/>
          </w:tcPr>
          <w:p w14:paraId="7DEE8D03" w14:textId="0D821549"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79</w:t>
            </w:r>
          </w:p>
        </w:tc>
        <w:tc>
          <w:tcPr>
            <w:tcW w:w="7513" w:type="dxa"/>
          </w:tcPr>
          <w:p w14:paraId="43A4AACB" w14:textId="7CF84AEF"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p>
        </w:tc>
        <w:tc>
          <w:tcPr>
            <w:tcW w:w="850" w:type="dxa"/>
          </w:tcPr>
          <w:p w14:paraId="1F390D95" w14:textId="01FCED77"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7</w:t>
            </w:r>
          </w:p>
        </w:tc>
      </w:tr>
      <w:tr w:rsidR="005D3901" w:rsidRPr="00A053EF" w14:paraId="72E980BD" w14:textId="77777777" w:rsidTr="00FE0E56">
        <w:tc>
          <w:tcPr>
            <w:tcW w:w="709" w:type="dxa"/>
          </w:tcPr>
          <w:p w14:paraId="012056E8" w14:textId="1D16C90C"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80</w:t>
            </w:r>
          </w:p>
        </w:tc>
        <w:tc>
          <w:tcPr>
            <w:tcW w:w="7513" w:type="dxa"/>
          </w:tcPr>
          <w:p w14:paraId="50B2A1D3" w14:textId="5C305698"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20:</w:t>
            </w:r>
            <w:r w:rsidRPr="00A053EF">
              <w:rPr>
                <w:rFonts w:ascii="Times New Roman" w:hAnsi="Times New Roman"/>
                <w:sz w:val="21"/>
                <w:szCs w:val="21"/>
              </w:rPr>
              <w:t xml:space="preserve"> Managing withdrawal and closure</w:t>
            </w:r>
          </w:p>
        </w:tc>
        <w:tc>
          <w:tcPr>
            <w:tcW w:w="850" w:type="dxa"/>
          </w:tcPr>
          <w:p w14:paraId="6FF7078C" w14:textId="6F8B7ED2"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C817BA">
              <w:rPr>
                <w:rFonts w:ascii="Times New Roman" w:hAnsi="Times New Roman"/>
                <w:sz w:val="21"/>
                <w:szCs w:val="21"/>
              </w:rPr>
              <w:t>8</w:t>
            </w:r>
          </w:p>
        </w:tc>
      </w:tr>
      <w:tr w:rsidR="005D3901" w:rsidRPr="00A053EF" w14:paraId="4795F775" w14:textId="77777777" w:rsidTr="00FE0E56">
        <w:tc>
          <w:tcPr>
            <w:tcW w:w="709" w:type="dxa"/>
          </w:tcPr>
          <w:p w14:paraId="02FCCEAC" w14:textId="10550C6B"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81</w:t>
            </w:r>
          </w:p>
        </w:tc>
        <w:tc>
          <w:tcPr>
            <w:tcW w:w="7513" w:type="dxa"/>
          </w:tcPr>
          <w:p w14:paraId="37914146" w14:textId="5D4D11E8"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p>
        </w:tc>
        <w:tc>
          <w:tcPr>
            <w:tcW w:w="850" w:type="dxa"/>
          </w:tcPr>
          <w:p w14:paraId="5A81FB63" w14:textId="416038EE"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3E46E9" w:rsidRPr="00A053EF">
              <w:rPr>
                <w:rFonts w:ascii="Times New Roman" w:hAnsi="Times New Roman"/>
                <w:sz w:val="21"/>
                <w:szCs w:val="21"/>
              </w:rPr>
              <w:t>8</w:t>
            </w:r>
          </w:p>
        </w:tc>
      </w:tr>
      <w:tr w:rsidR="005D3901" w:rsidRPr="00A053EF" w14:paraId="73C8DF46" w14:textId="77777777" w:rsidTr="00FE0E56">
        <w:tc>
          <w:tcPr>
            <w:tcW w:w="709" w:type="dxa"/>
          </w:tcPr>
          <w:p w14:paraId="5F430BF5" w14:textId="5C6D6D52"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82</w:t>
            </w:r>
          </w:p>
        </w:tc>
        <w:tc>
          <w:tcPr>
            <w:tcW w:w="7513" w:type="dxa"/>
          </w:tcPr>
          <w:p w14:paraId="2A2EA8A5" w14:textId="3C9F5A2E"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21:</w:t>
            </w:r>
            <w:r w:rsidRPr="00A053EF">
              <w:rPr>
                <w:rFonts w:ascii="Times New Roman" w:hAnsi="Times New Roman"/>
                <w:sz w:val="21"/>
                <w:szCs w:val="21"/>
              </w:rPr>
              <w:t xml:space="preserve"> Dealing with complaints</w:t>
            </w:r>
          </w:p>
        </w:tc>
        <w:tc>
          <w:tcPr>
            <w:tcW w:w="850" w:type="dxa"/>
          </w:tcPr>
          <w:p w14:paraId="5B089855" w14:textId="6555E8EE"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38</w:t>
            </w:r>
          </w:p>
        </w:tc>
      </w:tr>
      <w:tr w:rsidR="005D3901" w:rsidRPr="00A053EF" w14:paraId="0C94513B" w14:textId="77777777" w:rsidTr="00FE0E56">
        <w:tc>
          <w:tcPr>
            <w:tcW w:w="709" w:type="dxa"/>
          </w:tcPr>
          <w:p w14:paraId="7C2A7DEE" w14:textId="433D8444"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83</w:t>
            </w:r>
          </w:p>
        </w:tc>
        <w:tc>
          <w:tcPr>
            <w:tcW w:w="7513" w:type="dxa"/>
          </w:tcPr>
          <w:p w14:paraId="052E1D42" w14:textId="6750A2D9"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Process:</w:t>
            </w:r>
          </w:p>
        </w:tc>
        <w:tc>
          <w:tcPr>
            <w:tcW w:w="850" w:type="dxa"/>
          </w:tcPr>
          <w:p w14:paraId="552521F3" w14:textId="47475266"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38</w:t>
            </w:r>
          </w:p>
        </w:tc>
      </w:tr>
      <w:tr w:rsidR="005D3901" w:rsidRPr="00A053EF" w14:paraId="1F656A9A" w14:textId="77777777" w:rsidTr="00FE0E56">
        <w:tc>
          <w:tcPr>
            <w:tcW w:w="709" w:type="dxa"/>
          </w:tcPr>
          <w:p w14:paraId="30FCF1C4" w14:textId="291688B0"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84</w:t>
            </w:r>
          </w:p>
        </w:tc>
        <w:tc>
          <w:tcPr>
            <w:tcW w:w="7513" w:type="dxa"/>
          </w:tcPr>
          <w:p w14:paraId="72D3C1EB" w14:textId="22724CF0" w:rsidR="005D3901" w:rsidRPr="00A053EF" w:rsidRDefault="005D3901" w:rsidP="005D3901">
            <w:pPr>
              <w:ind w:right="-58"/>
              <w:jc w:val="both"/>
              <w:rPr>
                <w:rFonts w:ascii="Times New Roman" w:hAnsi="Times New Roman"/>
                <w:sz w:val="21"/>
                <w:szCs w:val="21"/>
              </w:rPr>
            </w:pPr>
            <w:r w:rsidRPr="00A053EF">
              <w:rPr>
                <w:rFonts w:ascii="Times New Roman" w:hAnsi="Times New Roman"/>
                <w:b/>
                <w:bCs/>
                <w:sz w:val="21"/>
                <w:szCs w:val="21"/>
              </w:rPr>
              <w:t>Outcome 22:</w:t>
            </w:r>
            <w:r w:rsidRPr="00A053EF">
              <w:rPr>
                <w:rFonts w:ascii="Times New Roman" w:hAnsi="Times New Roman"/>
                <w:sz w:val="21"/>
                <w:szCs w:val="21"/>
              </w:rPr>
              <w:t xml:space="preserve"> Compliance with international learner contract Dispute Resolution Scheme</w:t>
            </w:r>
          </w:p>
        </w:tc>
        <w:tc>
          <w:tcPr>
            <w:tcW w:w="850" w:type="dxa"/>
          </w:tcPr>
          <w:p w14:paraId="40C34CC8" w14:textId="54AD2DB9"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3E46E9" w:rsidRPr="00A053EF">
              <w:rPr>
                <w:rFonts w:ascii="Times New Roman" w:hAnsi="Times New Roman"/>
                <w:sz w:val="21"/>
                <w:szCs w:val="21"/>
              </w:rPr>
              <w:t>9</w:t>
            </w:r>
          </w:p>
        </w:tc>
      </w:tr>
      <w:tr w:rsidR="005D3901" w:rsidRPr="00A053EF" w14:paraId="304CDE32" w14:textId="77777777" w:rsidTr="00FE0E56">
        <w:tc>
          <w:tcPr>
            <w:tcW w:w="709" w:type="dxa"/>
          </w:tcPr>
          <w:p w14:paraId="10B75689" w14:textId="039338F5"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85</w:t>
            </w:r>
          </w:p>
        </w:tc>
        <w:tc>
          <w:tcPr>
            <w:tcW w:w="7513" w:type="dxa"/>
          </w:tcPr>
          <w:p w14:paraId="647F8F46" w14:textId="3DB50B2B"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 xml:space="preserve">Process: </w:t>
            </w:r>
          </w:p>
        </w:tc>
        <w:tc>
          <w:tcPr>
            <w:tcW w:w="850" w:type="dxa"/>
          </w:tcPr>
          <w:p w14:paraId="0CA8518A" w14:textId="1BFB630D"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3</w:t>
            </w:r>
            <w:r w:rsidR="004002E9" w:rsidRPr="00A053EF">
              <w:rPr>
                <w:rFonts w:ascii="Times New Roman" w:hAnsi="Times New Roman"/>
                <w:sz w:val="21"/>
                <w:szCs w:val="21"/>
              </w:rPr>
              <w:t>9</w:t>
            </w:r>
          </w:p>
        </w:tc>
      </w:tr>
      <w:tr w:rsidR="005D3901" w:rsidRPr="00A053EF" w14:paraId="4ABBC435" w14:textId="77777777" w:rsidTr="00FE0E56">
        <w:tc>
          <w:tcPr>
            <w:tcW w:w="709" w:type="dxa"/>
          </w:tcPr>
          <w:p w14:paraId="0FF4ED72" w14:textId="77777777" w:rsidR="005D3901" w:rsidRPr="00A053EF" w:rsidRDefault="005D3901" w:rsidP="005D3901">
            <w:pPr>
              <w:rPr>
                <w:rFonts w:ascii="Times New Roman" w:hAnsi="Times New Roman"/>
                <w:sz w:val="21"/>
                <w:szCs w:val="21"/>
              </w:rPr>
            </w:pPr>
          </w:p>
        </w:tc>
        <w:tc>
          <w:tcPr>
            <w:tcW w:w="7513" w:type="dxa"/>
          </w:tcPr>
          <w:p w14:paraId="4245FA9E" w14:textId="77777777" w:rsidR="005D3901" w:rsidRPr="00A053EF" w:rsidRDefault="005D3901" w:rsidP="005D3901">
            <w:pPr>
              <w:ind w:right="-58"/>
              <w:jc w:val="center"/>
              <w:rPr>
                <w:rFonts w:ascii="Times New Roman" w:hAnsi="Times New Roman"/>
                <w:b/>
                <w:bCs/>
                <w:color w:val="000000" w:themeColor="text1"/>
                <w:spacing w:val="4"/>
                <w:kern w:val="36"/>
              </w:rPr>
            </w:pPr>
          </w:p>
          <w:p w14:paraId="11AC4ED3" w14:textId="77777777" w:rsidR="005D3901" w:rsidRPr="00A053EF" w:rsidRDefault="005D3901" w:rsidP="005D3901">
            <w:pPr>
              <w:ind w:right="-58"/>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Part 8</w:t>
            </w:r>
          </w:p>
          <w:p w14:paraId="1A58BCD0" w14:textId="77777777" w:rsidR="005D3901" w:rsidRPr="00A053EF" w:rsidRDefault="005D3901" w:rsidP="005D3901">
            <w:pPr>
              <w:jc w:val="center"/>
              <w:rPr>
                <w:rFonts w:ascii="Times New Roman" w:hAnsi="Times New Roman"/>
                <w:b/>
                <w:bCs/>
                <w:color w:val="000000" w:themeColor="text1"/>
                <w:spacing w:val="4"/>
                <w:kern w:val="36"/>
              </w:rPr>
            </w:pPr>
            <w:r w:rsidRPr="00A053EF">
              <w:rPr>
                <w:rFonts w:ascii="Times New Roman" w:hAnsi="Times New Roman"/>
                <w:b/>
                <w:bCs/>
                <w:color w:val="000000" w:themeColor="text1"/>
                <w:spacing w:val="4"/>
                <w:kern w:val="36"/>
              </w:rPr>
              <w:t>Code administrator</w:t>
            </w:r>
          </w:p>
          <w:p w14:paraId="595027F7" w14:textId="77777777" w:rsidR="005D3901" w:rsidRPr="00A053EF" w:rsidRDefault="005D3901" w:rsidP="005D3901">
            <w:pPr>
              <w:jc w:val="center"/>
              <w:rPr>
                <w:rFonts w:ascii="Times New Roman" w:hAnsi="Times New Roman"/>
                <w:sz w:val="21"/>
                <w:szCs w:val="21"/>
              </w:rPr>
            </w:pPr>
          </w:p>
        </w:tc>
        <w:tc>
          <w:tcPr>
            <w:tcW w:w="850" w:type="dxa"/>
          </w:tcPr>
          <w:p w14:paraId="731A159B" w14:textId="77777777" w:rsidR="005D3901" w:rsidRPr="00A053EF" w:rsidRDefault="005D3901" w:rsidP="005D3901">
            <w:pPr>
              <w:spacing w:before="20" w:after="20"/>
              <w:jc w:val="right"/>
              <w:rPr>
                <w:rFonts w:ascii="Times New Roman" w:hAnsi="Times New Roman"/>
                <w:sz w:val="21"/>
                <w:szCs w:val="21"/>
              </w:rPr>
            </w:pPr>
          </w:p>
        </w:tc>
      </w:tr>
      <w:tr w:rsidR="005D3901" w:rsidRPr="00A053EF" w14:paraId="257E95E4" w14:textId="77777777" w:rsidTr="00FE0E56">
        <w:tc>
          <w:tcPr>
            <w:tcW w:w="709" w:type="dxa"/>
          </w:tcPr>
          <w:p w14:paraId="20630A7C" w14:textId="27AF04F9"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86</w:t>
            </w:r>
          </w:p>
        </w:tc>
        <w:tc>
          <w:tcPr>
            <w:tcW w:w="7513" w:type="dxa"/>
          </w:tcPr>
          <w:p w14:paraId="1295F9BC" w14:textId="77777777" w:rsidR="005D3901" w:rsidRPr="00A053EF" w:rsidRDefault="005D3901" w:rsidP="005D3901">
            <w:pPr>
              <w:ind w:right="-58"/>
              <w:jc w:val="both"/>
              <w:rPr>
                <w:rFonts w:ascii="Times New Roman" w:hAnsi="Times New Roman"/>
                <w:sz w:val="21"/>
                <w:szCs w:val="21"/>
              </w:rPr>
            </w:pPr>
            <w:r w:rsidRPr="00A053EF">
              <w:rPr>
                <w:rFonts w:ascii="Times New Roman" w:hAnsi="Times New Roman"/>
                <w:sz w:val="21"/>
                <w:szCs w:val="21"/>
              </w:rPr>
              <w:t>Reporting and publishing obligations</w:t>
            </w:r>
          </w:p>
        </w:tc>
        <w:tc>
          <w:tcPr>
            <w:tcW w:w="850" w:type="dxa"/>
          </w:tcPr>
          <w:p w14:paraId="1E9A6E1A" w14:textId="36C86B49" w:rsidR="005D3901" w:rsidRPr="00A053EF" w:rsidRDefault="004002E9" w:rsidP="005D3901">
            <w:pPr>
              <w:jc w:val="right"/>
              <w:rPr>
                <w:rFonts w:ascii="Times New Roman" w:hAnsi="Times New Roman"/>
                <w:sz w:val="21"/>
                <w:szCs w:val="21"/>
              </w:rPr>
            </w:pPr>
            <w:r w:rsidRPr="00A053EF">
              <w:rPr>
                <w:rFonts w:ascii="Times New Roman" w:hAnsi="Times New Roman"/>
                <w:sz w:val="21"/>
                <w:szCs w:val="21"/>
              </w:rPr>
              <w:t>39</w:t>
            </w:r>
          </w:p>
        </w:tc>
      </w:tr>
      <w:tr w:rsidR="005D3901" w:rsidRPr="00A053EF" w14:paraId="04162EB1" w14:textId="77777777" w:rsidTr="00FE0E56">
        <w:tc>
          <w:tcPr>
            <w:tcW w:w="709" w:type="dxa"/>
          </w:tcPr>
          <w:p w14:paraId="04491962" w14:textId="6D10C28C"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87</w:t>
            </w:r>
          </w:p>
        </w:tc>
        <w:tc>
          <w:tcPr>
            <w:tcW w:w="7513" w:type="dxa"/>
          </w:tcPr>
          <w:p w14:paraId="035F7802" w14:textId="77777777"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Reporting breach of code</w:t>
            </w:r>
          </w:p>
        </w:tc>
        <w:tc>
          <w:tcPr>
            <w:tcW w:w="850" w:type="dxa"/>
          </w:tcPr>
          <w:p w14:paraId="008B8912" w14:textId="6AA9DAD1" w:rsidR="005D3901" w:rsidRPr="00A053EF" w:rsidRDefault="00C817BA" w:rsidP="005D3901">
            <w:pPr>
              <w:jc w:val="right"/>
              <w:rPr>
                <w:rFonts w:ascii="Times New Roman" w:hAnsi="Times New Roman"/>
                <w:sz w:val="21"/>
                <w:szCs w:val="21"/>
              </w:rPr>
            </w:pPr>
            <w:r>
              <w:rPr>
                <w:rFonts w:ascii="Times New Roman" w:hAnsi="Times New Roman"/>
                <w:sz w:val="21"/>
                <w:szCs w:val="21"/>
              </w:rPr>
              <w:t>40</w:t>
            </w:r>
          </w:p>
        </w:tc>
      </w:tr>
      <w:tr w:rsidR="005D3901" w:rsidRPr="00A053EF" w14:paraId="015A3F9B" w14:textId="77777777" w:rsidTr="00FE0E56">
        <w:tc>
          <w:tcPr>
            <w:tcW w:w="709" w:type="dxa"/>
          </w:tcPr>
          <w:p w14:paraId="6209E3CA" w14:textId="2B2F5798"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88</w:t>
            </w:r>
          </w:p>
        </w:tc>
        <w:tc>
          <w:tcPr>
            <w:tcW w:w="7513" w:type="dxa"/>
          </w:tcPr>
          <w:p w14:paraId="30749728" w14:textId="77777777"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Responding to a complaint</w:t>
            </w:r>
          </w:p>
        </w:tc>
        <w:tc>
          <w:tcPr>
            <w:tcW w:w="850" w:type="dxa"/>
          </w:tcPr>
          <w:p w14:paraId="03D79ACC" w14:textId="00E42BB1" w:rsidR="005D3901" w:rsidRPr="00A053EF" w:rsidRDefault="003E46E9" w:rsidP="005D3901">
            <w:pPr>
              <w:jc w:val="right"/>
              <w:rPr>
                <w:rFonts w:ascii="Times New Roman" w:hAnsi="Times New Roman"/>
                <w:sz w:val="21"/>
                <w:szCs w:val="21"/>
              </w:rPr>
            </w:pPr>
            <w:r w:rsidRPr="00A053EF">
              <w:rPr>
                <w:rFonts w:ascii="Times New Roman" w:hAnsi="Times New Roman"/>
                <w:sz w:val="21"/>
                <w:szCs w:val="21"/>
              </w:rPr>
              <w:t>40</w:t>
            </w:r>
          </w:p>
        </w:tc>
      </w:tr>
      <w:tr w:rsidR="005D3901" w:rsidRPr="00A053EF" w14:paraId="1C0DBACD" w14:textId="77777777" w:rsidTr="00FE0E56">
        <w:tc>
          <w:tcPr>
            <w:tcW w:w="709" w:type="dxa"/>
          </w:tcPr>
          <w:p w14:paraId="7E46D953" w14:textId="4FC73BE3"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89</w:t>
            </w:r>
          </w:p>
        </w:tc>
        <w:tc>
          <w:tcPr>
            <w:tcW w:w="7513" w:type="dxa"/>
          </w:tcPr>
          <w:p w14:paraId="7F0C31F2" w14:textId="77777777"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Monitoring, investigating, and receiving and sharing information</w:t>
            </w:r>
          </w:p>
        </w:tc>
        <w:tc>
          <w:tcPr>
            <w:tcW w:w="850" w:type="dxa"/>
          </w:tcPr>
          <w:p w14:paraId="11E512C5" w14:textId="042FF9C5" w:rsidR="005D3901" w:rsidRPr="00A053EF" w:rsidRDefault="004002E9" w:rsidP="005D3901">
            <w:pPr>
              <w:jc w:val="right"/>
              <w:rPr>
                <w:rFonts w:ascii="Times New Roman" w:hAnsi="Times New Roman"/>
                <w:sz w:val="21"/>
                <w:szCs w:val="21"/>
              </w:rPr>
            </w:pPr>
            <w:r w:rsidRPr="00A053EF">
              <w:rPr>
                <w:rFonts w:ascii="Times New Roman" w:hAnsi="Times New Roman"/>
                <w:sz w:val="21"/>
                <w:szCs w:val="21"/>
              </w:rPr>
              <w:t>40</w:t>
            </w:r>
          </w:p>
        </w:tc>
      </w:tr>
      <w:tr w:rsidR="005D3901" w:rsidRPr="00A053EF" w14:paraId="26CD6D17" w14:textId="77777777" w:rsidTr="00FE0E56">
        <w:tc>
          <w:tcPr>
            <w:tcW w:w="709" w:type="dxa"/>
          </w:tcPr>
          <w:p w14:paraId="55C41CE5" w14:textId="5BB97890"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90</w:t>
            </w:r>
          </w:p>
        </w:tc>
        <w:tc>
          <w:tcPr>
            <w:tcW w:w="7513" w:type="dxa"/>
          </w:tcPr>
          <w:p w14:paraId="5F954F89" w14:textId="41B5B1C1"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Working with Dispute Resolution Scheme operator(s)</w:t>
            </w:r>
          </w:p>
        </w:tc>
        <w:tc>
          <w:tcPr>
            <w:tcW w:w="850" w:type="dxa"/>
          </w:tcPr>
          <w:p w14:paraId="7E192C82" w14:textId="47B77B62"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4</w:t>
            </w:r>
            <w:r w:rsidR="004002E9" w:rsidRPr="00A053EF">
              <w:rPr>
                <w:rFonts w:ascii="Times New Roman" w:hAnsi="Times New Roman"/>
                <w:sz w:val="21"/>
                <w:szCs w:val="21"/>
              </w:rPr>
              <w:t>1</w:t>
            </w:r>
          </w:p>
        </w:tc>
      </w:tr>
      <w:tr w:rsidR="005D3901" w:rsidRPr="00A053EF" w14:paraId="5E7848C8" w14:textId="77777777" w:rsidTr="00FE0E56">
        <w:tc>
          <w:tcPr>
            <w:tcW w:w="709" w:type="dxa"/>
          </w:tcPr>
          <w:p w14:paraId="31DEDA8E" w14:textId="4D2B3624"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91</w:t>
            </w:r>
          </w:p>
        </w:tc>
        <w:tc>
          <w:tcPr>
            <w:tcW w:w="7513" w:type="dxa"/>
          </w:tcPr>
          <w:p w14:paraId="4D735333" w14:textId="77777777"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 xml:space="preserve">Requirements for entry to inspect student accommodation </w:t>
            </w:r>
          </w:p>
        </w:tc>
        <w:tc>
          <w:tcPr>
            <w:tcW w:w="850" w:type="dxa"/>
          </w:tcPr>
          <w:p w14:paraId="5C4BAEA8" w14:textId="0D2DEF1E"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4</w:t>
            </w:r>
            <w:r w:rsidR="004D2C81">
              <w:rPr>
                <w:rFonts w:ascii="Times New Roman" w:hAnsi="Times New Roman"/>
                <w:sz w:val="21"/>
                <w:szCs w:val="21"/>
              </w:rPr>
              <w:t>2</w:t>
            </w:r>
          </w:p>
        </w:tc>
      </w:tr>
      <w:tr w:rsidR="005D3901" w:rsidRPr="00A053EF" w14:paraId="32417D6E" w14:textId="77777777" w:rsidTr="00FE0E56">
        <w:tc>
          <w:tcPr>
            <w:tcW w:w="709" w:type="dxa"/>
          </w:tcPr>
          <w:p w14:paraId="478D141F" w14:textId="41B097F2"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92</w:t>
            </w:r>
          </w:p>
        </w:tc>
        <w:tc>
          <w:tcPr>
            <w:tcW w:w="7513" w:type="dxa"/>
          </w:tcPr>
          <w:p w14:paraId="0A49BF95" w14:textId="303738AB"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 xml:space="preserve">Indemnification </w:t>
            </w:r>
            <w:r w:rsidR="004A5A6B">
              <w:rPr>
                <w:rFonts w:ascii="Times New Roman" w:hAnsi="Times New Roman"/>
                <w:sz w:val="21"/>
                <w:szCs w:val="21"/>
              </w:rPr>
              <w:t>for</w:t>
            </w:r>
            <w:r w:rsidRPr="00A053EF">
              <w:rPr>
                <w:rFonts w:ascii="Times New Roman" w:hAnsi="Times New Roman"/>
                <w:sz w:val="21"/>
                <w:szCs w:val="21"/>
              </w:rPr>
              <w:t xml:space="preserve"> code administrator</w:t>
            </w:r>
            <w:r w:rsidR="007B2A3C" w:rsidRPr="00A053EF">
              <w:rPr>
                <w:rFonts w:ascii="Times New Roman" w:hAnsi="Times New Roman"/>
                <w:sz w:val="21"/>
                <w:szCs w:val="21"/>
              </w:rPr>
              <w:t xml:space="preserve"> costs</w:t>
            </w:r>
          </w:p>
        </w:tc>
        <w:tc>
          <w:tcPr>
            <w:tcW w:w="850" w:type="dxa"/>
          </w:tcPr>
          <w:p w14:paraId="4A477432" w14:textId="12564F9E"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4</w:t>
            </w:r>
            <w:r w:rsidR="004002E9" w:rsidRPr="00A053EF">
              <w:rPr>
                <w:rFonts w:ascii="Times New Roman" w:hAnsi="Times New Roman"/>
                <w:sz w:val="21"/>
                <w:szCs w:val="21"/>
              </w:rPr>
              <w:t>2</w:t>
            </w:r>
          </w:p>
        </w:tc>
      </w:tr>
      <w:tr w:rsidR="005D3901" w:rsidRPr="00A053EF" w14:paraId="173EEE87" w14:textId="77777777" w:rsidTr="00FE0E56">
        <w:tc>
          <w:tcPr>
            <w:tcW w:w="709" w:type="dxa"/>
          </w:tcPr>
          <w:p w14:paraId="1575A195" w14:textId="12DB7232"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93</w:t>
            </w:r>
          </w:p>
        </w:tc>
        <w:tc>
          <w:tcPr>
            <w:tcW w:w="7513" w:type="dxa"/>
          </w:tcPr>
          <w:p w14:paraId="5CC48295" w14:textId="5796FCAD" w:rsidR="005D3901" w:rsidRPr="00A053EF" w:rsidRDefault="005D3901" w:rsidP="005D3901">
            <w:pPr>
              <w:jc w:val="both"/>
              <w:rPr>
                <w:rFonts w:ascii="Times New Roman" w:hAnsi="Times New Roman"/>
                <w:sz w:val="21"/>
                <w:szCs w:val="21"/>
              </w:rPr>
            </w:pPr>
            <w:r w:rsidRPr="00A053EF">
              <w:rPr>
                <w:rFonts w:ascii="Times New Roman" w:hAnsi="Times New Roman"/>
                <w:sz w:val="21"/>
                <w:szCs w:val="21"/>
              </w:rPr>
              <w:t>Revocation of 2016 Code</w:t>
            </w:r>
          </w:p>
        </w:tc>
        <w:tc>
          <w:tcPr>
            <w:tcW w:w="850" w:type="dxa"/>
          </w:tcPr>
          <w:p w14:paraId="79D26378" w14:textId="3B406B99" w:rsidR="005D3901" w:rsidRPr="00A053EF" w:rsidRDefault="00B86D28" w:rsidP="005D3901">
            <w:pPr>
              <w:jc w:val="right"/>
              <w:rPr>
                <w:rFonts w:ascii="Times New Roman" w:hAnsi="Times New Roman"/>
                <w:sz w:val="21"/>
                <w:szCs w:val="21"/>
              </w:rPr>
            </w:pPr>
            <w:r w:rsidRPr="00A053EF">
              <w:rPr>
                <w:rFonts w:ascii="Times New Roman" w:hAnsi="Times New Roman"/>
                <w:sz w:val="21"/>
                <w:szCs w:val="21"/>
              </w:rPr>
              <w:t>4</w:t>
            </w:r>
            <w:r w:rsidR="0030461F" w:rsidRPr="00A053EF">
              <w:rPr>
                <w:rFonts w:ascii="Times New Roman" w:hAnsi="Times New Roman"/>
                <w:sz w:val="21"/>
                <w:szCs w:val="21"/>
              </w:rPr>
              <w:t>2</w:t>
            </w:r>
          </w:p>
        </w:tc>
      </w:tr>
    </w:tbl>
    <w:bookmarkEnd w:id="0"/>
    <w:p w14:paraId="35F3A0B9" w14:textId="2437E7E7" w:rsidR="00F50230" w:rsidRPr="00F50230" w:rsidRDefault="00F50230" w:rsidP="00F50230">
      <w:pPr>
        <w:pStyle w:val="Heading1"/>
        <w:jc w:val="center"/>
        <w:rPr>
          <w:rFonts w:ascii="Times New Roman" w:hAnsi="Times New Roman"/>
          <w:sz w:val="24"/>
          <w:szCs w:val="24"/>
        </w:rPr>
      </w:pPr>
      <w:r w:rsidRPr="00F50230">
        <w:rPr>
          <w:rFonts w:ascii="Times New Roman" w:hAnsi="Times New Roman"/>
          <w:sz w:val="24"/>
          <w:szCs w:val="24"/>
        </w:rPr>
        <w:lastRenderedPageBreak/>
        <w:t>Part 1</w:t>
      </w:r>
    </w:p>
    <w:p w14:paraId="0ED60F19" w14:textId="386280CA" w:rsidR="007C4050" w:rsidRPr="00F50230" w:rsidRDefault="007C4050" w:rsidP="00F50230">
      <w:pPr>
        <w:pStyle w:val="Heading1"/>
        <w:jc w:val="center"/>
        <w:rPr>
          <w:rFonts w:ascii="Times New Roman" w:hAnsi="Times New Roman"/>
          <w:sz w:val="24"/>
          <w:szCs w:val="24"/>
        </w:rPr>
      </w:pPr>
      <w:r w:rsidRPr="00F50230">
        <w:rPr>
          <w:rFonts w:ascii="Times New Roman" w:hAnsi="Times New Roman"/>
          <w:sz w:val="24"/>
          <w:szCs w:val="24"/>
        </w:rPr>
        <w:t>Introduction</w:t>
      </w:r>
    </w:p>
    <w:p w14:paraId="425A430B" w14:textId="77777777"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Title</w:t>
      </w:r>
    </w:p>
    <w:p w14:paraId="1BCACBAC" w14:textId="1C8407FA" w:rsidR="007C4050" w:rsidRPr="00A053EF" w:rsidRDefault="007C4050" w:rsidP="00E11E3E">
      <w:pPr>
        <w:pStyle w:val="ListParagraph"/>
        <w:spacing w:before="100" w:beforeAutospacing="1" w:after="100" w:afterAutospacing="1"/>
        <w:ind w:left="0" w:right="-58"/>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This code is the Education (Pastoral Care of Tertiary and International </w:t>
      </w:r>
      <w:r w:rsidR="00283405" w:rsidRPr="00A053EF">
        <w:rPr>
          <w:rFonts w:ascii="Times New Roman" w:hAnsi="Times New Roman"/>
          <w:bCs/>
          <w:color w:val="000000" w:themeColor="text1"/>
          <w:spacing w:val="4"/>
          <w:kern w:val="36"/>
          <w:sz w:val="21"/>
          <w:szCs w:val="21"/>
        </w:rPr>
        <w:t>Learners</w:t>
      </w:r>
      <w:r w:rsidRPr="00A053EF">
        <w:rPr>
          <w:rFonts w:ascii="Times New Roman" w:hAnsi="Times New Roman"/>
          <w:bCs/>
          <w:color w:val="000000" w:themeColor="text1"/>
          <w:spacing w:val="4"/>
          <w:kern w:val="36"/>
          <w:sz w:val="21"/>
          <w:szCs w:val="21"/>
        </w:rPr>
        <w:t>) Code of Practice 2021</w:t>
      </w:r>
      <w:r w:rsidR="00F214D0" w:rsidRPr="00A053EF">
        <w:rPr>
          <w:rFonts w:ascii="Times New Roman" w:hAnsi="Times New Roman"/>
          <w:bCs/>
          <w:color w:val="000000" w:themeColor="text1"/>
          <w:spacing w:val="4"/>
          <w:kern w:val="36"/>
          <w:sz w:val="21"/>
          <w:szCs w:val="21"/>
        </w:rPr>
        <w:t>.</w:t>
      </w:r>
    </w:p>
    <w:p w14:paraId="4DF454AF" w14:textId="77777777" w:rsidR="007C4050" w:rsidRPr="00A053EF" w:rsidRDefault="007C4050" w:rsidP="00E11E3E">
      <w:pPr>
        <w:pStyle w:val="ListParagraph"/>
        <w:numPr>
          <w:ilvl w:val="0"/>
          <w:numId w:val="7"/>
        </w:numPr>
        <w:spacing w:before="240"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Commencement</w:t>
      </w:r>
    </w:p>
    <w:p w14:paraId="31619731" w14:textId="40469126" w:rsidR="007C4050" w:rsidRPr="00A053EF" w:rsidRDefault="007C4050"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This code comes into force on 1 January 2022.</w:t>
      </w:r>
    </w:p>
    <w:p w14:paraId="07F1EF92" w14:textId="0DC03A0F" w:rsidR="007C4050" w:rsidRPr="00A053EF" w:rsidRDefault="00CF7FC4" w:rsidP="00E11E3E">
      <w:pPr>
        <w:pStyle w:val="ListParagraph"/>
        <w:numPr>
          <w:ilvl w:val="0"/>
          <w:numId w:val="7"/>
        </w:numPr>
        <w:spacing w:before="240" w:after="100" w:afterAutospacing="1"/>
        <w:ind w:left="567" w:right="-58" w:hanging="567"/>
        <w:contextualSpacing w:val="0"/>
        <w:jc w:val="both"/>
        <w:rPr>
          <w:rFonts w:ascii="Times New Roman" w:hAnsi="Times New Roman"/>
          <w:color w:val="000000" w:themeColor="text1"/>
          <w:spacing w:val="4"/>
          <w:kern w:val="36"/>
          <w:sz w:val="21"/>
          <w:szCs w:val="21"/>
        </w:rPr>
      </w:pPr>
      <w:r w:rsidRPr="00A053EF">
        <w:rPr>
          <w:rFonts w:ascii="Times New Roman" w:hAnsi="Times New Roman"/>
          <w:b/>
          <w:bCs/>
          <w:color w:val="000000" w:themeColor="text1"/>
          <w:spacing w:val="4"/>
          <w:kern w:val="36"/>
          <w:sz w:val="21"/>
          <w:szCs w:val="21"/>
        </w:rPr>
        <w:t>Application</w:t>
      </w:r>
      <w:r w:rsidR="00F82000" w:rsidRPr="00A053EF">
        <w:rPr>
          <w:rFonts w:ascii="Times New Roman" w:hAnsi="Times New Roman"/>
          <w:b/>
          <w:bCs/>
          <w:color w:val="000000" w:themeColor="text1"/>
          <w:spacing w:val="4"/>
          <w:kern w:val="36"/>
          <w:sz w:val="21"/>
          <w:szCs w:val="21"/>
        </w:rPr>
        <w:t xml:space="preserve"> of Code</w:t>
      </w:r>
    </w:p>
    <w:p w14:paraId="7C29ADE0" w14:textId="2A277D44" w:rsidR="007C4050" w:rsidRPr="00A053EF" w:rsidRDefault="007C4050" w:rsidP="00E11E3E">
      <w:pPr>
        <w:numPr>
          <w:ilvl w:val="0"/>
          <w:numId w:val="23"/>
        </w:numPr>
        <w:spacing w:before="100" w:beforeAutospacing="1" w:after="100" w:afterAutospacing="1"/>
        <w:ind w:left="567" w:right="-58" w:hanging="567"/>
        <w:jc w:val="both"/>
        <w:rPr>
          <w:rFonts w:ascii="Times New Roman" w:hAnsi="Times New Roman"/>
          <w:color w:val="000000" w:themeColor="text1"/>
          <w:spacing w:val="4"/>
          <w:sz w:val="21"/>
          <w:szCs w:val="21"/>
          <w:shd w:val="clear" w:color="auto" w:fill="FFFFFF"/>
        </w:rPr>
      </w:pPr>
      <w:r w:rsidRPr="00A053EF">
        <w:rPr>
          <w:rFonts w:ascii="Times New Roman" w:hAnsi="Times New Roman"/>
          <w:bCs/>
          <w:color w:val="000000" w:themeColor="text1"/>
          <w:spacing w:val="4"/>
          <w:kern w:val="36"/>
          <w:sz w:val="21"/>
          <w:szCs w:val="21"/>
        </w:rPr>
        <w:t>This</w:t>
      </w:r>
      <w:r w:rsidRPr="00A053EF">
        <w:rPr>
          <w:rFonts w:ascii="Times New Roman" w:hAnsi="Times New Roman"/>
          <w:spacing w:val="4"/>
          <w:sz w:val="21"/>
          <w:szCs w:val="21"/>
          <w:lang w:val="en-NZ"/>
        </w:rPr>
        <w:t xml:space="preserve"> code specifies the role of providers in ensuring the organised and formal provision </w:t>
      </w:r>
      <w:r w:rsidRPr="00A053EF">
        <w:rPr>
          <w:rFonts w:ascii="Times New Roman" w:hAnsi="Times New Roman"/>
          <w:color w:val="000000" w:themeColor="text1"/>
          <w:spacing w:val="4"/>
          <w:sz w:val="21"/>
          <w:szCs w:val="21"/>
          <w:lang w:val="en-NZ"/>
        </w:rPr>
        <w:t xml:space="preserve">of practices to </w:t>
      </w:r>
      <w:r w:rsidR="001B756D">
        <w:rPr>
          <w:rFonts w:ascii="Times New Roman" w:hAnsi="Times New Roman"/>
          <w:color w:val="000000" w:themeColor="text1"/>
          <w:spacing w:val="4"/>
          <w:sz w:val="21"/>
          <w:szCs w:val="21"/>
          <w:lang w:val="en-NZ"/>
        </w:rPr>
        <w:t>support</w:t>
      </w:r>
      <w:r w:rsidR="008704AC" w:rsidRPr="00A053EF">
        <w:rPr>
          <w:rFonts w:ascii="Times New Roman" w:hAnsi="Times New Roman"/>
          <w:color w:val="000000" w:themeColor="text1"/>
          <w:spacing w:val="4"/>
          <w:sz w:val="21"/>
          <w:szCs w:val="21"/>
          <w:lang w:val="en-NZ"/>
        </w:rPr>
        <w:t xml:space="preserve"> </w:t>
      </w:r>
      <w:bookmarkStart w:id="2" w:name="_Hlk64554394"/>
      <w:bookmarkStart w:id="3" w:name="_Hlk64554540"/>
      <w:r w:rsidR="008704AC" w:rsidRPr="00A053EF">
        <w:rPr>
          <w:rFonts w:ascii="Times New Roman" w:hAnsi="Times New Roman"/>
          <w:color w:val="000000" w:themeColor="text1"/>
          <w:spacing w:val="4"/>
          <w:sz w:val="21"/>
          <w:szCs w:val="21"/>
          <w:lang w:val="en-NZ"/>
        </w:rPr>
        <w:t>t</w:t>
      </w:r>
      <w:r w:rsidR="009C62B0" w:rsidRPr="00A053EF">
        <w:rPr>
          <w:rFonts w:ascii="Times New Roman" w:hAnsi="Times New Roman"/>
          <w:color w:val="000000" w:themeColor="text1"/>
          <w:spacing w:val="4"/>
          <w:sz w:val="21"/>
          <w:szCs w:val="21"/>
          <w:lang w:val="en-NZ"/>
        </w:rPr>
        <w:t xml:space="preserve">he </w:t>
      </w:r>
      <w:r w:rsidR="00690B27" w:rsidRPr="00A053EF">
        <w:rPr>
          <w:rFonts w:ascii="Times New Roman" w:hAnsi="Times New Roman"/>
          <w:color w:val="000000" w:themeColor="text1"/>
          <w:spacing w:val="4"/>
          <w:sz w:val="21"/>
          <w:szCs w:val="21"/>
          <w:lang w:val="en-NZ"/>
        </w:rPr>
        <w:t xml:space="preserve">wellbeing and safety of </w:t>
      </w:r>
      <w:r w:rsidRPr="00A053EF">
        <w:rPr>
          <w:rFonts w:ascii="Times New Roman" w:hAnsi="Times New Roman"/>
          <w:color w:val="000000" w:themeColor="text1"/>
          <w:spacing w:val="4"/>
          <w:sz w:val="21"/>
          <w:szCs w:val="21"/>
          <w:lang w:val="en-NZ"/>
        </w:rPr>
        <w:t>–</w:t>
      </w:r>
      <w:bookmarkEnd w:id="2"/>
      <w:r w:rsidRPr="00A053EF">
        <w:rPr>
          <w:rFonts w:ascii="Times New Roman" w:hAnsi="Times New Roman"/>
          <w:color w:val="000000" w:themeColor="text1"/>
          <w:spacing w:val="4"/>
          <w:sz w:val="21"/>
          <w:szCs w:val="21"/>
          <w:lang w:val="en-NZ"/>
        </w:rPr>
        <w:t xml:space="preserve"> </w:t>
      </w:r>
      <w:bookmarkEnd w:id="3"/>
    </w:p>
    <w:p w14:paraId="6600622F" w14:textId="5669C566" w:rsidR="007C4050" w:rsidRPr="00A053EF" w:rsidRDefault="007C4050" w:rsidP="00BF548D">
      <w:pPr>
        <w:pStyle w:val="ListParagraph"/>
        <w:numPr>
          <w:ilvl w:val="0"/>
          <w:numId w:val="75"/>
        </w:numPr>
        <w:spacing w:before="100" w:beforeAutospacing="1" w:after="100" w:afterAutospacing="1"/>
        <w:ind w:left="1134" w:right="-58" w:hanging="567"/>
        <w:contextualSpacing w:val="0"/>
        <w:jc w:val="both"/>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 xml:space="preserve">all tertiary learners generally; </w:t>
      </w:r>
      <w:r w:rsidR="00E241B4" w:rsidRPr="00A053EF">
        <w:rPr>
          <w:rFonts w:ascii="Times New Roman" w:hAnsi="Times New Roman"/>
          <w:color w:val="000000" w:themeColor="text1"/>
          <w:spacing w:val="4"/>
          <w:kern w:val="36"/>
          <w:sz w:val="21"/>
          <w:szCs w:val="21"/>
        </w:rPr>
        <w:t>and</w:t>
      </w:r>
    </w:p>
    <w:p w14:paraId="37C38FFF" w14:textId="46706E65" w:rsidR="007C4050" w:rsidRPr="00A053EF" w:rsidRDefault="007E5561" w:rsidP="00BF548D">
      <w:pPr>
        <w:pStyle w:val="ListParagraph"/>
        <w:numPr>
          <w:ilvl w:val="0"/>
          <w:numId w:val="75"/>
        </w:numPr>
        <w:spacing w:before="100" w:beforeAutospacing="1" w:after="100" w:afterAutospacing="1"/>
        <w:ind w:left="1134" w:right="-58" w:hanging="567"/>
        <w:contextualSpacing w:val="0"/>
        <w:jc w:val="both"/>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 xml:space="preserve">tertiary </w:t>
      </w:r>
      <w:r w:rsidR="007C4050" w:rsidRPr="00A053EF">
        <w:rPr>
          <w:rFonts w:ascii="Times New Roman" w:hAnsi="Times New Roman"/>
          <w:color w:val="000000" w:themeColor="text1"/>
          <w:spacing w:val="4"/>
          <w:kern w:val="36"/>
          <w:sz w:val="21"/>
          <w:szCs w:val="21"/>
        </w:rPr>
        <w:t xml:space="preserve">learners residing in student accommodation; </w:t>
      </w:r>
      <w:r w:rsidR="00E241B4" w:rsidRPr="00A053EF">
        <w:rPr>
          <w:rFonts w:ascii="Times New Roman" w:hAnsi="Times New Roman"/>
          <w:color w:val="000000" w:themeColor="text1"/>
          <w:spacing w:val="4"/>
          <w:kern w:val="36"/>
          <w:sz w:val="21"/>
          <w:szCs w:val="21"/>
        </w:rPr>
        <w:t>and</w:t>
      </w:r>
    </w:p>
    <w:p w14:paraId="64780B31" w14:textId="1032C350" w:rsidR="007C4050" w:rsidRPr="00A053EF" w:rsidRDefault="007C4050" w:rsidP="00BF548D">
      <w:pPr>
        <w:pStyle w:val="ListParagraph"/>
        <w:numPr>
          <w:ilvl w:val="0"/>
          <w:numId w:val="75"/>
        </w:numPr>
        <w:spacing w:before="100" w:beforeAutospacing="1" w:after="100" w:afterAutospacing="1"/>
        <w:ind w:left="1134" w:right="-58" w:hanging="567"/>
        <w:contextualSpacing w:val="0"/>
        <w:jc w:val="both"/>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 xml:space="preserve">international tertiary </w:t>
      </w:r>
      <w:r w:rsidR="00283405" w:rsidRPr="00A053EF">
        <w:rPr>
          <w:rFonts w:ascii="Times New Roman" w:hAnsi="Times New Roman"/>
          <w:color w:val="000000" w:themeColor="text1"/>
          <w:spacing w:val="4"/>
          <w:kern w:val="36"/>
          <w:sz w:val="21"/>
          <w:szCs w:val="21"/>
        </w:rPr>
        <w:t>learners</w:t>
      </w:r>
      <w:r w:rsidR="00E241B4" w:rsidRPr="00A053EF">
        <w:rPr>
          <w:rFonts w:ascii="Times New Roman" w:hAnsi="Times New Roman"/>
          <w:color w:val="000000" w:themeColor="text1"/>
          <w:spacing w:val="4"/>
          <w:kern w:val="36"/>
          <w:sz w:val="21"/>
          <w:szCs w:val="21"/>
        </w:rPr>
        <w:t>;</w:t>
      </w:r>
      <w:r w:rsidRPr="00A053EF">
        <w:rPr>
          <w:rFonts w:ascii="Times New Roman" w:hAnsi="Times New Roman"/>
          <w:color w:val="000000" w:themeColor="text1"/>
          <w:spacing w:val="4"/>
          <w:kern w:val="36"/>
          <w:sz w:val="21"/>
          <w:szCs w:val="21"/>
        </w:rPr>
        <w:t xml:space="preserve"> and</w:t>
      </w:r>
    </w:p>
    <w:p w14:paraId="6C5243AB" w14:textId="067B7E1A" w:rsidR="007C4050" w:rsidRPr="00A053EF" w:rsidRDefault="007C4050" w:rsidP="00BF548D">
      <w:pPr>
        <w:pStyle w:val="ListParagraph"/>
        <w:numPr>
          <w:ilvl w:val="0"/>
          <w:numId w:val="75"/>
        </w:numPr>
        <w:spacing w:before="100" w:beforeAutospacing="1" w:after="100" w:afterAutospacing="1"/>
        <w:ind w:left="1134" w:right="-58" w:hanging="567"/>
        <w:contextualSpacing w:val="0"/>
        <w:jc w:val="both"/>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 xml:space="preserve">international school </w:t>
      </w:r>
      <w:r w:rsidR="00283405" w:rsidRPr="00A053EF">
        <w:rPr>
          <w:rFonts w:ascii="Times New Roman" w:hAnsi="Times New Roman"/>
          <w:color w:val="000000" w:themeColor="text1"/>
          <w:spacing w:val="4"/>
          <w:kern w:val="36"/>
          <w:sz w:val="21"/>
          <w:szCs w:val="21"/>
        </w:rPr>
        <w:t>learners</w:t>
      </w:r>
      <w:r w:rsidRPr="00A053EF">
        <w:rPr>
          <w:rFonts w:ascii="Times New Roman" w:hAnsi="Times New Roman"/>
          <w:color w:val="000000" w:themeColor="text1"/>
          <w:spacing w:val="4"/>
          <w:kern w:val="36"/>
          <w:sz w:val="21"/>
          <w:szCs w:val="21"/>
        </w:rPr>
        <w:t>.</w:t>
      </w:r>
    </w:p>
    <w:p w14:paraId="6BB899E7" w14:textId="2E62B02A" w:rsidR="000B7799" w:rsidRPr="00A053EF" w:rsidRDefault="00B0061C" w:rsidP="009C3690">
      <w:pPr>
        <w:numPr>
          <w:ilvl w:val="0"/>
          <w:numId w:val="23"/>
        </w:numPr>
        <w:spacing w:before="100" w:beforeAutospacing="1" w:after="100" w:afterAutospacing="1"/>
        <w:ind w:left="567" w:right="-58" w:hanging="567"/>
        <w:jc w:val="both"/>
        <w:rPr>
          <w:rFonts w:ascii="Times New Roman" w:hAnsi="Times New Roman"/>
          <w:bCs/>
          <w:color w:val="000000" w:themeColor="text1"/>
          <w:spacing w:val="4"/>
          <w:kern w:val="36"/>
          <w:sz w:val="21"/>
          <w:szCs w:val="21"/>
          <w:lang w:val="en-NZ"/>
        </w:rPr>
      </w:pPr>
      <w:bookmarkStart w:id="4" w:name="_Hlk73005178"/>
      <w:r w:rsidRPr="00A053EF">
        <w:rPr>
          <w:rFonts w:ascii="Times New Roman" w:hAnsi="Times New Roman"/>
          <w:bCs/>
          <w:color w:val="000000" w:themeColor="text1"/>
          <w:spacing w:val="4"/>
          <w:kern w:val="36"/>
          <w:sz w:val="21"/>
          <w:szCs w:val="21"/>
        </w:rPr>
        <w:t>Provider</w:t>
      </w:r>
      <w:r w:rsidR="007B7FD3" w:rsidRPr="00A053EF">
        <w:rPr>
          <w:rFonts w:ascii="Times New Roman" w:hAnsi="Times New Roman"/>
          <w:bCs/>
          <w:color w:val="000000" w:themeColor="text1"/>
          <w:spacing w:val="4"/>
          <w:kern w:val="36"/>
          <w:sz w:val="21"/>
          <w:szCs w:val="21"/>
        </w:rPr>
        <w:t>s</w:t>
      </w:r>
      <w:r w:rsidRPr="00A053EF">
        <w:rPr>
          <w:rFonts w:ascii="Times New Roman" w:hAnsi="Times New Roman"/>
          <w:bCs/>
          <w:color w:val="000000" w:themeColor="text1"/>
          <w:spacing w:val="4"/>
          <w:kern w:val="36"/>
          <w:sz w:val="21"/>
          <w:szCs w:val="21"/>
        </w:rPr>
        <w:t xml:space="preserve"> must</w:t>
      </w:r>
      <w:r w:rsidR="005917B5">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implement a</w:t>
      </w:r>
      <w:r w:rsidR="00A07245" w:rsidRPr="00A053EF">
        <w:rPr>
          <w:rFonts w:ascii="Times New Roman" w:hAnsi="Times New Roman"/>
          <w:bCs/>
          <w:color w:val="000000" w:themeColor="text1"/>
          <w:spacing w:val="4"/>
          <w:kern w:val="36"/>
          <w:sz w:val="21"/>
          <w:szCs w:val="21"/>
        </w:rPr>
        <w:t xml:space="preserve">ll processes in this code </w:t>
      </w:r>
      <w:r w:rsidR="001F0C65" w:rsidRPr="00A053EF">
        <w:rPr>
          <w:rFonts w:ascii="Times New Roman" w:hAnsi="Times New Roman"/>
          <w:bCs/>
          <w:color w:val="000000" w:themeColor="text1"/>
          <w:spacing w:val="4"/>
          <w:kern w:val="36"/>
          <w:sz w:val="21"/>
          <w:szCs w:val="21"/>
        </w:rPr>
        <w:t>in a way that</w:t>
      </w:r>
      <w:r w:rsidR="00A07245" w:rsidRPr="00A053EF">
        <w:rPr>
          <w:rFonts w:ascii="Times New Roman" w:hAnsi="Times New Roman"/>
          <w:bCs/>
          <w:color w:val="000000" w:themeColor="text1"/>
          <w:spacing w:val="4"/>
          <w:kern w:val="36"/>
          <w:sz w:val="21"/>
          <w:szCs w:val="21"/>
        </w:rPr>
        <w:t xml:space="preserve"> </w:t>
      </w:r>
      <w:r w:rsidR="00F87C60" w:rsidRPr="00A053EF">
        <w:rPr>
          <w:rFonts w:ascii="Times New Roman" w:hAnsi="Times New Roman"/>
          <w:bCs/>
          <w:color w:val="000000" w:themeColor="text1"/>
          <w:spacing w:val="4"/>
          <w:kern w:val="36"/>
          <w:sz w:val="21"/>
          <w:szCs w:val="21"/>
        </w:rPr>
        <w:t xml:space="preserve">appropriately </w:t>
      </w:r>
      <w:r w:rsidRPr="00A053EF">
        <w:rPr>
          <w:rFonts w:ascii="Times New Roman" w:hAnsi="Times New Roman"/>
          <w:bCs/>
          <w:color w:val="000000" w:themeColor="text1"/>
          <w:spacing w:val="4"/>
          <w:kern w:val="36"/>
          <w:sz w:val="21"/>
          <w:szCs w:val="21"/>
        </w:rPr>
        <w:t>responds</w:t>
      </w:r>
      <w:r w:rsidR="001F0C65" w:rsidRPr="00A053EF">
        <w:rPr>
          <w:rFonts w:ascii="Times New Roman" w:hAnsi="Times New Roman"/>
          <w:bCs/>
          <w:color w:val="000000" w:themeColor="text1"/>
          <w:spacing w:val="4"/>
          <w:kern w:val="36"/>
          <w:sz w:val="21"/>
          <w:szCs w:val="21"/>
        </w:rPr>
        <w:t xml:space="preserve"> to </w:t>
      </w:r>
      <w:r w:rsidRPr="00A053EF">
        <w:rPr>
          <w:rFonts w:ascii="Times New Roman" w:hAnsi="Times New Roman"/>
          <w:bCs/>
          <w:color w:val="000000" w:themeColor="text1"/>
          <w:spacing w:val="4"/>
          <w:kern w:val="36"/>
          <w:sz w:val="21"/>
          <w:szCs w:val="21"/>
        </w:rPr>
        <w:t xml:space="preserve">the needs of learners within </w:t>
      </w:r>
      <w:proofErr w:type="gramStart"/>
      <w:r w:rsidR="00595E51" w:rsidRPr="00A053EF">
        <w:rPr>
          <w:rFonts w:ascii="Times New Roman" w:hAnsi="Times New Roman"/>
          <w:bCs/>
          <w:color w:val="000000" w:themeColor="text1"/>
          <w:spacing w:val="4"/>
          <w:kern w:val="36"/>
          <w:sz w:val="21"/>
          <w:szCs w:val="21"/>
        </w:rPr>
        <w:t>particular learning</w:t>
      </w:r>
      <w:proofErr w:type="gramEnd"/>
      <w:r w:rsidR="00A07245" w:rsidRPr="00A053EF">
        <w:rPr>
          <w:rFonts w:ascii="Times New Roman" w:hAnsi="Times New Roman"/>
          <w:bCs/>
          <w:color w:val="000000" w:themeColor="text1"/>
          <w:spacing w:val="4"/>
          <w:kern w:val="36"/>
          <w:sz w:val="21"/>
          <w:szCs w:val="21"/>
        </w:rPr>
        <w:t>, communal and residential context</w:t>
      </w:r>
      <w:r w:rsidR="002870FE" w:rsidRPr="00A053EF">
        <w:rPr>
          <w:rFonts w:ascii="Times New Roman" w:hAnsi="Times New Roman"/>
          <w:bCs/>
          <w:color w:val="000000" w:themeColor="text1"/>
          <w:spacing w:val="4"/>
          <w:kern w:val="36"/>
          <w:sz w:val="21"/>
          <w:szCs w:val="21"/>
        </w:rPr>
        <w:t>s</w:t>
      </w:r>
      <w:r w:rsidR="00254196" w:rsidRPr="00A053EF">
        <w:rPr>
          <w:rFonts w:ascii="Times New Roman" w:hAnsi="Times New Roman"/>
          <w:bCs/>
          <w:color w:val="000000" w:themeColor="text1"/>
          <w:spacing w:val="4"/>
          <w:kern w:val="36"/>
          <w:sz w:val="21"/>
          <w:szCs w:val="21"/>
        </w:rPr>
        <w:t xml:space="preserve"> and is consistent with code administrator expectations</w:t>
      </w:r>
      <w:r w:rsidR="00A07245" w:rsidRPr="00A053EF">
        <w:rPr>
          <w:rFonts w:ascii="Times New Roman" w:hAnsi="Times New Roman"/>
          <w:bCs/>
          <w:color w:val="000000" w:themeColor="text1"/>
          <w:spacing w:val="4"/>
          <w:kern w:val="36"/>
          <w:sz w:val="21"/>
          <w:szCs w:val="21"/>
        </w:rPr>
        <w:t>.</w:t>
      </w:r>
      <w:bookmarkEnd w:id="4"/>
    </w:p>
    <w:p w14:paraId="4A1D356F" w14:textId="729F7E2E" w:rsidR="00A33EA7" w:rsidRPr="00A053EF" w:rsidRDefault="00CF7FC4" w:rsidP="000B7799">
      <w:pPr>
        <w:numPr>
          <w:ilvl w:val="0"/>
          <w:numId w:val="23"/>
        </w:numPr>
        <w:spacing w:before="240" w:after="100" w:afterAutospacing="1"/>
        <w:ind w:left="567" w:right="-57" w:hanging="567"/>
        <w:jc w:val="both"/>
        <w:rPr>
          <w:rFonts w:ascii="Times New Roman" w:hAnsi="Times New Roman"/>
          <w:bCs/>
          <w:color w:val="000000" w:themeColor="text1"/>
          <w:spacing w:val="4"/>
          <w:kern w:val="36"/>
          <w:sz w:val="21"/>
          <w:szCs w:val="21"/>
          <w:lang w:val="en-NZ"/>
        </w:rPr>
      </w:pPr>
      <w:r w:rsidRPr="00A053EF">
        <w:rPr>
          <w:rFonts w:ascii="Times New Roman" w:hAnsi="Times New Roman"/>
          <w:bCs/>
          <w:color w:val="000000" w:themeColor="text1"/>
          <w:spacing w:val="4"/>
          <w:kern w:val="36"/>
          <w:sz w:val="21"/>
          <w:szCs w:val="21"/>
        </w:rPr>
        <w:t xml:space="preserve">For tertiary </w:t>
      </w:r>
      <w:r w:rsidR="009D000F" w:rsidRPr="00A053EF">
        <w:rPr>
          <w:rFonts w:ascii="Times New Roman" w:hAnsi="Times New Roman"/>
          <w:bCs/>
          <w:color w:val="000000" w:themeColor="text1"/>
          <w:spacing w:val="4"/>
          <w:kern w:val="36"/>
          <w:sz w:val="21"/>
          <w:szCs w:val="21"/>
        </w:rPr>
        <w:t>providers</w:t>
      </w:r>
      <w:r w:rsidRPr="00A053EF">
        <w:rPr>
          <w:rFonts w:ascii="Times New Roman" w:hAnsi="Times New Roman"/>
          <w:bCs/>
          <w:color w:val="000000" w:themeColor="text1"/>
          <w:spacing w:val="4"/>
          <w:kern w:val="36"/>
          <w:sz w:val="21"/>
          <w:szCs w:val="21"/>
        </w:rPr>
        <w:t xml:space="preserve"> this code </w:t>
      </w:r>
      <w:r w:rsidR="00555BA0" w:rsidRPr="00A053EF">
        <w:rPr>
          <w:rFonts w:ascii="Times New Roman" w:hAnsi="Times New Roman"/>
          <w:bCs/>
          <w:color w:val="000000" w:themeColor="text1"/>
          <w:spacing w:val="4"/>
          <w:kern w:val="36"/>
          <w:sz w:val="21"/>
          <w:szCs w:val="21"/>
        </w:rPr>
        <w:t>applies to</w:t>
      </w:r>
      <w:r w:rsidR="00D97E69" w:rsidRPr="00A053EF">
        <w:rPr>
          <w:rFonts w:ascii="Times New Roman" w:hAnsi="Times New Roman"/>
          <w:bCs/>
          <w:color w:val="000000" w:themeColor="text1"/>
          <w:spacing w:val="4"/>
          <w:kern w:val="36"/>
          <w:sz w:val="21"/>
          <w:szCs w:val="21"/>
        </w:rPr>
        <w:t xml:space="preserve"> </w:t>
      </w:r>
      <w:bookmarkStart w:id="5" w:name="_Hlk66188651"/>
      <w:r w:rsidR="00D97E69" w:rsidRPr="00A053EF">
        <w:rPr>
          <w:rFonts w:ascii="Times New Roman" w:hAnsi="Times New Roman"/>
          <w:color w:val="000000" w:themeColor="text1"/>
          <w:spacing w:val="4"/>
          <w:sz w:val="21"/>
          <w:szCs w:val="21"/>
          <w:lang w:val="en-NZ"/>
        </w:rPr>
        <w:t>–</w:t>
      </w:r>
    </w:p>
    <w:bookmarkEnd w:id="5"/>
    <w:p w14:paraId="23ECE727" w14:textId="22837E11" w:rsidR="00A33EA7" w:rsidRPr="00A053EF" w:rsidRDefault="00555BA0" w:rsidP="00BF548D">
      <w:pPr>
        <w:pStyle w:val="ListParagraph"/>
        <w:numPr>
          <w:ilvl w:val="0"/>
          <w:numId w:val="115"/>
        </w:numPr>
        <w:spacing w:before="100" w:beforeAutospacing="1"/>
        <w:ind w:left="1134" w:right="-57"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a</w:t>
      </w:r>
      <w:r w:rsidR="00A33EA7" w:rsidRPr="00A053EF">
        <w:rPr>
          <w:rFonts w:ascii="Times New Roman" w:hAnsi="Times New Roman"/>
          <w:bCs/>
          <w:color w:val="000000" w:themeColor="text1"/>
          <w:spacing w:val="4"/>
          <w:kern w:val="36"/>
          <w:sz w:val="21"/>
          <w:szCs w:val="21"/>
        </w:rPr>
        <w:t>ctivities</w:t>
      </w:r>
      <w:r w:rsidRPr="00A053EF">
        <w:rPr>
          <w:rFonts w:ascii="Times New Roman" w:hAnsi="Times New Roman"/>
          <w:bCs/>
          <w:color w:val="000000" w:themeColor="text1"/>
          <w:spacing w:val="4"/>
          <w:kern w:val="36"/>
          <w:sz w:val="21"/>
          <w:szCs w:val="21"/>
        </w:rPr>
        <w:t xml:space="preserve"> provided </w:t>
      </w:r>
      <w:bookmarkStart w:id="6" w:name="_Hlk73623753"/>
      <w:r w:rsidRPr="00A053EF">
        <w:rPr>
          <w:rFonts w:ascii="Times New Roman" w:hAnsi="Times New Roman"/>
          <w:bCs/>
          <w:color w:val="000000" w:themeColor="text1"/>
          <w:spacing w:val="4"/>
          <w:kern w:val="36"/>
          <w:sz w:val="21"/>
          <w:szCs w:val="21"/>
        </w:rPr>
        <w:t xml:space="preserve">or </w:t>
      </w:r>
      <w:r w:rsidR="00D12126" w:rsidRPr="00A053EF">
        <w:rPr>
          <w:rFonts w:ascii="Times New Roman" w:hAnsi="Times New Roman"/>
          <w:color w:val="000000"/>
          <w:spacing w:val="4"/>
          <w:sz w:val="21"/>
          <w:szCs w:val="21"/>
        </w:rPr>
        <w:t>organised by, or on behalf of,</w:t>
      </w:r>
      <w:r w:rsidR="00D12126"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a provider</w:t>
      </w:r>
      <w:r w:rsidR="00A33EA7" w:rsidRPr="00A053EF">
        <w:rPr>
          <w:rFonts w:ascii="Times New Roman" w:hAnsi="Times New Roman"/>
          <w:bCs/>
          <w:color w:val="000000" w:themeColor="text1"/>
          <w:spacing w:val="4"/>
          <w:kern w:val="36"/>
          <w:sz w:val="21"/>
          <w:szCs w:val="21"/>
        </w:rPr>
        <w:t xml:space="preserve"> </w:t>
      </w:r>
      <w:bookmarkEnd w:id="6"/>
      <w:r w:rsidRPr="00A053EF">
        <w:rPr>
          <w:rFonts w:ascii="Times New Roman" w:hAnsi="Times New Roman"/>
          <w:bCs/>
          <w:color w:val="000000" w:themeColor="text1"/>
          <w:spacing w:val="4"/>
          <w:kern w:val="36"/>
          <w:sz w:val="21"/>
          <w:szCs w:val="21"/>
        </w:rPr>
        <w:t>for domestic</w:t>
      </w:r>
      <w:r w:rsidR="00A7558B" w:rsidRPr="00A053EF">
        <w:rPr>
          <w:rFonts w:ascii="Times New Roman" w:hAnsi="Times New Roman"/>
          <w:bCs/>
          <w:color w:val="000000" w:themeColor="text1"/>
          <w:spacing w:val="4"/>
          <w:kern w:val="36"/>
          <w:sz w:val="21"/>
          <w:szCs w:val="21"/>
        </w:rPr>
        <w:t xml:space="preserve"> and international</w:t>
      </w:r>
      <w:r w:rsidRPr="00A053EF">
        <w:rPr>
          <w:rFonts w:ascii="Times New Roman" w:hAnsi="Times New Roman"/>
          <w:bCs/>
          <w:color w:val="000000" w:themeColor="text1"/>
          <w:spacing w:val="4"/>
          <w:kern w:val="36"/>
          <w:sz w:val="21"/>
          <w:szCs w:val="21"/>
        </w:rPr>
        <w:t xml:space="preserve"> tertiary </w:t>
      </w:r>
      <w:r w:rsidR="00283405" w:rsidRPr="00A053EF">
        <w:rPr>
          <w:rFonts w:ascii="Times New Roman" w:hAnsi="Times New Roman"/>
          <w:bCs/>
          <w:color w:val="000000" w:themeColor="text1"/>
          <w:spacing w:val="4"/>
          <w:kern w:val="36"/>
          <w:sz w:val="21"/>
          <w:szCs w:val="21"/>
        </w:rPr>
        <w:t>learners</w:t>
      </w:r>
      <w:r w:rsidRPr="00A053EF">
        <w:rPr>
          <w:rFonts w:ascii="Times New Roman" w:hAnsi="Times New Roman"/>
          <w:bCs/>
          <w:color w:val="000000" w:themeColor="text1"/>
          <w:spacing w:val="4"/>
          <w:kern w:val="36"/>
          <w:sz w:val="21"/>
          <w:szCs w:val="21"/>
        </w:rPr>
        <w:t xml:space="preserve"> </w:t>
      </w:r>
      <w:r w:rsidR="00CF7FC4" w:rsidRPr="00A053EF">
        <w:rPr>
          <w:rFonts w:ascii="Times New Roman" w:hAnsi="Times New Roman"/>
          <w:bCs/>
          <w:color w:val="000000" w:themeColor="text1"/>
          <w:spacing w:val="4"/>
          <w:kern w:val="36"/>
          <w:sz w:val="21"/>
          <w:szCs w:val="21"/>
        </w:rPr>
        <w:t>enrolled with an education provider</w:t>
      </w:r>
      <w:r w:rsidR="00A33EA7" w:rsidRPr="00A053EF">
        <w:rPr>
          <w:rFonts w:ascii="Times New Roman" w:hAnsi="Times New Roman"/>
          <w:bCs/>
          <w:color w:val="000000" w:themeColor="text1"/>
          <w:spacing w:val="4"/>
          <w:kern w:val="36"/>
          <w:sz w:val="21"/>
          <w:szCs w:val="21"/>
        </w:rPr>
        <w:t xml:space="preserve">, whether </w:t>
      </w:r>
      <w:r w:rsidR="00CF7FC4" w:rsidRPr="00A053EF">
        <w:rPr>
          <w:rFonts w:ascii="Times New Roman" w:hAnsi="Times New Roman"/>
          <w:bCs/>
          <w:color w:val="000000" w:themeColor="text1"/>
          <w:spacing w:val="4"/>
          <w:kern w:val="36"/>
          <w:sz w:val="21"/>
          <w:szCs w:val="21"/>
        </w:rPr>
        <w:t xml:space="preserve">learners are </w:t>
      </w:r>
      <w:r w:rsidR="00A33EA7" w:rsidRPr="00A053EF">
        <w:rPr>
          <w:rFonts w:ascii="Times New Roman" w:hAnsi="Times New Roman"/>
          <w:bCs/>
          <w:color w:val="000000" w:themeColor="text1"/>
          <w:spacing w:val="4"/>
          <w:kern w:val="36"/>
          <w:sz w:val="21"/>
          <w:szCs w:val="21"/>
        </w:rPr>
        <w:t>in New Zealand or offshore; and</w:t>
      </w:r>
    </w:p>
    <w:p w14:paraId="560E90F4" w14:textId="6EF96EEF" w:rsidR="00A33EA7" w:rsidRPr="00A053EF" w:rsidRDefault="00A33EA7" w:rsidP="00F718CD">
      <w:pPr>
        <w:pStyle w:val="ListParagraph"/>
        <w:numPr>
          <w:ilvl w:val="0"/>
          <w:numId w:val="115"/>
        </w:numPr>
        <w:spacing w:before="100" w:beforeAutospacing="1" w:after="100" w:afterAutospacing="1"/>
        <w:ind w:left="1134" w:right="-99" w:hanging="567"/>
        <w:contextualSpacing w:val="0"/>
        <w:jc w:val="both"/>
        <w:rPr>
          <w:rFonts w:ascii="Times New Roman" w:hAnsi="Times New Roman"/>
          <w:bCs/>
          <w:color w:val="000000" w:themeColor="text1"/>
          <w:spacing w:val="4"/>
          <w:kern w:val="36"/>
          <w:sz w:val="21"/>
          <w:szCs w:val="21"/>
        </w:rPr>
      </w:pPr>
      <w:bookmarkStart w:id="7" w:name="_Hlk66115211"/>
      <w:r w:rsidRPr="00A053EF">
        <w:rPr>
          <w:rFonts w:ascii="Times New Roman" w:hAnsi="Times New Roman"/>
          <w:bCs/>
          <w:color w:val="000000" w:themeColor="text1"/>
          <w:spacing w:val="4"/>
          <w:kern w:val="36"/>
          <w:sz w:val="21"/>
          <w:szCs w:val="21"/>
        </w:rPr>
        <w:t xml:space="preserve">student accommodation </w:t>
      </w:r>
      <w:r w:rsidR="00F220E6" w:rsidRPr="00A053EF">
        <w:rPr>
          <w:rFonts w:ascii="Times New Roman" w:hAnsi="Times New Roman"/>
          <w:bCs/>
          <w:color w:val="000000" w:themeColor="text1"/>
          <w:spacing w:val="4"/>
          <w:kern w:val="36"/>
          <w:sz w:val="21"/>
          <w:szCs w:val="21"/>
        </w:rPr>
        <w:t xml:space="preserve">which is exempt under section 5B of the Residential Tenancies Act </w:t>
      </w:r>
      <w:r w:rsidR="009F2B00" w:rsidRPr="00A053EF">
        <w:rPr>
          <w:rFonts w:ascii="Times New Roman" w:hAnsi="Times New Roman"/>
          <w:bCs/>
          <w:color w:val="000000" w:themeColor="text1"/>
          <w:spacing w:val="4"/>
          <w:kern w:val="36"/>
          <w:sz w:val="21"/>
          <w:szCs w:val="21"/>
        </w:rPr>
        <w:t xml:space="preserve">1986 </w:t>
      </w:r>
      <w:r w:rsidR="00F220E6" w:rsidRPr="00A053EF">
        <w:rPr>
          <w:rFonts w:ascii="Times New Roman" w:hAnsi="Times New Roman"/>
          <w:bCs/>
          <w:color w:val="000000" w:themeColor="text1"/>
          <w:spacing w:val="4"/>
          <w:kern w:val="36"/>
          <w:sz w:val="21"/>
          <w:szCs w:val="21"/>
        </w:rPr>
        <w:t xml:space="preserve">(RTA), </w:t>
      </w:r>
      <w:r w:rsidRPr="00A053EF">
        <w:rPr>
          <w:rFonts w:ascii="Times New Roman" w:hAnsi="Times New Roman"/>
          <w:bCs/>
          <w:color w:val="000000" w:themeColor="text1"/>
          <w:spacing w:val="4"/>
          <w:kern w:val="36"/>
          <w:sz w:val="21"/>
          <w:szCs w:val="21"/>
        </w:rPr>
        <w:t xml:space="preserve">including </w:t>
      </w:r>
      <w:r w:rsidR="0060363C" w:rsidRPr="00A053EF">
        <w:rPr>
          <w:rFonts w:ascii="Times New Roman" w:hAnsi="Times New Roman"/>
          <w:bCs/>
          <w:color w:val="000000" w:themeColor="text1"/>
          <w:spacing w:val="4"/>
          <w:kern w:val="36"/>
          <w:sz w:val="21"/>
          <w:szCs w:val="21"/>
        </w:rPr>
        <w:t>where there is a</w:t>
      </w:r>
      <w:r w:rsidR="00F220E6" w:rsidRPr="00A053EF">
        <w:rPr>
          <w:rFonts w:ascii="Times New Roman" w:hAnsi="Times New Roman"/>
          <w:bCs/>
          <w:color w:val="000000" w:themeColor="text1"/>
          <w:spacing w:val="4"/>
          <w:kern w:val="36"/>
          <w:sz w:val="21"/>
          <w:szCs w:val="21"/>
        </w:rPr>
        <w:t xml:space="preserve"> written agreement between the tertiary provider and the accommodation provider under section 5B(1)(b)(ii) of the RTA</w:t>
      </w:r>
      <w:r w:rsidR="00955012" w:rsidRPr="00A053EF">
        <w:rPr>
          <w:rFonts w:ascii="Times New Roman" w:hAnsi="Times New Roman"/>
          <w:bCs/>
          <w:color w:val="000000" w:themeColor="text1"/>
          <w:spacing w:val="4"/>
          <w:kern w:val="36"/>
          <w:sz w:val="21"/>
          <w:szCs w:val="21"/>
        </w:rPr>
        <w:t>.</w:t>
      </w:r>
    </w:p>
    <w:p w14:paraId="6A7D2F22" w14:textId="0B5A4D19" w:rsidR="00B57188" w:rsidRPr="00A053EF" w:rsidRDefault="00B57188" w:rsidP="00E11E3E">
      <w:pPr>
        <w:numPr>
          <w:ilvl w:val="0"/>
          <w:numId w:val="23"/>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For </w:t>
      </w:r>
      <w:r w:rsidR="000A2D99" w:rsidRPr="00A053EF">
        <w:rPr>
          <w:rFonts w:ascii="Times New Roman" w:hAnsi="Times New Roman"/>
          <w:bCs/>
          <w:color w:val="000000" w:themeColor="text1"/>
          <w:spacing w:val="4"/>
          <w:kern w:val="36"/>
          <w:sz w:val="21"/>
          <w:szCs w:val="21"/>
        </w:rPr>
        <w:t>school signatories</w:t>
      </w:r>
      <w:r w:rsidRPr="00A053EF">
        <w:rPr>
          <w:rFonts w:ascii="Times New Roman" w:hAnsi="Times New Roman"/>
          <w:bCs/>
          <w:color w:val="000000" w:themeColor="text1"/>
          <w:spacing w:val="4"/>
          <w:kern w:val="36"/>
          <w:sz w:val="21"/>
          <w:szCs w:val="21"/>
        </w:rPr>
        <w:t xml:space="preserve">, this code applies to the activities </w:t>
      </w:r>
      <w:r w:rsidR="000A2D99" w:rsidRPr="00A053EF">
        <w:rPr>
          <w:rFonts w:ascii="Times New Roman" w:hAnsi="Times New Roman"/>
          <w:bCs/>
          <w:color w:val="000000" w:themeColor="text1"/>
          <w:spacing w:val="4"/>
          <w:kern w:val="36"/>
          <w:sz w:val="21"/>
          <w:szCs w:val="21"/>
        </w:rPr>
        <w:t>provide</w:t>
      </w:r>
      <w:r w:rsidR="0046442C" w:rsidRPr="00A053EF">
        <w:rPr>
          <w:rFonts w:ascii="Times New Roman" w:hAnsi="Times New Roman"/>
          <w:bCs/>
          <w:color w:val="000000" w:themeColor="text1"/>
          <w:spacing w:val="4"/>
          <w:kern w:val="36"/>
          <w:sz w:val="21"/>
          <w:szCs w:val="21"/>
        </w:rPr>
        <w:t>d</w:t>
      </w:r>
      <w:r w:rsidR="000A2D99" w:rsidRPr="00A053EF">
        <w:rPr>
          <w:rFonts w:ascii="Times New Roman" w:hAnsi="Times New Roman"/>
          <w:bCs/>
          <w:color w:val="000000" w:themeColor="text1"/>
          <w:spacing w:val="4"/>
          <w:kern w:val="36"/>
          <w:sz w:val="21"/>
          <w:szCs w:val="21"/>
        </w:rPr>
        <w:t xml:space="preserve"> or</w:t>
      </w:r>
      <w:r w:rsidR="0046442C" w:rsidRPr="00A053EF">
        <w:rPr>
          <w:rFonts w:ascii="Times New Roman" w:hAnsi="Times New Roman"/>
          <w:bCs/>
          <w:color w:val="000000" w:themeColor="text1"/>
          <w:spacing w:val="4"/>
          <w:kern w:val="36"/>
          <w:sz w:val="21"/>
          <w:szCs w:val="21"/>
        </w:rPr>
        <w:t xml:space="preserve"> </w:t>
      </w:r>
      <w:r w:rsidR="0046442C" w:rsidRPr="00A053EF">
        <w:rPr>
          <w:rFonts w:ascii="Times New Roman" w:hAnsi="Times New Roman"/>
          <w:color w:val="000000"/>
          <w:spacing w:val="4"/>
          <w:sz w:val="21"/>
          <w:szCs w:val="21"/>
        </w:rPr>
        <w:t>organised by, or on behalf of,</w:t>
      </w:r>
      <w:r w:rsidR="0046442C" w:rsidRPr="00A053EF">
        <w:rPr>
          <w:rFonts w:ascii="Times New Roman" w:hAnsi="Times New Roman"/>
          <w:bCs/>
          <w:color w:val="000000" w:themeColor="text1"/>
          <w:spacing w:val="4"/>
          <w:kern w:val="36"/>
          <w:sz w:val="21"/>
          <w:szCs w:val="21"/>
        </w:rPr>
        <w:t xml:space="preserve"> a signatory</w:t>
      </w:r>
      <w:r w:rsidR="000A2D99"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 xml:space="preserve">for international </w:t>
      </w:r>
      <w:r w:rsidR="000A2D99" w:rsidRPr="00A053EF">
        <w:rPr>
          <w:rFonts w:ascii="Times New Roman" w:hAnsi="Times New Roman"/>
          <w:bCs/>
          <w:color w:val="000000" w:themeColor="text1"/>
          <w:spacing w:val="4"/>
          <w:kern w:val="36"/>
          <w:sz w:val="21"/>
          <w:szCs w:val="21"/>
        </w:rPr>
        <w:t xml:space="preserve">school </w:t>
      </w:r>
      <w:r w:rsidRPr="00A053EF">
        <w:rPr>
          <w:rFonts w:ascii="Times New Roman" w:hAnsi="Times New Roman"/>
          <w:bCs/>
          <w:color w:val="000000" w:themeColor="text1"/>
          <w:spacing w:val="4"/>
          <w:kern w:val="36"/>
          <w:sz w:val="21"/>
          <w:szCs w:val="21"/>
        </w:rPr>
        <w:t>learners, whether learners are in New Zealand or offshore.</w:t>
      </w:r>
    </w:p>
    <w:p w14:paraId="2D3A8432" w14:textId="0744DFA9" w:rsidR="008D11CA" w:rsidRPr="00A053EF" w:rsidRDefault="008D11CA" w:rsidP="001A318A">
      <w:pPr>
        <w:numPr>
          <w:ilvl w:val="0"/>
          <w:numId w:val="23"/>
        </w:numPr>
        <w:spacing w:before="240" w:after="100" w:afterAutospacing="1"/>
        <w:ind w:left="567" w:right="-57" w:hanging="567"/>
        <w:jc w:val="both"/>
        <w:rPr>
          <w:rFonts w:ascii="Times New Roman" w:hAnsi="Times New Roman"/>
          <w:bCs/>
          <w:color w:val="000000" w:themeColor="text1"/>
          <w:spacing w:val="4"/>
          <w:kern w:val="36"/>
          <w:sz w:val="21"/>
          <w:szCs w:val="21"/>
          <w:lang w:val="en-NZ"/>
        </w:rPr>
      </w:pPr>
      <w:bookmarkStart w:id="8" w:name="_Hlk66188936"/>
      <w:bookmarkEnd w:id="7"/>
      <w:r w:rsidRPr="00A053EF">
        <w:rPr>
          <w:rFonts w:ascii="Times New Roman" w:hAnsi="Times New Roman"/>
          <w:bCs/>
          <w:color w:val="000000" w:themeColor="text1"/>
          <w:spacing w:val="4"/>
          <w:kern w:val="36"/>
          <w:sz w:val="21"/>
          <w:szCs w:val="21"/>
        </w:rPr>
        <w:t>Th</w:t>
      </w:r>
      <w:r w:rsidR="00804D4B" w:rsidRPr="00A053EF">
        <w:rPr>
          <w:rFonts w:ascii="Times New Roman" w:hAnsi="Times New Roman"/>
          <w:bCs/>
          <w:color w:val="000000" w:themeColor="text1"/>
          <w:spacing w:val="4"/>
          <w:kern w:val="36"/>
          <w:sz w:val="21"/>
          <w:szCs w:val="21"/>
        </w:rPr>
        <w:t>e</w:t>
      </w:r>
      <w:r w:rsidRPr="00A053EF">
        <w:rPr>
          <w:rFonts w:ascii="Times New Roman" w:hAnsi="Times New Roman"/>
          <w:bCs/>
          <w:color w:val="000000" w:themeColor="text1"/>
          <w:spacing w:val="4"/>
          <w:kern w:val="36"/>
          <w:sz w:val="21"/>
          <w:szCs w:val="21"/>
        </w:rPr>
        <w:t xml:space="preserve"> code administrator may exempt the following learners from the application of </w:t>
      </w:r>
      <w:r w:rsidR="007C56C5" w:rsidRPr="00A053EF">
        <w:rPr>
          <w:rFonts w:ascii="Times New Roman" w:hAnsi="Times New Roman"/>
          <w:bCs/>
          <w:color w:val="000000" w:themeColor="text1"/>
          <w:spacing w:val="4"/>
          <w:kern w:val="36"/>
          <w:sz w:val="21"/>
          <w:szCs w:val="21"/>
        </w:rPr>
        <w:t>specific</w:t>
      </w:r>
      <w:r w:rsidRPr="00A053EF">
        <w:rPr>
          <w:rFonts w:ascii="Times New Roman" w:hAnsi="Times New Roman"/>
          <w:bCs/>
          <w:color w:val="000000" w:themeColor="text1"/>
          <w:spacing w:val="4"/>
          <w:kern w:val="36"/>
          <w:sz w:val="21"/>
          <w:szCs w:val="21"/>
        </w:rPr>
        <w:t xml:space="preserve"> processes of this code </w:t>
      </w:r>
      <w:r w:rsidRPr="00A053EF">
        <w:rPr>
          <w:rFonts w:ascii="Times New Roman" w:hAnsi="Times New Roman"/>
          <w:color w:val="000000" w:themeColor="text1"/>
          <w:spacing w:val="4"/>
          <w:sz w:val="21"/>
          <w:szCs w:val="21"/>
          <w:lang w:val="en-NZ"/>
        </w:rPr>
        <w:t>–</w:t>
      </w:r>
    </w:p>
    <w:p w14:paraId="38EE4902" w14:textId="77777777" w:rsidR="008D11CA" w:rsidRPr="00A053EF" w:rsidRDefault="008D11CA" w:rsidP="00BF548D">
      <w:pPr>
        <w:numPr>
          <w:ilvl w:val="0"/>
          <w:numId w:val="158"/>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 school learner who changes status from domestic learner to international learner; or </w:t>
      </w:r>
    </w:p>
    <w:p w14:paraId="6266CDA4" w14:textId="7E62B71B" w:rsidR="008D11CA" w:rsidRPr="00A053EF" w:rsidRDefault="008D11CA" w:rsidP="00BF548D">
      <w:pPr>
        <w:numPr>
          <w:ilvl w:val="0"/>
          <w:numId w:val="158"/>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domestic tertiary learners or school or tertiary international learners where appropriate, </w:t>
      </w:r>
      <w:r w:rsidRPr="00A053EF">
        <w:rPr>
          <w:rFonts w:ascii="Times New Roman" w:hAnsi="Times New Roman"/>
          <w:color w:val="000000"/>
          <w:spacing w:val="4"/>
          <w:sz w:val="21"/>
          <w:szCs w:val="21"/>
        </w:rPr>
        <w:t xml:space="preserve">with due consideration for wellbeing and safety, </w:t>
      </w:r>
      <w:r w:rsidRPr="00A053EF">
        <w:rPr>
          <w:rFonts w:ascii="Times New Roman" w:hAnsi="Times New Roman"/>
          <w:bCs/>
          <w:color w:val="000000" w:themeColor="text1"/>
          <w:spacing w:val="4"/>
          <w:kern w:val="36"/>
          <w:sz w:val="21"/>
          <w:szCs w:val="21"/>
        </w:rPr>
        <w:t>and on approval of the Minister of Education.</w:t>
      </w:r>
    </w:p>
    <w:bookmarkEnd w:id="8"/>
    <w:p w14:paraId="3841C4DD" w14:textId="2A022FE0" w:rsidR="00DA3BF2" w:rsidRPr="00A053EF" w:rsidRDefault="000D1E76" w:rsidP="00E11E3E">
      <w:pPr>
        <w:numPr>
          <w:ilvl w:val="0"/>
          <w:numId w:val="23"/>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lastRenderedPageBreak/>
        <w:t xml:space="preserve">This code does not </w:t>
      </w:r>
      <w:r w:rsidR="00D8551A" w:rsidRPr="00A053EF">
        <w:rPr>
          <w:rFonts w:ascii="Times New Roman" w:hAnsi="Times New Roman"/>
          <w:bCs/>
          <w:color w:val="000000" w:themeColor="text1"/>
          <w:spacing w:val="4"/>
          <w:kern w:val="36"/>
          <w:sz w:val="21"/>
          <w:szCs w:val="21"/>
        </w:rPr>
        <w:t>override</w:t>
      </w:r>
      <w:r w:rsidRPr="00A053EF">
        <w:rPr>
          <w:rFonts w:ascii="Times New Roman" w:hAnsi="Times New Roman"/>
          <w:bCs/>
          <w:color w:val="000000" w:themeColor="text1"/>
          <w:spacing w:val="4"/>
          <w:kern w:val="36"/>
          <w:sz w:val="21"/>
          <w:szCs w:val="21"/>
        </w:rPr>
        <w:t xml:space="preserve"> the responsibilities of education and accommodation providers under the Privacy Act </w:t>
      </w:r>
      <w:proofErr w:type="gramStart"/>
      <w:r w:rsidR="00AA3894" w:rsidRPr="00A053EF">
        <w:rPr>
          <w:rFonts w:ascii="Times New Roman" w:hAnsi="Times New Roman"/>
          <w:bCs/>
          <w:color w:val="000000" w:themeColor="text1"/>
          <w:spacing w:val="4"/>
          <w:kern w:val="36"/>
          <w:sz w:val="21"/>
          <w:szCs w:val="21"/>
        </w:rPr>
        <w:t>2020</w:t>
      </w:r>
      <w:proofErr w:type="gramEnd"/>
      <w:r w:rsidR="00AA3894"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or the Health Information Privacy Code</w:t>
      </w:r>
      <w:r w:rsidR="00E61AD0" w:rsidRPr="00A053EF">
        <w:rPr>
          <w:rFonts w:ascii="Times New Roman" w:hAnsi="Times New Roman"/>
          <w:bCs/>
          <w:color w:val="000000" w:themeColor="text1"/>
          <w:spacing w:val="4"/>
          <w:kern w:val="36"/>
          <w:sz w:val="21"/>
          <w:szCs w:val="21"/>
        </w:rPr>
        <w:t xml:space="preserve"> made under that Act</w:t>
      </w:r>
      <w:r w:rsidRPr="00A053EF">
        <w:rPr>
          <w:rFonts w:ascii="Times New Roman" w:hAnsi="Times New Roman"/>
          <w:bCs/>
          <w:color w:val="000000" w:themeColor="text1"/>
          <w:spacing w:val="4"/>
          <w:kern w:val="36"/>
          <w:sz w:val="21"/>
          <w:szCs w:val="21"/>
        </w:rPr>
        <w:t>.</w:t>
      </w:r>
    </w:p>
    <w:p w14:paraId="027B3140" w14:textId="26574F63" w:rsidR="00FF57FF" w:rsidRPr="00A053EF" w:rsidRDefault="00FF57FF" w:rsidP="008E43AC">
      <w:pPr>
        <w:numPr>
          <w:ilvl w:val="0"/>
          <w:numId w:val="23"/>
        </w:numPr>
        <w:spacing w:before="240" w:after="100" w:after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This </w:t>
      </w:r>
      <w:r w:rsidR="000F403E" w:rsidRPr="00A053EF">
        <w:rPr>
          <w:rFonts w:ascii="Times New Roman" w:hAnsi="Times New Roman"/>
          <w:bCs/>
          <w:color w:val="000000" w:themeColor="text1"/>
          <w:spacing w:val="4"/>
          <w:kern w:val="36"/>
          <w:sz w:val="21"/>
          <w:szCs w:val="21"/>
        </w:rPr>
        <w:t>c</w:t>
      </w:r>
      <w:r w:rsidRPr="00A053EF">
        <w:rPr>
          <w:rFonts w:ascii="Times New Roman" w:hAnsi="Times New Roman"/>
          <w:bCs/>
          <w:color w:val="000000" w:themeColor="text1"/>
          <w:spacing w:val="4"/>
          <w:kern w:val="36"/>
          <w:sz w:val="21"/>
          <w:szCs w:val="21"/>
        </w:rPr>
        <w:t xml:space="preserve">ode contributes to an education system that honours Te </w:t>
      </w:r>
      <w:proofErr w:type="spellStart"/>
      <w:r w:rsidRPr="00A053EF">
        <w:rPr>
          <w:rFonts w:ascii="Times New Roman" w:hAnsi="Times New Roman"/>
          <w:bCs/>
          <w:color w:val="000000" w:themeColor="text1"/>
          <w:spacing w:val="4"/>
          <w:kern w:val="36"/>
          <w:sz w:val="21"/>
          <w:szCs w:val="21"/>
        </w:rPr>
        <w:t>Tiriti</w:t>
      </w:r>
      <w:proofErr w:type="spellEnd"/>
      <w:r w:rsidRPr="00A053EF">
        <w:rPr>
          <w:rFonts w:ascii="Times New Roman" w:hAnsi="Times New Roman"/>
          <w:bCs/>
          <w:color w:val="000000" w:themeColor="text1"/>
          <w:spacing w:val="4"/>
          <w:kern w:val="36"/>
          <w:sz w:val="21"/>
          <w:szCs w:val="21"/>
        </w:rPr>
        <w:t xml:space="preserve"> o Waitangi and supports Māori-Crown relationships in accordance with section 4(d) of the Education and Training Act 2020.</w:t>
      </w:r>
    </w:p>
    <w:p w14:paraId="0A2956F3" w14:textId="06EFF787" w:rsidR="00B57188" w:rsidRPr="00A053EF" w:rsidRDefault="00E41D9D" w:rsidP="00E11E3E">
      <w:pPr>
        <w:pStyle w:val="ListParagraph"/>
        <w:numPr>
          <w:ilvl w:val="0"/>
          <w:numId w:val="7"/>
        </w:numPr>
        <w:spacing w:before="240"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Approval and removal of s</w:t>
      </w:r>
      <w:r w:rsidR="00B57188" w:rsidRPr="00A053EF">
        <w:rPr>
          <w:rFonts w:ascii="Times New Roman" w:hAnsi="Times New Roman"/>
          <w:b/>
          <w:bCs/>
          <w:color w:val="000000" w:themeColor="text1"/>
          <w:spacing w:val="4"/>
          <w:kern w:val="36"/>
          <w:sz w:val="21"/>
          <w:szCs w:val="21"/>
        </w:rPr>
        <w:t>ignatory</w:t>
      </w:r>
      <w:r w:rsidR="00136964" w:rsidRPr="00A053EF">
        <w:rPr>
          <w:rFonts w:ascii="Times New Roman" w:hAnsi="Times New Roman"/>
          <w:b/>
          <w:bCs/>
          <w:color w:val="000000" w:themeColor="text1"/>
          <w:spacing w:val="4"/>
          <w:kern w:val="36"/>
          <w:sz w:val="21"/>
          <w:szCs w:val="21"/>
        </w:rPr>
        <w:t xml:space="preserve"> status</w:t>
      </w:r>
    </w:p>
    <w:p w14:paraId="4AF6387F" w14:textId="16F3A537" w:rsidR="00B57188" w:rsidRPr="00A053EF" w:rsidRDefault="00E41D9D" w:rsidP="00BF548D">
      <w:pPr>
        <w:numPr>
          <w:ilvl w:val="0"/>
          <w:numId w:val="150"/>
        </w:numPr>
        <w:spacing w:before="100" w:beforeAutospacing="1" w:after="100" w:afterAutospacing="1"/>
        <w:ind w:left="567" w:right="-58" w:hanging="567"/>
        <w:jc w:val="both"/>
        <w:rPr>
          <w:rFonts w:ascii="Times New Roman" w:hAnsi="Times New Roman"/>
          <w:color w:val="000000" w:themeColor="text1"/>
          <w:spacing w:val="4"/>
          <w:kern w:val="36"/>
          <w:sz w:val="21"/>
          <w:szCs w:val="21"/>
        </w:rPr>
      </w:pPr>
      <w:r w:rsidRPr="00A053EF">
        <w:rPr>
          <w:rFonts w:ascii="Times New Roman" w:hAnsi="Times New Roman"/>
          <w:bCs/>
          <w:color w:val="000000" w:themeColor="text1"/>
          <w:spacing w:val="4"/>
          <w:kern w:val="36"/>
          <w:sz w:val="21"/>
          <w:szCs w:val="21"/>
        </w:rPr>
        <w:t>P</w:t>
      </w:r>
      <w:r w:rsidR="00B25B4E" w:rsidRPr="00A053EF">
        <w:rPr>
          <w:rFonts w:ascii="Times New Roman" w:hAnsi="Times New Roman"/>
          <w:color w:val="000000" w:themeColor="text1"/>
          <w:spacing w:val="4"/>
          <w:kern w:val="36"/>
          <w:sz w:val="21"/>
          <w:szCs w:val="21"/>
        </w:rPr>
        <w:t xml:space="preserve">roviders </w:t>
      </w:r>
      <w:r w:rsidR="00F87C60" w:rsidRPr="00A053EF">
        <w:rPr>
          <w:rFonts w:ascii="Times New Roman" w:hAnsi="Times New Roman"/>
          <w:color w:val="000000" w:themeColor="text1"/>
          <w:spacing w:val="4"/>
          <w:kern w:val="36"/>
          <w:sz w:val="21"/>
          <w:szCs w:val="21"/>
        </w:rPr>
        <w:t xml:space="preserve">(that is, tertiary education providers and schools) </w:t>
      </w:r>
      <w:r w:rsidR="00B25B4E" w:rsidRPr="00A053EF">
        <w:rPr>
          <w:rFonts w:ascii="Times New Roman" w:hAnsi="Times New Roman"/>
          <w:color w:val="000000" w:themeColor="text1"/>
          <w:spacing w:val="4"/>
          <w:kern w:val="36"/>
          <w:sz w:val="21"/>
          <w:szCs w:val="21"/>
        </w:rPr>
        <w:t>may make an</w:t>
      </w:r>
      <w:r w:rsidR="008C0B12" w:rsidRPr="00A053EF">
        <w:rPr>
          <w:rFonts w:ascii="Times New Roman" w:hAnsi="Times New Roman"/>
          <w:color w:val="000000" w:themeColor="text1"/>
          <w:spacing w:val="4"/>
          <w:kern w:val="36"/>
          <w:sz w:val="21"/>
          <w:szCs w:val="21"/>
        </w:rPr>
        <w:t xml:space="preserve"> application</w:t>
      </w:r>
      <w:r w:rsidR="00B25B4E" w:rsidRPr="00A053EF">
        <w:rPr>
          <w:rFonts w:ascii="Times New Roman" w:hAnsi="Times New Roman"/>
          <w:color w:val="000000" w:themeColor="text1"/>
          <w:spacing w:val="4"/>
          <w:kern w:val="36"/>
          <w:sz w:val="21"/>
          <w:szCs w:val="21"/>
        </w:rPr>
        <w:t xml:space="preserve"> </w:t>
      </w:r>
      <w:r w:rsidR="00B57188" w:rsidRPr="00A053EF">
        <w:rPr>
          <w:rFonts w:ascii="Times New Roman" w:hAnsi="Times New Roman"/>
          <w:color w:val="000000" w:themeColor="text1"/>
          <w:spacing w:val="4"/>
          <w:kern w:val="36"/>
          <w:sz w:val="21"/>
          <w:szCs w:val="21"/>
        </w:rPr>
        <w:t xml:space="preserve">to the code administrator to </w:t>
      </w:r>
      <w:r w:rsidR="00B64BC2" w:rsidRPr="00A053EF">
        <w:rPr>
          <w:rFonts w:ascii="Times New Roman" w:hAnsi="Times New Roman"/>
          <w:color w:val="000000" w:themeColor="text1"/>
          <w:spacing w:val="4"/>
          <w:kern w:val="36"/>
          <w:sz w:val="21"/>
          <w:szCs w:val="21"/>
        </w:rPr>
        <w:t>b</w:t>
      </w:r>
      <w:r w:rsidR="00B57188" w:rsidRPr="00A053EF">
        <w:rPr>
          <w:rFonts w:ascii="Times New Roman" w:hAnsi="Times New Roman"/>
          <w:color w:val="000000" w:themeColor="text1"/>
          <w:spacing w:val="4"/>
          <w:kern w:val="36"/>
          <w:sz w:val="21"/>
          <w:szCs w:val="21"/>
        </w:rPr>
        <w:t>ecome signatories</w:t>
      </w:r>
      <w:r w:rsidRPr="00A053EF">
        <w:rPr>
          <w:rFonts w:ascii="Times New Roman" w:hAnsi="Times New Roman"/>
          <w:color w:val="000000" w:themeColor="text1"/>
          <w:spacing w:val="4"/>
          <w:kern w:val="36"/>
          <w:sz w:val="21"/>
          <w:szCs w:val="21"/>
        </w:rPr>
        <w:t xml:space="preserve"> under </w:t>
      </w:r>
      <w:r w:rsidR="00F7712B" w:rsidRPr="00A053EF">
        <w:rPr>
          <w:rFonts w:ascii="Times New Roman" w:hAnsi="Times New Roman"/>
          <w:color w:val="000000" w:themeColor="text1"/>
          <w:spacing w:val="4"/>
          <w:kern w:val="36"/>
          <w:sz w:val="21"/>
          <w:szCs w:val="21"/>
        </w:rPr>
        <w:t>P</w:t>
      </w:r>
      <w:r w:rsidRPr="00A053EF">
        <w:rPr>
          <w:rFonts w:ascii="Times New Roman" w:hAnsi="Times New Roman"/>
          <w:color w:val="000000" w:themeColor="text1"/>
          <w:spacing w:val="4"/>
          <w:kern w:val="36"/>
          <w:sz w:val="21"/>
          <w:szCs w:val="21"/>
        </w:rPr>
        <w:t>arts 6 and 7 of this code</w:t>
      </w:r>
      <w:r w:rsidR="00B25B4E" w:rsidRPr="00A053EF">
        <w:rPr>
          <w:rFonts w:ascii="Times New Roman" w:hAnsi="Times New Roman"/>
          <w:color w:val="000000" w:themeColor="text1"/>
          <w:spacing w:val="4"/>
          <w:kern w:val="36"/>
          <w:sz w:val="21"/>
          <w:szCs w:val="21"/>
        </w:rPr>
        <w:t>.</w:t>
      </w:r>
      <w:r w:rsidR="00B57188" w:rsidRPr="00A053EF">
        <w:rPr>
          <w:rFonts w:ascii="Times New Roman" w:hAnsi="Times New Roman"/>
          <w:color w:val="000000" w:themeColor="text1"/>
          <w:spacing w:val="4"/>
          <w:kern w:val="36"/>
          <w:sz w:val="21"/>
          <w:szCs w:val="21"/>
        </w:rPr>
        <w:t xml:space="preserve"> </w:t>
      </w:r>
    </w:p>
    <w:p w14:paraId="279B6D77" w14:textId="77777777" w:rsidR="00B57188" w:rsidRPr="00A053EF" w:rsidRDefault="00B57188" w:rsidP="001A318A">
      <w:pPr>
        <w:numPr>
          <w:ilvl w:val="0"/>
          <w:numId w:val="150"/>
        </w:numPr>
        <w:spacing w:before="240" w:after="100" w:after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criteria for an applicant to become a signatory to this code are the following </w:t>
      </w:r>
      <w:r w:rsidRPr="00A053EF">
        <w:rPr>
          <w:rFonts w:ascii="Times New Roman" w:hAnsi="Times New Roman"/>
          <w:color w:val="000000" w:themeColor="text1"/>
          <w:spacing w:val="4"/>
          <w:sz w:val="21"/>
          <w:szCs w:val="21"/>
          <w:lang w:val="en-NZ"/>
        </w:rPr>
        <w:t>–</w:t>
      </w:r>
    </w:p>
    <w:p w14:paraId="10C32635" w14:textId="77777777" w:rsidR="00B57188" w:rsidRPr="00A053EF" w:rsidRDefault="00B57188" w:rsidP="00BF548D">
      <w:pPr>
        <w:numPr>
          <w:ilvl w:val="0"/>
          <w:numId w:val="151"/>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applicant is a provider; and</w:t>
      </w:r>
    </w:p>
    <w:p w14:paraId="299D66AB" w14:textId="77777777" w:rsidR="00B57188" w:rsidRPr="00A053EF" w:rsidRDefault="00B57188" w:rsidP="00BF548D">
      <w:pPr>
        <w:numPr>
          <w:ilvl w:val="0"/>
          <w:numId w:val="151"/>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applicant provides, or is intending to provide, educational instruction; and</w:t>
      </w:r>
    </w:p>
    <w:p w14:paraId="1678766E" w14:textId="77777777" w:rsidR="00B57188" w:rsidRPr="00A053EF" w:rsidRDefault="00B57188" w:rsidP="00BF548D">
      <w:pPr>
        <w:numPr>
          <w:ilvl w:val="0"/>
          <w:numId w:val="151"/>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applicant has acceptable financial management practices and performance; and</w:t>
      </w:r>
    </w:p>
    <w:p w14:paraId="2664184E" w14:textId="77777777" w:rsidR="00B57188" w:rsidRPr="00A053EF" w:rsidRDefault="00B57188" w:rsidP="00BF548D">
      <w:pPr>
        <w:numPr>
          <w:ilvl w:val="0"/>
          <w:numId w:val="151"/>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applicant has policies and procedures in place that will enable it to achieve the outcomes sought and processes required by this code; and</w:t>
      </w:r>
    </w:p>
    <w:p w14:paraId="6905209B" w14:textId="77777777" w:rsidR="00B57188" w:rsidRPr="00A053EF" w:rsidRDefault="00B57188" w:rsidP="00BF548D">
      <w:pPr>
        <w:numPr>
          <w:ilvl w:val="0"/>
          <w:numId w:val="151"/>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code administrator does not otherwise consider the applicant to be unsuitable for approval as a signatory to this code.</w:t>
      </w:r>
    </w:p>
    <w:p w14:paraId="722A6C30" w14:textId="53BC1726" w:rsidR="00B57188" w:rsidRPr="00A053EF" w:rsidRDefault="00B57188" w:rsidP="00BF548D">
      <w:pPr>
        <w:numPr>
          <w:ilvl w:val="0"/>
          <w:numId w:val="150"/>
        </w:numPr>
        <w:spacing w:before="100" w:beforeAutospacing="1" w:after="100" w:after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At the request of a signatory, </w:t>
      </w:r>
      <w:r w:rsidR="00DF7B14" w:rsidRPr="00A053EF">
        <w:rPr>
          <w:rFonts w:ascii="Times New Roman" w:hAnsi="Times New Roman"/>
          <w:bCs/>
          <w:color w:val="000000" w:themeColor="text1"/>
          <w:spacing w:val="4"/>
          <w:kern w:val="36"/>
          <w:sz w:val="21"/>
          <w:szCs w:val="21"/>
        </w:rPr>
        <w:t xml:space="preserve">or </w:t>
      </w:r>
      <w:proofErr w:type="gramStart"/>
      <w:r w:rsidR="00DF7B14" w:rsidRPr="00A053EF">
        <w:rPr>
          <w:rFonts w:ascii="Times New Roman" w:hAnsi="Times New Roman"/>
          <w:bCs/>
          <w:color w:val="000000" w:themeColor="text1"/>
          <w:spacing w:val="4"/>
          <w:kern w:val="36"/>
          <w:sz w:val="21"/>
          <w:szCs w:val="21"/>
        </w:rPr>
        <w:t>as a result of</w:t>
      </w:r>
      <w:proofErr w:type="gramEnd"/>
      <w:r w:rsidR="00DF7B14" w:rsidRPr="00A053EF">
        <w:rPr>
          <w:rFonts w:ascii="Times New Roman" w:hAnsi="Times New Roman"/>
          <w:bCs/>
          <w:color w:val="000000" w:themeColor="text1"/>
          <w:spacing w:val="4"/>
          <w:kern w:val="36"/>
          <w:sz w:val="21"/>
          <w:szCs w:val="21"/>
        </w:rPr>
        <w:t xml:space="preserve"> sanctions set out in Section 535 of the </w:t>
      </w:r>
      <w:r w:rsidR="006A658B">
        <w:rPr>
          <w:rFonts w:ascii="Times New Roman" w:hAnsi="Times New Roman"/>
          <w:bCs/>
          <w:color w:val="000000" w:themeColor="text1"/>
          <w:spacing w:val="4"/>
          <w:kern w:val="36"/>
          <w:sz w:val="21"/>
          <w:szCs w:val="21"/>
        </w:rPr>
        <w:t xml:space="preserve">Education and Training </w:t>
      </w:r>
      <w:r w:rsidR="00DF7B14" w:rsidRPr="00A053EF">
        <w:rPr>
          <w:rFonts w:ascii="Times New Roman" w:hAnsi="Times New Roman"/>
          <w:bCs/>
          <w:color w:val="000000" w:themeColor="text1"/>
          <w:spacing w:val="4"/>
          <w:kern w:val="36"/>
          <w:sz w:val="21"/>
          <w:szCs w:val="21"/>
        </w:rPr>
        <w:t>Act</w:t>
      </w:r>
      <w:r w:rsidR="006A658B">
        <w:rPr>
          <w:rFonts w:ascii="Times New Roman" w:hAnsi="Times New Roman"/>
          <w:bCs/>
          <w:color w:val="000000" w:themeColor="text1"/>
          <w:spacing w:val="4"/>
          <w:kern w:val="36"/>
          <w:sz w:val="21"/>
          <w:szCs w:val="21"/>
        </w:rPr>
        <w:t xml:space="preserve"> 2020</w:t>
      </w:r>
      <w:r w:rsidR="00DF7B14"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 xml:space="preserve">the code administrator may remove </w:t>
      </w:r>
      <w:r w:rsidR="0003171C" w:rsidRPr="00A053EF">
        <w:rPr>
          <w:rFonts w:ascii="Times New Roman" w:hAnsi="Times New Roman"/>
          <w:bCs/>
          <w:color w:val="000000" w:themeColor="text1"/>
          <w:spacing w:val="4"/>
          <w:kern w:val="36"/>
          <w:sz w:val="21"/>
          <w:szCs w:val="21"/>
        </w:rPr>
        <w:t xml:space="preserve">a </w:t>
      </w:r>
      <w:r w:rsidR="00156355" w:rsidRPr="00A053EF">
        <w:rPr>
          <w:rFonts w:ascii="Times New Roman" w:hAnsi="Times New Roman"/>
          <w:bCs/>
          <w:color w:val="000000" w:themeColor="text1"/>
          <w:spacing w:val="4"/>
          <w:kern w:val="36"/>
          <w:sz w:val="21"/>
          <w:szCs w:val="21"/>
        </w:rPr>
        <w:t>provider</w:t>
      </w:r>
      <w:r w:rsidRPr="00A053EF">
        <w:rPr>
          <w:rFonts w:ascii="Times New Roman" w:hAnsi="Times New Roman"/>
          <w:bCs/>
          <w:color w:val="000000" w:themeColor="text1"/>
          <w:spacing w:val="4"/>
          <w:kern w:val="36"/>
          <w:sz w:val="21"/>
          <w:szCs w:val="21"/>
        </w:rPr>
        <w:t xml:space="preserve"> as a signatory to this code.</w:t>
      </w:r>
    </w:p>
    <w:p w14:paraId="6C5DC9B3" w14:textId="77777777" w:rsidR="0074456B" w:rsidRPr="00A053EF" w:rsidRDefault="0074456B" w:rsidP="00E11E3E">
      <w:pPr>
        <w:rPr>
          <w:b/>
          <w:bCs/>
        </w:rPr>
      </w:pPr>
    </w:p>
    <w:p w14:paraId="535A00C4" w14:textId="2448903F" w:rsidR="006C546B"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 xml:space="preserve">Part 2 </w:t>
      </w:r>
    </w:p>
    <w:p w14:paraId="195075B5" w14:textId="0A2CF181" w:rsidR="007C4050"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How to read this code</w:t>
      </w:r>
    </w:p>
    <w:p w14:paraId="7B9A1FC1" w14:textId="77777777"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FF0000"/>
          <w:spacing w:val="4"/>
          <w:kern w:val="36"/>
          <w:sz w:val="21"/>
          <w:szCs w:val="21"/>
        </w:rPr>
      </w:pPr>
      <w:r w:rsidRPr="00A053EF">
        <w:rPr>
          <w:rFonts w:ascii="Times New Roman" w:hAnsi="Times New Roman"/>
          <w:b/>
          <w:bCs/>
          <w:color w:val="000000" w:themeColor="text1"/>
          <w:spacing w:val="4"/>
          <w:kern w:val="36"/>
          <w:sz w:val="21"/>
          <w:szCs w:val="21"/>
        </w:rPr>
        <w:t xml:space="preserve">Definitions </w:t>
      </w:r>
    </w:p>
    <w:p w14:paraId="5FBF46ED" w14:textId="1ED90F19" w:rsidR="008E357D" w:rsidRPr="00A053EF" w:rsidRDefault="007C4050" w:rsidP="00E11E3E">
      <w:pPr>
        <w:pStyle w:val="ListParagraph"/>
        <w:numPr>
          <w:ilvl w:val="0"/>
          <w:numId w:val="22"/>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In this code, unless the context otherwise requires,</w:t>
      </w:r>
      <w:r w:rsidRPr="00A053EF">
        <w:rPr>
          <w:rFonts w:ascii="Times New Roman" w:hAnsi="Times New Roman"/>
          <w:color w:val="000000" w:themeColor="text1"/>
          <w:spacing w:val="4"/>
          <w:sz w:val="21"/>
          <w:szCs w:val="21"/>
          <w:lang w:val="en-NZ"/>
        </w:rPr>
        <w:t xml:space="preserve"> –</w:t>
      </w:r>
    </w:p>
    <w:p w14:paraId="247E1798" w14:textId="143913F4" w:rsidR="00850226" w:rsidRPr="00A053EF" w:rsidRDefault="008E357D" w:rsidP="00E11E3E">
      <w:pPr>
        <w:autoSpaceDE w:val="0"/>
        <w:autoSpaceDN w:val="0"/>
        <w:spacing w:before="100" w:beforeAutospacing="1" w:after="100" w:afterAutospacing="1"/>
        <w:jc w:val="both"/>
        <w:rPr>
          <w:rFonts w:ascii="Times New Roman" w:hAnsi="Times New Roman"/>
          <w:color w:val="000000" w:themeColor="text1"/>
          <w:spacing w:val="4"/>
          <w:sz w:val="21"/>
          <w:szCs w:val="21"/>
          <w:lang w:eastAsia="en-NZ"/>
        </w:rPr>
      </w:pPr>
      <w:bookmarkStart w:id="9" w:name="_Hlk74576724"/>
      <w:r w:rsidRPr="00A053EF">
        <w:rPr>
          <w:rFonts w:ascii="Times New Roman" w:hAnsi="Times New Roman"/>
          <w:b/>
          <w:color w:val="000000" w:themeColor="text1"/>
          <w:spacing w:val="4"/>
          <w:sz w:val="21"/>
          <w:szCs w:val="21"/>
          <w:lang w:eastAsia="en-NZ"/>
        </w:rPr>
        <w:t>accommodation</w:t>
      </w:r>
      <w:r w:rsidRPr="00A053EF">
        <w:rPr>
          <w:rFonts w:ascii="Times New Roman" w:hAnsi="Times New Roman"/>
          <w:color w:val="000000" w:themeColor="text1"/>
          <w:spacing w:val="4"/>
          <w:sz w:val="21"/>
          <w:szCs w:val="21"/>
          <w:lang w:eastAsia="en-NZ"/>
        </w:rPr>
        <w:t xml:space="preserve"> </w:t>
      </w:r>
      <w:r w:rsidRPr="00A053EF">
        <w:rPr>
          <w:rFonts w:ascii="Times New Roman" w:hAnsi="Times New Roman"/>
          <w:b/>
          <w:color w:val="000000" w:themeColor="text1"/>
          <w:spacing w:val="4"/>
          <w:sz w:val="21"/>
          <w:szCs w:val="21"/>
          <w:lang w:eastAsia="en-NZ"/>
        </w:rPr>
        <w:t>sta</w:t>
      </w:r>
      <w:r w:rsidRPr="00A053EF">
        <w:rPr>
          <w:rFonts w:ascii="Times New Roman" w:hAnsi="Times New Roman"/>
          <w:b/>
          <w:bCs/>
          <w:color w:val="000000" w:themeColor="text1"/>
          <w:spacing w:val="4"/>
          <w:sz w:val="21"/>
          <w:szCs w:val="21"/>
          <w:lang w:eastAsia="en-NZ"/>
        </w:rPr>
        <w:t>ff</w:t>
      </w:r>
      <w:r w:rsidR="00C1698E" w:rsidRPr="00A053EF">
        <w:rPr>
          <w:rFonts w:ascii="Times New Roman" w:hAnsi="Times New Roman"/>
          <w:color w:val="000000" w:themeColor="text1"/>
          <w:spacing w:val="4"/>
          <w:sz w:val="21"/>
          <w:szCs w:val="21"/>
          <w:lang w:eastAsia="en-NZ"/>
        </w:rPr>
        <w:t xml:space="preserve"> means</w:t>
      </w:r>
      <w:r w:rsidR="00850226" w:rsidRPr="00A053EF">
        <w:rPr>
          <w:rFonts w:ascii="Times New Roman" w:hAnsi="Times New Roman"/>
          <w:color w:val="000000" w:themeColor="text1"/>
          <w:spacing w:val="4"/>
          <w:sz w:val="21"/>
          <w:szCs w:val="21"/>
          <w:lang w:eastAsia="en-NZ"/>
        </w:rPr>
        <w:t xml:space="preserve"> any worker as defined by section 19 of the Health and Safety at Work Act 2015 who carries out work for an accommodation provider in student accommodation  </w:t>
      </w:r>
    </w:p>
    <w:bookmarkEnd w:id="9"/>
    <w:p w14:paraId="2A8E9FDE" w14:textId="0E6864BC" w:rsidR="007C4050" w:rsidRPr="00A053EF" w:rsidRDefault="007C4050" w:rsidP="00E11E3E">
      <w:pPr>
        <w:autoSpaceDE w:val="0"/>
        <w:autoSpaceDN w:val="0"/>
        <w:adjustRightInd w:val="0"/>
        <w:spacing w:before="100" w:beforeAutospacing="1" w:after="100" w:afterAutospacing="1"/>
        <w:ind w:right="-58"/>
        <w:jc w:val="both"/>
        <w:rPr>
          <w:rFonts w:ascii="Times New Roman" w:hAnsi="Times New Roman"/>
          <w:color w:val="000000" w:themeColor="text1"/>
          <w:sz w:val="21"/>
          <w:szCs w:val="21"/>
          <w:lang w:val="en-NZ" w:eastAsia="en-NZ"/>
        </w:rPr>
      </w:pPr>
      <w:r w:rsidRPr="00A053EF">
        <w:rPr>
          <w:rFonts w:ascii="Times New Roman" w:hAnsi="Times New Roman"/>
          <w:b/>
          <w:color w:val="000000" w:themeColor="text1"/>
          <w:spacing w:val="4"/>
          <w:sz w:val="21"/>
          <w:szCs w:val="21"/>
          <w:lang w:eastAsia="en-NZ"/>
        </w:rPr>
        <w:t xml:space="preserve">Act </w:t>
      </w:r>
      <w:r w:rsidRPr="00A053EF">
        <w:rPr>
          <w:rFonts w:ascii="Times New Roman" w:hAnsi="Times New Roman"/>
          <w:color w:val="000000" w:themeColor="text1"/>
          <w:sz w:val="21"/>
          <w:szCs w:val="21"/>
          <w:lang w:val="en-NZ" w:eastAsia="en-NZ"/>
        </w:rPr>
        <w:t xml:space="preserve">means the Education and Training Act 2020 </w:t>
      </w:r>
    </w:p>
    <w:p w14:paraId="0E23B0C7" w14:textId="5AD267D5" w:rsidR="00DE1558" w:rsidRPr="00A053EF" w:rsidRDefault="00D10883" w:rsidP="00E11E3E">
      <w:pPr>
        <w:jc w:val="both"/>
        <w:rPr>
          <w:rFonts w:ascii="Times New Roman" w:hAnsi="Times New Roman"/>
          <w:color w:val="000000" w:themeColor="text1"/>
          <w:spacing w:val="4"/>
          <w:sz w:val="21"/>
          <w:szCs w:val="21"/>
          <w:lang w:eastAsia="en-NZ"/>
        </w:rPr>
      </w:pPr>
      <w:r w:rsidRPr="00A053EF">
        <w:rPr>
          <w:rFonts w:ascii="Times New Roman" w:hAnsi="Times New Roman"/>
          <w:b/>
          <w:bCs/>
          <w:color w:val="000000" w:themeColor="text1"/>
          <w:spacing w:val="4"/>
          <w:sz w:val="21"/>
          <w:szCs w:val="21"/>
          <w:lang w:eastAsia="en-NZ"/>
        </w:rPr>
        <w:t>code administrator process</w:t>
      </w:r>
      <w:r w:rsidRPr="00A053EF">
        <w:rPr>
          <w:rFonts w:ascii="Times New Roman" w:hAnsi="Times New Roman"/>
          <w:color w:val="000000" w:themeColor="text1"/>
          <w:spacing w:val="4"/>
          <w:sz w:val="21"/>
          <w:szCs w:val="21"/>
          <w:lang w:eastAsia="en-NZ"/>
        </w:rPr>
        <w:t xml:space="preserve"> </w:t>
      </w:r>
      <w:r w:rsidR="00FD2CE5" w:rsidRPr="00A053EF">
        <w:rPr>
          <w:rFonts w:ascii="Times New Roman" w:hAnsi="Times New Roman"/>
          <w:color w:val="000000" w:themeColor="text1"/>
          <w:spacing w:val="4"/>
          <w:sz w:val="21"/>
          <w:szCs w:val="21"/>
          <w:lang w:eastAsia="en-NZ"/>
        </w:rPr>
        <w:t>relates to</w:t>
      </w:r>
      <w:r w:rsidR="00DE1558" w:rsidRPr="00A053EF">
        <w:rPr>
          <w:rFonts w:ascii="Times New Roman" w:hAnsi="Times New Roman"/>
          <w:color w:val="000000" w:themeColor="text1"/>
          <w:spacing w:val="4"/>
          <w:sz w:val="21"/>
          <w:szCs w:val="21"/>
          <w:lang w:eastAsia="en-NZ"/>
        </w:rPr>
        <w:t xml:space="preserve"> Part 8 of this code and </w:t>
      </w:r>
      <w:r w:rsidR="00FD2CE5" w:rsidRPr="00A053EF">
        <w:rPr>
          <w:rFonts w:ascii="Times New Roman" w:hAnsi="Times New Roman"/>
          <w:color w:val="000000" w:themeColor="text1"/>
          <w:spacing w:val="4"/>
          <w:sz w:val="21"/>
          <w:szCs w:val="21"/>
          <w:lang w:eastAsia="en-NZ"/>
        </w:rPr>
        <w:t xml:space="preserve">has the same meaning as </w:t>
      </w:r>
      <w:r w:rsidR="00DE1558" w:rsidRPr="00A053EF">
        <w:rPr>
          <w:rFonts w:ascii="Times New Roman" w:hAnsi="Times New Roman"/>
          <w:color w:val="000000" w:themeColor="text1"/>
          <w:spacing w:val="4"/>
          <w:sz w:val="21"/>
          <w:szCs w:val="21"/>
          <w:lang w:eastAsia="en-NZ"/>
        </w:rPr>
        <w:t xml:space="preserve">238H of the Education Act 1989 which is saved by Schedule 1, clause 7(3) of the Education and </w:t>
      </w:r>
      <w:r w:rsidR="00FD2CE5" w:rsidRPr="00A053EF">
        <w:rPr>
          <w:rFonts w:ascii="Times New Roman" w:hAnsi="Times New Roman"/>
          <w:color w:val="000000" w:themeColor="text1"/>
          <w:spacing w:val="4"/>
          <w:sz w:val="21"/>
          <w:szCs w:val="21"/>
          <w:lang w:eastAsia="en-NZ"/>
        </w:rPr>
        <w:t>T</w:t>
      </w:r>
      <w:r w:rsidR="00DE1558" w:rsidRPr="00A053EF">
        <w:rPr>
          <w:rFonts w:ascii="Times New Roman" w:hAnsi="Times New Roman"/>
          <w:color w:val="000000" w:themeColor="text1"/>
          <w:spacing w:val="4"/>
          <w:sz w:val="21"/>
          <w:szCs w:val="21"/>
          <w:lang w:eastAsia="en-NZ"/>
        </w:rPr>
        <w:t>raining Act 2020</w:t>
      </w:r>
    </w:p>
    <w:p w14:paraId="0B144624" w14:textId="5AE5C71B" w:rsidR="007C4050" w:rsidRPr="00A053EF" w:rsidRDefault="007C4050" w:rsidP="00E11E3E">
      <w:pPr>
        <w:autoSpaceDE w:val="0"/>
        <w:autoSpaceDN w:val="0"/>
        <w:adjustRightInd w:val="0"/>
        <w:spacing w:before="100" w:beforeAutospacing="1" w:after="100" w:afterAutospacing="1"/>
        <w:ind w:right="-58"/>
        <w:jc w:val="both"/>
        <w:rPr>
          <w:rFonts w:ascii="Times New Roman" w:hAnsi="Times New Roman"/>
          <w:b/>
          <w:bCs/>
          <w:color w:val="000000" w:themeColor="text1"/>
          <w:sz w:val="21"/>
          <w:szCs w:val="21"/>
          <w:lang w:val="en-NZ" w:eastAsia="en-NZ"/>
        </w:rPr>
      </w:pPr>
      <w:r w:rsidRPr="00A053EF">
        <w:rPr>
          <w:rFonts w:ascii="Times New Roman" w:hAnsi="Times New Roman"/>
          <w:b/>
          <w:bCs/>
          <w:color w:val="000000" w:themeColor="text1"/>
          <w:sz w:val="21"/>
          <w:szCs w:val="21"/>
          <w:lang w:val="en-NZ" w:eastAsia="en-NZ"/>
        </w:rPr>
        <w:t>contract of enrolment between international</w:t>
      </w:r>
      <w:r w:rsidR="00283405" w:rsidRPr="00A053EF">
        <w:rPr>
          <w:rFonts w:ascii="Times New Roman" w:hAnsi="Times New Roman"/>
          <w:b/>
          <w:bCs/>
          <w:color w:val="000000" w:themeColor="text1"/>
          <w:sz w:val="21"/>
          <w:szCs w:val="21"/>
          <w:lang w:val="en-NZ" w:eastAsia="en-NZ"/>
        </w:rPr>
        <w:t xml:space="preserve"> learners</w:t>
      </w:r>
      <w:r w:rsidRPr="00A053EF">
        <w:rPr>
          <w:rFonts w:ascii="Times New Roman" w:hAnsi="Times New Roman"/>
          <w:b/>
          <w:bCs/>
          <w:color w:val="000000" w:themeColor="text1"/>
          <w:sz w:val="21"/>
          <w:szCs w:val="21"/>
          <w:lang w:val="en-NZ" w:eastAsia="en-NZ"/>
        </w:rPr>
        <w:t xml:space="preserve"> and signatories </w:t>
      </w:r>
      <w:r w:rsidRPr="00A053EF">
        <w:rPr>
          <w:rFonts w:ascii="Times New Roman" w:hAnsi="Times New Roman"/>
          <w:color w:val="000000" w:themeColor="text1"/>
          <w:spacing w:val="4"/>
          <w:sz w:val="21"/>
          <w:szCs w:val="21"/>
          <w:lang w:val="en-NZ"/>
        </w:rPr>
        <w:t>–</w:t>
      </w:r>
    </w:p>
    <w:p w14:paraId="23D39398" w14:textId="1120D07D" w:rsidR="007C4050" w:rsidRPr="00A053EF" w:rsidRDefault="007C4050" w:rsidP="00BF548D">
      <w:pPr>
        <w:numPr>
          <w:ilvl w:val="0"/>
          <w:numId w:val="56"/>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in relation to a signatory that is a State school, has the same meaning as </w:t>
      </w:r>
      <w:r w:rsidR="00AC7464" w:rsidRPr="00A053EF">
        <w:rPr>
          <w:rFonts w:ascii="Times New Roman" w:hAnsi="Times New Roman"/>
          <w:bCs/>
          <w:color w:val="000000" w:themeColor="text1"/>
          <w:spacing w:val="4"/>
          <w:kern w:val="36"/>
          <w:sz w:val="21"/>
          <w:szCs w:val="21"/>
        </w:rPr>
        <w:t xml:space="preserve">contract of enrolment </w:t>
      </w:r>
      <w:r w:rsidRPr="00A053EF">
        <w:rPr>
          <w:rFonts w:ascii="Times New Roman" w:hAnsi="Times New Roman"/>
          <w:bCs/>
          <w:color w:val="000000" w:themeColor="text1"/>
          <w:spacing w:val="4"/>
          <w:kern w:val="36"/>
          <w:sz w:val="21"/>
          <w:szCs w:val="21"/>
        </w:rPr>
        <w:t xml:space="preserve">in section </w:t>
      </w:r>
      <w:r w:rsidR="003A0492" w:rsidRPr="00A053EF">
        <w:rPr>
          <w:rFonts w:ascii="Times New Roman" w:hAnsi="Times New Roman"/>
          <w:bCs/>
          <w:color w:val="000000" w:themeColor="text1"/>
          <w:spacing w:val="4"/>
          <w:kern w:val="36"/>
          <w:sz w:val="21"/>
          <w:szCs w:val="21"/>
        </w:rPr>
        <w:t xml:space="preserve">10(1) </w:t>
      </w:r>
      <w:r w:rsidRPr="00A053EF">
        <w:rPr>
          <w:rFonts w:ascii="Times New Roman" w:hAnsi="Times New Roman"/>
          <w:bCs/>
          <w:color w:val="000000" w:themeColor="text1"/>
          <w:spacing w:val="4"/>
          <w:kern w:val="36"/>
          <w:sz w:val="21"/>
          <w:szCs w:val="21"/>
        </w:rPr>
        <w:t xml:space="preserve">of the Act; or </w:t>
      </w:r>
    </w:p>
    <w:p w14:paraId="06D1F0C2" w14:textId="172C4EBA" w:rsidR="007C4050" w:rsidRPr="00A053EF" w:rsidRDefault="007C4050" w:rsidP="00BF548D">
      <w:pPr>
        <w:numPr>
          <w:ilvl w:val="0"/>
          <w:numId w:val="56"/>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in relation to other signatories, means a written contract that is entered into between an international </w:t>
      </w:r>
      <w:r w:rsidR="00283405"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 (or the </w:t>
      </w:r>
      <w:r w:rsidR="00283405"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parent or legal guardian, if the </w:t>
      </w:r>
      <w:r w:rsidR="00283405"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 is under 18 </w:t>
      </w:r>
      <w:r w:rsidRPr="00A053EF">
        <w:rPr>
          <w:rFonts w:ascii="Times New Roman" w:hAnsi="Times New Roman"/>
          <w:bCs/>
          <w:color w:val="000000" w:themeColor="text1"/>
          <w:spacing w:val="4"/>
          <w:kern w:val="36"/>
          <w:sz w:val="21"/>
          <w:szCs w:val="21"/>
        </w:rPr>
        <w:lastRenderedPageBreak/>
        <w:t xml:space="preserve">years) and the signatory that entitles the </w:t>
      </w:r>
      <w:r w:rsidR="00283405"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 to receive educational instruction provided by that signatory </w:t>
      </w:r>
    </w:p>
    <w:p w14:paraId="3F0E0157" w14:textId="17312C37" w:rsidR="007C4050" w:rsidRPr="00A053EF" w:rsidRDefault="007C4050" w:rsidP="00E11E3E">
      <w:pPr>
        <w:autoSpaceDE w:val="0"/>
        <w:autoSpaceDN w:val="0"/>
        <w:adjustRightInd w:val="0"/>
        <w:spacing w:before="100" w:beforeAutospacing="1" w:after="100" w:afterAutospacing="1"/>
        <w:ind w:right="-58"/>
        <w:jc w:val="both"/>
        <w:rPr>
          <w:rFonts w:ascii="Times New Roman" w:hAnsi="Times New Roman"/>
          <w:color w:val="000000" w:themeColor="text1"/>
          <w:sz w:val="21"/>
          <w:szCs w:val="21"/>
          <w:lang w:val="en-NZ" w:eastAsia="en-NZ"/>
        </w:rPr>
      </w:pPr>
      <w:r w:rsidRPr="00A053EF">
        <w:rPr>
          <w:rFonts w:ascii="Times New Roman" w:hAnsi="Times New Roman"/>
          <w:b/>
          <w:bCs/>
          <w:color w:val="000000" w:themeColor="text1"/>
          <w:sz w:val="21"/>
          <w:szCs w:val="21"/>
          <w:lang w:val="en-NZ" w:eastAsia="en-NZ"/>
        </w:rPr>
        <w:t xml:space="preserve">designated caregiver </w:t>
      </w:r>
      <w:r w:rsidRPr="00A053EF">
        <w:rPr>
          <w:rFonts w:ascii="Times New Roman" w:hAnsi="Times New Roman"/>
          <w:color w:val="000000" w:themeColor="text1"/>
          <w:sz w:val="21"/>
          <w:szCs w:val="21"/>
          <w:lang w:val="en-NZ" w:eastAsia="en-NZ"/>
        </w:rPr>
        <w:t xml:space="preserve">means a relative or close family friend designated in writing by a parent or legal guardian of an international </w:t>
      </w:r>
      <w:r w:rsidR="00283405"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under 18 years as the caregiver and accommodation provider for that </w:t>
      </w:r>
      <w:r w:rsidR="00283405"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w:t>
      </w:r>
    </w:p>
    <w:p w14:paraId="4777E286" w14:textId="6A9501B7" w:rsidR="00E17A95" w:rsidRPr="00A053EF" w:rsidRDefault="009A3340" w:rsidP="00E11E3E">
      <w:pPr>
        <w:spacing w:before="100" w:beforeAutospacing="1" w:after="100" w:afterAutospacing="1"/>
        <w:ind w:right="-57"/>
        <w:jc w:val="both"/>
        <w:rPr>
          <w:rFonts w:ascii="Times New Roman" w:hAnsi="Times New Roman"/>
          <w:bCs/>
          <w:color w:val="000000" w:themeColor="text1"/>
          <w:spacing w:val="4"/>
          <w:kern w:val="36"/>
          <w:sz w:val="21"/>
          <w:szCs w:val="21"/>
        </w:rPr>
      </w:pPr>
      <w:r w:rsidRPr="00A053EF">
        <w:rPr>
          <w:rFonts w:ascii="Times New Roman" w:hAnsi="Times New Roman"/>
          <w:b/>
          <w:color w:val="000000" w:themeColor="text1"/>
          <w:sz w:val="21"/>
          <w:szCs w:val="21"/>
          <w:lang w:val="en-NZ" w:eastAsia="en-NZ"/>
        </w:rPr>
        <w:t xml:space="preserve">disabled </w:t>
      </w:r>
      <w:r w:rsidR="00007A4F" w:rsidRPr="00A053EF">
        <w:rPr>
          <w:rFonts w:ascii="Times New Roman" w:hAnsi="Times New Roman"/>
          <w:b/>
          <w:color w:val="000000" w:themeColor="text1"/>
          <w:sz w:val="21"/>
          <w:szCs w:val="21"/>
          <w:lang w:val="en-NZ" w:eastAsia="en-NZ"/>
        </w:rPr>
        <w:t xml:space="preserve">or disability </w:t>
      </w:r>
      <w:r w:rsidR="00E17A95" w:rsidRPr="00A053EF">
        <w:rPr>
          <w:rFonts w:ascii="Times New Roman" w:hAnsi="Times New Roman"/>
          <w:bCs/>
          <w:color w:val="000000" w:themeColor="text1"/>
          <w:spacing w:val="4"/>
          <w:kern w:val="36"/>
          <w:sz w:val="21"/>
          <w:szCs w:val="21"/>
        </w:rPr>
        <w:t xml:space="preserve">includes those who have long-term physical, mental, intellectual, or sensory impairments which, in interaction with various barriers, may hinder their full and effective participation in society on an equal basis with others </w:t>
      </w:r>
      <w:r w:rsidR="006808F9" w:rsidRPr="00A053EF">
        <w:rPr>
          <w:rFonts w:ascii="Times New Roman" w:hAnsi="Times New Roman"/>
          <w:bCs/>
          <w:color w:val="000000" w:themeColor="text1"/>
          <w:spacing w:val="4"/>
          <w:kern w:val="36"/>
          <w:sz w:val="21"/>
          <w:szCs w:val="21"/>
        </w:rPr>
        <w:t>(UN Convention on the Rights of Persons with Disabilities)</w:t>
      </w:r>
    </w:p>
    <w:p w14:paraId="68B00F36" w14:textId="2E8DF86F" w:rsidR="00BB1A60" w:rsidRPr="00A053EF" w:rsidRDefault="00BB1A60" w:rsidP="00E11E3E">
      <w:pPr>
        <w:jc w:val="both"/>
        <w:rPr>
          <w:rFonts w:ascii="Times New Roman" w:hAnsi="Times New Roman"/>
          <w:color w:val="000000" w:themeColor="text1"/>
          <w:spacing w:val="4"/>
          <w:sz w:val="21"/>
          <w:szCs w:val="21"/>
        </w:rPr>
      </w:pPr>
      <w:r w:rsidRPr="00A053EF">
        <w:rPr>
          <w:rFonts w:ascii="Times New Roman" w:hAnsi="Times New Roman"/>
          <w:b/>
          <w:bCs/>
          <w:color w:val="000000" w:themeColor="text1"/>
          <w:spacing w:val="4"/>
          <w:sz w:val="21"/>
          <w:szCs w:val="21"/>
        </w:rPr>
        <w:t>Dispute Resolution Scheme</w:t>
      </w:r>
      <w:r w:rsidRPr="00A053EF">
        <w:rPr>
          <w:rFonts w:ascii="Times New Roman" w:hAnsi="Times New Roman"/>
          <w:color w:val="000000" w:themeColor="text1"/>
          <w:spacing w:val="4"/>
          <w:sz w:val="21"/>
          <w:szCs w:val="21"/>
        </w:rPr>
        <w:t xml:space="preserve"> means the student contract </w:t>
      </w:r>
      <w:r w:rsidR="000566A6" w:rsidRPr="00A053EF">
        <w:rPr>
          <w:rFonts w:ascii="Times New Roman" w:hAnsi="Times New Roman"/>
          <w:color w:val="000000" w:themeColor="text1"/>
          <w:spacing w:val="4"/>
          <w:sz w:val="21"/>
          <w:szCs w:val="21"/>
        </w:rPr>
        <w:t>Dispute Resolution Scheme</w:t>
      </w:r>
      <w:r w:rsidRPr="00A053EF">
        <w:rPr>
          <w:rFonts w:ascii="Times New Roman" w:hAnsi="Times New Roman"/>
          <w:color w:val="000000" w:themeColor="text1"/>
          <w:spacing w:val="4"/>
          <w:sz w:val="21"/>
          <w:szCs w:val="21"/>
        </w:rPr>
        <w:t xml:space="preserve"> established under section 536 of the Act</w:t>
      </w:r>
    </w:p>
    <w:p w14:paraId="35717A2E" w14:textId="77777777" w:rsidR="00BB1A60" w:rsidRPr="00A053EF" w:rsidRDefault="00BB1A60" w:rsidP="00E11E3E">
      <w:pPr>
        <w:jc w:val="both"/>
        <w:rPr>
          <w:rFonts w:ascii="Times New Roman" w:hAnsi="Times New Roman"/>
          <w:b/>
          <w:bCs/>
          <w:color w:val="000000" w:themeColor="text1"/>
          <w:spacing w:val="4"/>
          <w:sz w:val="21"/>
          <w:szCs w:val="21"/>
          <w:lang w:eastAsia="en-NZ"/>
        </w:rPr>
      </w:pPr>
    </w:p>
    <w:p w14:paraId="56A23B2F" w14:textId="11147F64" w:rsidR="00CE1FE8" w:rsidRPr="00A053EF" w:rsidRDefault="00066D19" w:rsidP="00E11E3E">
      <w:pPr>
        <w:jc w:val="both"/>
        <w:rPr>
          <w:rFonts w:ascii="Times New Roman" w:hAnsi="Times New Roman"/>
          <w:color w:val="000000" w:themeColor="text1"/>
          <w:spacing w:val="4"/>
          <w:sz w:val="21"/>
          <w:szCs w:val="21"/>
          <w:lang w:val="en-NZ" w:eastAsia="en-NZ"/>
        </w:rPr>
      </w:pPr>
      <w:bookmarkStart w:id="10" w:name="_Hlk74468742"/>
      <w:r w:rsidRPr="00A053EF">
        <w:rPr>
          <w:rFonts w:ascii="Times New Roman" w:hAnsi="Times New Roman"/>
          <w:b/>
          <w:bCs/>
          <w:color w:val="000000" w:themeColor="text1"/>
          <w:spacing w:val="4"/>
          <w:sz w:val="21"/>
          <w:szCs w:val="21"/>
          <w:lang w:eastAsia="en-NZ"/>
        </w:rPr>
        <w:t xml:space="preserve">diverse </w:t>
      </w:r>
      <w:r w:rsidR="00A97CFF" w:rsidRPr="00A053EF">
        <w:rPr>
          <w:rFonts w:ascii="Times New Roman" w:hAnsi="Times New Roman"/>
          <w:color w:val="000000" w:themeColor="text1"/>
          <w:spacing w:val="4"/>
          <w:sz w:val="21"/>
          <w:szCs w:val="21"/>
          <w:lang w:eastAsia="en-NZ"/>
        </w:rPr>
        <w:t xml:space="preserve">means various </w:t>
      </w:r>
      <w:r w:rsidRPr="00A053EF">
        <w:rPr>
          <w:rFonts w:ascii="Times New Roman" w:hAnsi="Times New Roman"/>
          <w:color w:val="000000" w:themeColor="text1"/>
          <w:spacing w:val="4"/>
          <w:sz w:val="21"/>
          <w:szCs w:val="21"/>
          <w:lang w:eastAsia="en-NZ"/>
        </w:rPr>
        <w:t>backgrounds</w:t>
      </w:r>
      <w:r w:rsidR="00CE1FE8" w:rsidRPr="00A053EF">
        <w:rPr>
          <w:rFonts w:ascii="Times New Roman" w:hAnsi="Times New Roman"/>
          <w:color w:val="000000" w:themeColor="text1"/>
          <w:spacing w:val="4"/>
          <w:sz w:val="21"/>
          <w:szCs w:val="21"/>
          <w:lang w:eastAsia="en-NZ"/>
        </w:rPr>
        <w:t>,</w:t>
      </w:r>
      <w:r w:rsidR="006C4319" w:rsidRPr="00A053EF">
        <w:rPr>
          <w:rFonts w:ascii="Times New Roman" w:hAnsi="Times New Roman"/>
          <w:color w:val="000000" w:themeColor="text1"/>
          <w:spacing w:val="4"/>
          <w:sz w:val="21"/>
          <w:szCs w:val="21"/>
          <w:lang w:eastAsia="en-NZ"/>
        </w:rPr>
        <w:t xml:space="preserve"> experiences</w:t>
      </w:r>
      <w:r w:rsidR="00C37D88" w:rsidRPr="00A053EF">
        <w:rPr>
          <w:rFonts w:ascii="Times New Roman" w:hAnsi="Times New Roman"/>
          <w:color w:val="000000" w:themeColor="text1"/>
          <w:spacing w:val="4"/>
          <w:sz w:val="21"/>
          <w:szCs w:val="21"/>
          <w:lang w:eastAsia="en-NZ"/>
        </w:rPr>
        <w:t>,</w:t>
      </w:r>
      <w:r w:rsidR="00CE1FE8" w:rsidRPr="00A053EF">
        <w:rPr>
          <w:rFonts w:ascii="Times New Roman" w:hAnsi="Times New Roman"/>
          <w:color w:val="000000" w:themeColor="text1"/>
          <w:spacing w:val="4"/>
          <w:sz w:val="21"/>
          <w:szCs w:val="21"/>
          <w:lang w:eastAsia="en-NZ"/>
        </w:rPr>
        <w:t xml:space="preserve"> </w:t>
      </w:r>
      <w:r w:rsidR="00C37D88" w:rsidRPr="00A053EF">
        <w:rPr>
          <w:rFonts w:ascii="Times New Roman" w:hAnsi="Times New Roman"/>
          <w:color w:val="000000" w:themeColor="text1"/>
          <w:spacing w:val="4"/>
          <w:sz w:val="21"/>
          <w:szCs w:val="21"/>
          <w:lang w:eastAsia="en-NZ"/>
        </w:rPr>
        <w:t xml:space="preserve">and </w:t>
      </w:r>
      <w:r w:rsidR="00CE1FE8" w:rsidRPr="00A053EF">
        <w:rPr>
          <w:rFonts w:ascii="Times New Roman" w:hAnsi="Times New Roman"/>
          <w:color w:val="000000" w:themeColor="text1"/>
          <w:spacing w:val="4"/>
          <w:sz w:val="21"/>
          <w:szCs w:val="21"/>
          <w:lang w:eastAsia="en-NZ"/>
        </w:rPr>
        <w:t>be</w:t>
      </w:r>
      <w:r w:rsidR="00C37D88" w:rsidRPr="00A053EF">
        <w:rPr>
          <w:rFonts w:ascii="Times New Roman" w:hAnsi="Times New Roman"/>
          <w:color w:val="000000" w:themeColor="text1"/>
          <w:spacing w:val="4"/>
          <w:sz w:val="21"/>
          <w:szCs w:val="21"/>
          <w:lang w:eastAsia="en-NZ"/>
        </w:rPr>
        <w:t xml:space="preserve">liefs </w:t>
      </w:r>
      <w:r w:rsidR="00A97CFF" w:rsidRPr="00A053EF">
        <w:rPr>
          <w:rFonts w:ascii="Times New Roman" w:hAnsi="Times New Roman"/>
          <w:color w:val="000000" w:themeColor="text1"/>
          <w:spacing w:val="4"/>
          <w:sz w:val="21"/>
          <w:szCs w:val="21"/>
          <w:lang w:eastAsia="en-NZ"/>
        </w:rPr>
        <w:t>and</w:t>
      </w:r>
      <w:r w:rsidRPr="00A053EF">
        <w:rPr>
          <w:rFonts w:ascii="Times New Roman" w:hAnsi="Times New Roman"/>
          <w:color w:val="000000" w:themeColor="text1"/>
          <w:spacing w:val="4"/>
          <w:sz w:val="21"/>
          <w:szCs w:val="21"/>
          <w:lang w:eastAsia="en-NZ"/>
        </w:rPr>
        <w:t xml:space="preserve"> a </w:t>
      </w:r>
      <w:r w:rsidR="006C4319" w:rsidRPr="00A053EF">
        <w:rPr>
          <w:rFonts w:ascii="Times New Roman" w:hAnsi="Times New Roman"/>
          <w:color w:val="000000" w:themeColor="text1"/>
          <w:spacing w:val="4"/>
          <w:sz w:val="21"/>
          <w:szCs w:val="21"/>
          <w:lang w:eastAsia="en-NZ"/>
        </w:rPr>
        <w:t>variety of</w:t>
      </w:r>
      <w:r w:rsidRPr="00A053EF">
        <w:rPr>
          <w:rFonts w:ascii="Times New Roman" w:hAnsi="Times New Roman"/>
          <w:color w:val="000000" w:themeColor="text1"/>
          <w:spacing w:val="4"/>
          <w:sz w:val="21"/>
          <w:szCs w:val="21"/>
          <w:lang w:eastAsia="en-NZ"/>
        </w:rPr>
        <w:t xml:space="preserve"> needs across a range of </w:t>
      </w:r>
      <w:r w:rsidR="006C4319" w:rsidRPr="00A053EF">
        <w:rPr>
          <w:rFonts w:ascii="Times New Roman" w:hAnsi="Times New Roman"/>
          <w:color w:val="000000" w:themeColor="text1"/>
          <w:spacing w:val="4"/>
          <w:sz w:val="21"/>
          <w:szCs w:val="21"/>
          <w:lang w:eastAsia="en-NZ"/>
        </w:rPr>
        <w:t xml:space="preserve">learning </w:t>
      </w:r>
      <w:r w:rsidRPr="00A053EF">
        <w:rPr>
          <w:rFonts w:ascii="Times New Roman" w:hAnsi="Times New Roman"/>
          <w:color w:val="000000" w:themeColor="text1"/>
          <w:spacing w:val="4"/>
          <w:sz w:val="21"/>
          <w:szCs w:val="21"/>
          <w:lang w:eastAsia="en-NZ"/>
        </w:rPr>
        <w:t>contexts</w:t>
      </w:r>
      <w:r w:rsidR="00CE1FE8" w:rsidRPr="00A053EF">
        <w:rPr>
          <w:rFonts w:ascii="Times New Roman" w:hAnsi="Times New Roman"/>
          <w:color w:val="000000" w:themeColor="text1"/>
          <w:spacing w:val="4"/>
          <w:sz w:val="21"/>
          <w:szCs w:val="21"/>
          <w:lang w:eastAsia="en-NZ"/>
        </w:rPr>
        <w:t xml:space="preserve">. </w:t>
      </w:r>
      <w:r w:rsidR="006A555A" w:rsidRPr="00A053EF">
        <w:rPr>
          <w:rFonts w:ascii="Times New Roman" w:hAnsi="Times New Roman"/>
          <w:color w:val="000000" w:themeColor="text1"/>
          <w:spacing w:val="4"/>
          <w:sz w:val="21"/>
          <w:szCs w:val="21"/>
          <w:lang w:eastAsia="en-NZ"/>
        </w:rPr>
        <w:t>Diversity</w:t>
      </w:r>
      <w:r w:rsidR="00C2348F" w:rsidRPr="00A053EF">
        <w:rPr>
          <w:rFonts w:ascii="Times New Roman" w:hAnsi="Times New Roman"/>
          <w:color w:val="000000" w:themeColor="text1"/>
          <w:spacing w:val="4"/>
          <w:sz w:val="21"/>
          <w:szCs w:val="21"/>
          <w:lang w:eastAsia="en-NZ"/>
        </w:rPr>
        <w:t xml:space="preserve"> in the learner population </w:t>
      </w:r>
      <w:r w:rsidR="006A555A" w:rsidRPr="00A053EF">
        <w:rPr>
          <w:rFonts w:ascii="Times New Roman" w:hAnsi="Times New Roman"/>
          <w:color w:val="000000" w:themeColor="text1"/>
          <w:spacing w:val="4"/>
          <w:sz w:val="21"/>
          <w:szCs w:val="21"/>
          <w:lang w:eastAsia="en-NZ"/>
        </w:rPr>
        <w:t>includes</w:t>
      </w:r>
      <w:r w:rsidR="000E6218" w:rsidRPr="00A053EF">
        <w:rPr>
          <w:rFonts w:ascii="Times New Roman" w:hAnsi="Times New Roman"/>
          <w:color w:val="000000" w:themeColor="text1"/>
          <w:spacing w:val="4"/>
          <w:sz w:val="21"/>
          <w:szCs w:val="21"/>
          <w:lang w:val="en-NZ" w:eastAsia="en-NZ"/>
        </w:rPr>
        <w:t xml:space="preserve">, but is not limited to, learners of </w:t>
      </w:r>
      <w:r w:rsidR="00CE1FE8" w:rsidRPr="00A053EF">
        <w:rPr>
          <w:rFonts w:ascii="Times New Roman" w:hAnsi="Times New Roman"/>
          <w:color w:val="000000" w:themeColor="text1"/>
          <w:spacing w:val="4"/>
          <w:sz w:val="21"/>
          <w:szCs w:val="21"/>
          <w:lang w:val="en-NZ" w:eastAsia="en-NZ"/>
        </w:rPr>
        <w:t>varying ages, cultures, religions, sexual orientation</w:t>
      </w:r>
      <w:r w:rsidR="00ED210F" w:rsidRPr="00A053EF">
        <w:rPr>
          <w:rFonts w:ascii="Times New Roman" w:hAnsi="Times New Roman"/>
          <w:color w:val="000000" w:themeColor="text1"/>
          <w:spacing w:val="4"/>
          <w:sz w:val="21"/>
          <w:szCs w:val="21"/>
          <w:lang w:val="en-NZ" w:eastAsia="en-NZ"/>
        </w:rPr>
        <w:t>,</w:t>
      </w:r>
      <w:r w:rsidR="00CE1FE8" w:rsidRPr="00A053EF">
        <w:rPr>
          <w:rFonts w:ascii="Times New Roman" w:hAnsi="Times New Roman"/>
          <w:color w:val="000000" w:themeColor="text1"/>
          <w:spacing w:val="4"/>
          <w:sz w:val="21"/>
          <w:szCs w:val="21"/>
          <w:lang w:val="en-NZ" w:eastAsia="en-NZ"/>
        </w:rPr>
        <w:t xml:space="preserve"> gender identities, international learners, refugee</w:t>
      </w:r>
      <w:r w:rsidR="00ED210F" w:rsidRPr="00A053EF">
        <w:rPr>
          <w:rFonts w:ascii="Times New Roman" w:hAnsi="Times New Roman"/>
          <w:color w:val="000000" w:themeColor="text1"/>
          <w:spacing w:val="4"/>
          <w:sz w:val="21"/>
          <w:szCs w:val="21"/>
          <w:lang w:val="en-NZ" w:eastAsia="en-NZ"/>
        </w:rPr>
        <w:t xml:space="preserve"> background learners</w:t>
      </w:r>
      <w:r w:rsidR="00CE1FE8" w:rsidRPr="00A053EF">
        <w:rPr>
          <w:rFonts w:ascii="Times New Roman" w:hAnsi="Times New Roman"/>
          <w:color w:val="000000" w:themeColor="text1"/>
          <w:spacing w:val="4"/>
          <w:sz w:val="21"/>
          <w:szCs w:val="21"/>
          <w:lang w:val="en-NZ" w:eastAsia="en-NZ"/>
        </w:rPr>
        <w:t xml:space="preserve">, disabled learners, distance learners, </w:t>
      </w:r>
      <w:r w:rsidR="00ED210F" w:rsidRPr="00A053EF">
        <w:rPr>
          <w:rFonts w:ascii="Times New Roman" w:hAnsi="Times New Roman"/>
          <w:color w:val="000000" w:themeColor="text1"/>
          <w:spacing w:val="4"/>
          <w:sz w:val="21"/>
          <w:szCs w:val="21"/>
          <w:lang w:val="en-NZ" w:eastAsia="en-NZ"/>
        </w:rPr>
        <w:t xml:space="preserve">and </w:t>
      </w:r>
      <w:r w:rsidR="00CE1FE8" w:rsidRPr="00A053EF">
        <w:rPr>
          <w:rFonts w:ascii="Times New Roman" w:hAnsi="Times New Roman"/>
          <w:color w:val="000000" w:themeColor="text1"/>
          <w:spacing w:val="4"/>
          <w:sz w:val="21"/>
          <w:szCs w:val="21"/>
          <w:lang w:val="en-NZ" w:eastAsia="en-NZ"/>
        </w:rPr>
        <w:t>learners with care-experience</w:t>
      </w:r>
    </w:p>
    <w:bookmarkEnd w:id="10"/>
    <w:p w14:paraId="4119DCA9" w14:textId="2B053190" w:rsidR="0077357C" w:rsidRPr="00A053EF" w:rsidRDefault="0077357C" w:rsidP="00E11E3E">
      <w:pPr>
        <w:autoSpaceDE w:val="0"/>
        <w:autoSpaceDN w:val="0"/>
        <w:adjustRightInd w:val="0"/>
        <w:spacing w:before="100" w:beforeAutospacing="1" w:after="100" w:afterAutospacing="1"/>
        <w:ind w:right="-58"/>
        <w:jc w:val="both"/>
        <w:rPr>
          <w:rFonts w:ascii="Times New Roman" w:hAnsi="Times New Roman"/>
          <w:b/>
          <w:bCs/>
          <w:color w:val="000000" w:themeColor="text1"/>
          <w:sz w:val="21"/>
          <w:szCs w:val="21"/>
          <w:lang w:val="en-NZ" w:eastAsia="en-NZ"/>
        </w:rPr>
      </w:pPr>
      <w:r w:rsidRPr="00A053EF">
        <w:rPr>
          <w:rFonts w:ascii="Times New Roman" w:hAnsi="Times New Roman"/>
          <w:b/>
          <w:bCs/>
          <w:color w:val="000000" w:themeColor="text1"/>
          <w:spacing w:val="4"/>
          <w:sz w:val="21"/>
          <w:szCs w:val="21"/>
          <w:lang w:eastAsia="en-NZ"/>
        </w:rPr>
        <w:t>education agent </w:t>
      </w:r>
      <w:r w:rsidRPr="00A053EF">
        <w:rPr>
          <w:rFonts w:ascii="Times New Roman" w:hAnsi="Times New Roman"/>
          <w:bCs/>
          <w:color w:val="000000" w:themeColor="text1"/>
          <w:spacing w:val="4"/>
          <w:sz w:val="21"/>
          <w:szCs w:val="21"/>
          <w:lang w:eastAsia="en-NZ"/>
        </w:rPr>
        <w:t xml:space="preserve">means a person, body, or organisation acting on behalf of a signatory in relation to </w:t>
      </w:r>
      <w:r w:rsidR="00A97CFF" w:rsidRPr="00A053EF">
        <w:rPr>
          <w:rFonts w:ascii="Times New Roman" w:hAnsi="Times New Roman"/>
          <w:bCs/>
          <w:color w:val="000000" w:themeColor="text1"/>
          <w:spacing w:val="4"/>
          <w:sz w:val="21"/>
          <w:szCs w:val="21"/>
          <w:lang w:eastAsia="en-NZ"/>
        </w:rPr>
        <w:t xml:space="preserve">any aspect of </w:t>
      </w:r>
      <w:r w:rsidRPr="00A053EF">
        <w:rPr>
          <w:rFonts w:ascii="Times New Roman" w:hAnsi="Times New Roman"/>
          <w:bCs/>
          <w:color w:val="000000" w:themeColor="text1"/>
          <w:spacing w:val="4"/>
          <w:sz w:val="21"/>
          <w:szCs w:val="21"/>
          <w:lang w:eastAsia="en-NZ"/>
        </w:rPr>
        <w:t xml:space="preserve">their international </w:t>
      </w:r>
      <w:r w:rsidR="00283405" w:rsidRPr="00A053EF">
        <w:rPr>
          <w:rFonts w:ascii="Times New Roman" w:hAnsi="Times New Roman"/>
          <w:bCs/>
          <w:color w:val="000000" w:themeColor="text1"/>
          <w:spacing w:val="4"/>
          <w:sz w:val="21"/>
          <w:szCs w:val="21"/>
          <w:lang w:eastAsia="en-NZ"/>
        </w:rPr>
        <w:t>learners</w:t>
      </w:r>
      <w:r w:rsidRPr="00A053EF">
        <w:rPr>
          <w:rFonts w:ascii="Times New Roman" w:hAnsi="Times New Roman"/>
          <w:bCs/>
          <w:color w:val="000000" w:themeColor="text1"/>
          <w:spacing w:val="4"/>
          <w:sz w:val="21"/>
          <w:szCs w:val="21"/>
          <w:lang w:eastAsia="en-NZ"/>
        </w:rPr>
        <w:t xml:space="preserve">’ enrolment and study, </w:t>
      </w:r>
      <w:r w:rsidR="00A97CFF" w:rsidRPr="00A053EF">
        <w:rPr>
          <w:rFonts w:ascii="Times New Roman" w:hAnsi="Times New Roman"/>
          <w:bCs/>
          <w:color w:val="000000" w:themeColor="text1"/>
          <w:spacing w:val="4"/>
          <w:sz w:val="21"/>
          <w:szCs w:val="21"/>
          <w:lang w:eastAsia="en-NZ"/>
        </w:rPr>
        <w:t xml:space="preserve">including accommodation, </w:t>
      </w:r>
      <w:r w:rsidRPr="00A053EF">
        <w:rPr>
          <w:rFonts w:ascii="Times New Roman" w:hAnsi="Times New Roman"/>
          <w:bCs/>
          <w:color w:val="000000" w:themeColor="text1"/>
          <w:spacing w:val="4"/>
          <w:sz w:val="21"/>
          <w:szCs w:val="21"/>
          <w:lang w:eastAsia="en-NZ"/>
        </w:rPr>
        <w:t>and includes a subcontracted agent</w:t>
      </w:r>
      <w:r w:rsidRPr="00A053EF">
        <w:rPr>
          <w:rFonts w:ascii="Times New Roman" w:hAnsi="Times New Roman"/>
          <w:sz w:val="21"/>
          <w:szCs w:val="21"/>
        </w:rPr>
        <w:t xml:space="preserve"> </w:t>
      </w:r>
      <w:r w:rsidRPr="00A053EF" w:rsidDel="00CE79ED">
        <w:rPr>
          <w:rFonts w:ascii="Times New Roman" w:hAnsi="Times New Roman"/>
          <w:bCs/>
          <w:color w:val="000000" w:themeColor="text1"/>
          <w:spacing w:val="4"/>
          <w:sz w:val="21"/>
          <w:szCs w:val="21"/>
          <w:lang w:eastAsia="en-NZ"/>
        </w:rPr>
        <w:t xml:space="preserve"> </w:t>
      </w:r>
    </w:p>
    <w:p w14:paraId="6F076E09" w14:textId="77777777" w:rsidR="00CF431A" w:rsidRPr="00A053EF" w:rsidRDefault="00CF431A" w:rsidP="00E11E3E">
      <w:pPr>
        <w:pStyle w:val="NormalWeb"/>
        <w:rPr>
          <w:color w:val="000000"/>
          <w:sz w:val="21"/>
          <w:szCs w:val="21"/>
        </w:rPr>
      </w:pPr>
      <w:bookmarkStart w:id="11" w:name="_Hlk74655771"/>
      <w:r w:rsidRPr="00A053EF">
        <w:rPr>
          <w:b/>
          <w:bCs/>
          <w:color w:val="000000"/>
          <w:sz w:val="21"/>
          <w:szCs w:val="21"/>
        </w:rPr>
        <w:t>educational instruction</w:t>
      </w:r>
      <w:r w:rsidRPr="00A053EF">
        <w:rPr>
          <w:color w:val="000000"/>
          <w:sz w:val="21"/>
          <w:szCs w:val="21"/>
        </w:rPr>
        <w:t xml:space="preserve"> includes any – </w:t>
      </w:r>
    </w:p>
    <w:p w14:paraId="0B1542BD" w14:textId="2144CE19" w:rsidR="00CF431A" w:rsidRPr="00A053EF" w:rsidRDefault="00CF431A" w:rsidP="00E11E3E">
      <w:pPr>
        <w:pStyle w:val="ListParagraph"/>
        <w:numPr>
          <w:ilvl w:val="0"/>
          <w:numId w:val="24"/>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class, course or programme approved under section </w:t>
      </w:r>
      <w:proofErr w:type="gramStart"/>
      <w:r w:rsidRPr="00A053EF">
        <w:rPr>
          <w:rFonts w:ascii="Times New Roman" w:hAnsi="Times New Roman"/>
          <w:bCs/>
          <w:color w:val="000000" w:themeColor="text1"/>
          <w:spacing w:val="4"/>
          <w:kern w:val="36"/>
          <w:sz w:val="21"/>
          <w:szCs w:val="21"/>
        </w:rPr>
        <w:t>524;</w:t>
      </w:r>
      <w:proofErr w:type="gramEnd"/>
      <w:r w:rsidRPr="00A053EF">
        <w:rPr>
          <w:rFonts w:ascii="Times New Roman" w:hAnsi="Times New Roman"/>
          <w:bCs/>
          <w:color w:val="000000" w:themeColor="text1"/>
          <w:spacing w:val="4"/>
          <w:kern w:val="36"/>
          <w:sz w:val="21"/>
          <w:szCs w:val="21"/>
        </w:rPr>
        <w:t xml:space="preserve">  </w:t>
      </w:r>
    </w:p>
    <w:p w14:paraId="49ADFCB0" w14:textId="2BAB5E6F" w:rsidR="00CF431A" w:rsidRPr="00A053EF" w:rsidRDefault="00CF431A" w:rsidP="00E11E3E">
      <w:pPr>
        <w:pStyle w:val="ListParagraph"/>
        <w:numPr>
          <w:ilvl w:val="0"/>
          <w:numId w:val="24"/>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approved programme that a provider is accredited to provide under section </w:t>
      </w:r>
      <w:proofErr w:type="gramStart"/>
      <w:r w:rsidRPr="00A053EF">
        <w:rPr>
          <w:rFonts w:ascii="Times New Roman" w:hAnsi="Times New Roman"/>
          <w:bCs/>
          <w:color w:val="000000" w:themeColor="text1"/>
          <w:spacing w:val="4"/>
          <w:kern w:val="36"/>
          <w:sz w:val="21"/>
          <w:szCs w:val="21"/>
        </w:rPr>
        <w:t>441;</w:t>
      </w:r>
      <w:proofErr w:type="gramEnd"/>
      <w:r w:rsidRPr="00A053EF">
        <w:rPr>
          <w:rFonts w:ascii="Times New Roman" w:hAnsi="Times New Roman"/>
          <w:bCs/>
          <w:color w:val="000000" w:themeColor="text1"/>
          <w:spacing w:val="4"/>
          <w:kern w:val="36"/>
          <w:sz w:val="21"/>
          <w:szCs w:val="21"/>
        </w:rPr>
        <w:t xml:space="preserve">    </w:t>
      </w:r>
    </w:p>
    <w:p w14:paraId="32C3D656" w14:textId="3FAD7977" w:rsidR="00CF431A" w:rsidRPr="00A053EF" w:rsidRDefault="00CF431A" w:rsidP="00E11E3E">
      <w:pPr>
        <w:pStyle w:val="ListParagraph"/>
        <w:numPr>
          <w:ilvl w:val="0"/>
          <w:numId w:val="24"/>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training scheme approved under section </w:t>
      </w:r>
      <w:proofErr w:type="gramStart"/>
      <w:r w:rsidRPr="00A053EF">
        <w:rPr>
          <w:rFonts w:ascii="Times New Roman" w:hAnsi="Times New Roman"/>
          <w:bCs/>
          <w:color w:val="000000" w:themeColor="text1"/>
          <w:spacing w:val="4"/>
          <w:kern w:val="36"/>
          <w:sz w:val="21"/>
          <w:szCs w:val="21"/>
        </w:rPr>
        <w:t>445;</w:t>
      </w:r>
      <w:proofErr w:type="gramEnd"/>
      <w:r w:rsidRPr="00A053EF">
        <w:rPr>
          <w:rFonts w:ascii="Times New Roman" w:hAnsi="Times New Roman"/>
          <w:bCs/>
          <w:color w:val="000000" w:themeColor="text1"/>
          <w:spacing w:val="4"/>
          <w:kern w:val="36"/>
          <w:sz w:val="21"/>
          <w:szCs w:val="21"/>
        </w:rPr>
        <w:t xml:space="preserve"> </w:t>
      </w:r>
    </w:p>
    <w:p w14:paraId="1E027863" w14:textId="68EED9B6" w:rsidR="00CF431A" w:rsidRPr="00A053EF" w:rsidRDefault="00CF431A" w:rsidP="00E11E3E">
      <w:pPr>
        <w:pStyle w:val="ListParagraph"/>
        <w:numPr>
          <w:ilvl w:val="0"/>
          <w:numId w:val="24"/>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consent to assess against standards granted under section 449</w:t>
      </w:r>
      <w:r w:rsidR="002F6E4A" w:rsidRPr="00A053EF">
        <w:rPr>
          <w:rFonts w:ascii="Times New Roman" w:hAnsi="Times New Roman"/>
          <w:bCs/>
          <w:color w:val="000000" w:themeColor="text1"/>
          <w:spacing w:val="4"/>
          <w:kern w:val="36"/>
          <w:sz w:val="21"/>
          <w:szCs w:val="21"/>
        </w:rPr>
        <w:t>.</w:t>
      </w:r>
    </w:p>
    <w:bookmarkEnd w:id="11"/>
    <w:p w14:paraId="781C648C" w14:textId="70F27022" w:rsidR="007C4050" w:rsidRPr="00A053EF" w:rsidRDefault="007C4050" w:rsidP="00E11E3E">
      <w:pPr>
        <w:pStyle w:val="ListParagraph"/>
        <w:spacing w:before="100" w:beforeAutospacing="1" w:after="100" w:afterAutospacing="1"/>
        <w:ind w:left="0" w:right="-58"/>
        <w:contextualSpacing w:val="0"/>
        <w:jc w:val="both"/>
        <w:rPr>
          <w:rFonts w:ascii="Times New Roman" w:hAnsi="Times New Roman"/>
          <w:color w:val="000000" w:themeColor="text1"/>
          <w:spacing w:val="4"/>
          <w:sz w:val="21"/>
          <w:szCs w:val="21"/>
          <w:lang w:eastAsia="en-NZ"/>
        </w:rPr>
      </w:pPr>
      <w:r w:rsidRPr="00A053EF">
        <w:rPr>
          <w:rFonts w:ascii="Times New Roman" w:hAnsi="Times New Roman"/>
          <w:b/>
          <w:bCs/>
          <w:color w:val="000000" w:themeColor="text1"/>
          <w:sz w:val="21"/>
          <w:szCs w:val="21"/>
          <w:lang w:val="en-NZ" w:eastAsia="en-NZ"/>
        </w:rPr>
        <w:t xml:space="preserve">education quality assurance agency </w:t>
      </w:r>
      <w:r w:rsidRPr="00A053EF">
        <w:rPr>
          <w:rFonts w:ascii="Times New Roman" w:eastAsia="TimesNewRomanPSMT" w:hAnsi="Times New Roman"/>
          <w:color w:val="000000" w:themeColor="text1"/>
          <w:sz w:val="21"/>
          <w:szCs w:val="21"/>
          <w:lang w:val="en-NZ" w:eastAsia="en-NZ"/>
        </w:rPr>
        <w:t>means</w:t>
      </w:r>
      <w:r w:rsidR="00025028" w:rsidRPr="00A053EF">
        <w:rPr>
          <w:rFonts w:ascii="Times New Roman" w:eastAsia="TimesNewRomanPSMT" w:hAnsi="Times New Roman"/>
          <w:color w:val="000000" w:themeColor="text1"/>
          <w:sz w:val="21"/>
          <w:szCs w:val="21"/>
          <w:lang w:val="en-NZ" w:eastAsia="en-NZ"/>
        </w:rPr>
        <w:t xml:space="preserve"> an agency or agencies </w:t>
      </w:r>
      <w:r w:rsidR="00EE4E4D" w:rsidRPr="00A053EF">
        <w:rPr>
          <w:rFonts w:ascii="Times New Roman" w:eastAsia="TimesNewRomanPSMT" w:hAnsi="Times New Roman"/>
          <w:color w:val="000000" w:themeColor="text1"/>
          <w:sz w:val="21"/>
          <w:szCs w:val="21"/>
          <w:lang w:val="en-NZ" w:eastAsia="en-NZ"/>
        </w:rPr>
        <w:t>authorised by the Act to exercise quality assurance functions in respect of providers</w:t>
      </w:r>
      <w:r w:rsidRPr="00A053EF">
        <w:rPr>
          <w:rFonts w:ascii="Times New Roman" w:eastAsia="TimesNewRomanPSMT" w:hAnsi="Times New Roman"/>
          <w:color w:val="000000" w:themeColor="text1"/>
          <w:sz w:val="21"/>
          <w:szCs w:val="21"/>
          <w:lang w:val="en-NZ" w:eastAsia="en-NZ"/>
        </w:rPr>
        <w:t xml:space="preserve"> </w:t>
      </w:r>
    </w:p>
    <w:p w14:paraId="43F60570" w14:textId="5CA59CF1" w:rsidR="007C4050" w:rsidRPr="00A053EF" w:rsidRDefault="007C4050" w:rsidP="00E11E3E">
      <w:pPr>
        <w:autoSpaceDE w:val="0"/>
        <w:autoSpaceDN w:val="0"/>
        <w:adjustRightInd w:val="0"/>
        <w:spacing w:after="240" w:line="171" w:lineRule="atLeast"/>
        <w:jc w:val="both"/>
        <w:rPr>
          <w:rFonts w:ascii="Times New Roman" w:hAnsi="Times New Roman"/>
          <w:color w:val="000000" w:themeColor="text1"/>
          <w:sz w:val="21"/>
          <w:szCs w:val="21"/>
          <w:lang w:val="en-NZ" w:eastAsia="en-NZ"/>
        </w:rPr>
      </w:pPr>
      <w:r w:rsidRPr="00A053EF">
        <w:rPr>
          <w:rFonts w:ascii="Times New Roman" w:hAnsi="Times New Roman"/>
          <w:b/>
          <w:bCs/>
          <w:color w:val="000000" w:themeColor="text1"/>
          <w:sz w:val="21"/>
          <w:szCs w:val="21"/>
          <w:lang w:val="en-NZ" w:eastAsia="en-NZ"/>
        </w:rPr>
        <w:t xml:space="preserve">expatriation </w:t>
      </w:r>
      <w:r w:rsidR="00F70E36" w:rsidRPr="00A053EF">
        <w:rPr>
          <w:rFonts w:ascii="Times New Roman" w:hAnsi="Times New Roman"/>
          <w:color w:val="000000" w:themeColor="text1"/>
          <w:sz w:val="21"/>
          <w:szCs w:val="21"/>
          <w:lang w:val="en-NZ" w:eastAsia="en-NZ"/>
        </w:rPr>
        <w:t xml:space="preserve">in relation to international </w:t>
      </w:r>
      <w:r w:rsidR="00283405" w:rsidRPr="00A053EF">
        <w:rPr>
          <w:rFonts w:ascii="Times New Roman" w:hAnsi="Times New Roman"/>
          <w:color w:val="000000" w:themeColor="text1"/>
          <w:sz w:val="21"/>
          <w:szCs w:val="21"/>
          <w:lang w:val="en-NZ" w:eastAsia="en-NZ"/>
        </w:rPr>
        <w:t>learners</w:t>
      </w:r>
      <w:r w:rsidR="00F70E36" w:rsidRPr="00A053EF">
        <w:rPr>
          <w:rFonts w:ascii="Times New Roman" w:hAnsi="Times New Roman"/>
          <w:b/>
          <w:bCs/>
          <w:color w:val="000000" w:themeColor="text1"/>
          <w:sz w:val="21"/>
          <w:szCs w:val="21"/>
          <w:lang w:val="en-NZ" w:eastAsia="en-NZ"/>
        </w:rPr>
        <w:t xml:space="preserve"> </w:t>
      </w:r>
      <w:r w:rsidRPr="00A053EF">
        <w:rPr>
          <w:rFonts w:ascii="Times New Roman" w:hAnsi="Times New Roman"/>
          <w:color w:val="000000" w:themeColor="text1"/>
          <w:sz w:val="21"/>
          <w:szCs w:val="21"/>
          <w:lang w:val="en-NZ" w:eastAsia="en-NZ"/>
        </w:rPr>
        <w:t xml:space="preserve">means the process of moving a person from </w:t>
      </w:r>
      <w:r w:rsidR="0085492B" w:rsidRPr="00A053EF">
        <w:rPr>
          <w:rFonts w:ascii="Times New Roman" w:hAnsi="Times New Roman"/>
          <w:color w:val="000000" w:themeColor="text1"/>
          <w:sz w:val="21"/>
          <w:szCs w:val="21"/>
          <w:lang w:val="en-NZ" w:eastAsia="en-NZ"/>
        </w:rPr>
        <w:t>one</w:t>
      </w:r>
      <w:r w:rsidRPr="00A053EF">
        <w:rPr>
          <w:rFonts w:ascii="Times New Roman" w:hAnsi="Times New Roman"/>
          <w:color w:val="000000" w:themeColor="text1"/>
          <w:sz w:val="21"/>
          <w:szCs w:val="21"/>
          <w:lang w:val="en-NZ" w:eastAsia="en-NZ"/>
        </w:rPr>
        <w:t xml:space="preserve"> country or locality to another </w:t>
      </w:r>
    </w:p>
    <w:p w14:paraId="503B5FBF" w14:textId="77777777" w:rsidR="007C4050" w:rsidRPr="00A053EF" w:rsidRDefault="007C4050" w:rsidP="00E11E3E">
      <w:pPr>
        <w:autoSpaceDE w:val="0"/>
        <w:autoSpaceDN w:val="0"/>
        <w:adjustRightInd w:val="0"/>
        <w:spacing w:after="240" w:line="171" w:lineRule="atLeast"/>
        <w:jc w:val="both"/>
        <w:rPr>
          <w:rFonts w:ascii="Times New Roman" w:hAnsi="Times New Roman"/>
          <w:color w:val="000000" w:themeColor="text1"/>
          <w:sz w:val="21"/>
          <w:szCs w:val="21"/>
          <w:lang w:val="en-NZ" w:eastAsia="en-NZ"/>
        </w:rPr>
      </w:pPr>
      <w:r w:rsidRPr="00A053EF">
        <w:rPr>
          <w:rFonts w:ascii="Times New Roman" w:hAnsi="Times New Roman"/>
          <w:b/>
          <w:bCs/>
          <w:color w:val="000000" w:themeColor="text1"/>
          <w:sz w:val="21"/>
          <w:szCs w:val="21"/>
          <w:lang w:val="en-NZ" w:eastAsia="en-NZ"/>
        </w:rPr>
        <w:t xml:space="preserve">fee protection mechanism </w:t>
      </w:r>
      <w:r w:rsidRPr="00A053EF">
        <w:rPr>
          <w:rFonts w:ascii="Times New Roman" w:hAnsi="Times New Roman"/>
          <w:color w:val="000000" w:themeColor="text1"/>
          <w:sz w:val="21"/>
          <w:szCs w:val="21"/>
          <w:lang w:val="en-NZ" w:eastAsia="en-NZ"/>
        </w:rPr>
        <w:t xml:space="preserve">means a mechanism approved in rules made under section 452(1)(e) of the Act </w:t>
      </w:r>
    </w:p>
    <w:p w14:paraId="54E8B9BC" w14:textId="441C7F7E" w:rsidR="007C4050" w:rsidRPr="00A053EF" w:rsidRDefault="007C4050" w:rsidP="00E11E3E">
      <w:pPr>
        <w:autoSpaceDE w:val="0"/>
        <w:autoSpaceDN w:val="0"/>
        <w:adjustRightInd w:val="0"/>
        <w:spacing w:after="100" w:line="171" w:lineRule="atLeast"/>
        <w:jc w:val="both"/>
        <w:rPr>
          <w:rFonts w:ascii="Times New Roman" w:hAnsi="Times New Roman"/>
          <w:color w:val="000000" w:themeColor="text1"/>
          <w:sz w:val="21"/>
          <w:szCs w:val="21"/>
          <w:lang w:val="en-NZ" w:eastAsia="en-NZ"/>
        </w:rPr>
      </w:pPr>
      <w:r w:rsidRPr="00A053EF">
        <w:rPr>
          <w:rFonts w:ascii="Times New Roman" w:hAnsi="Times New Roman"/>
          <w:b/>
          <w:bCs/>
          <w:color w:val="000000" w:themeColor="text1"/>
          <w:sz w:val="21"/>
          <w:szCs w:val="21"/>
          <w:lang w:val="en-NZ" w:eastAsia="en-NZ"/>
        </w:rPr>
        <w:t xml:space="preserve">homestay </w:t>
      </w:r>
      <w:r w:rsidRPr="00A053EF">
        <w:rPr>
          <w:rFonts w:ascii="Times New Roman" w:hAnsi="Times New Roman"/>
          <w:color w:val="000000" w:themeColor="text1"/>
          <w:sz w:val="21"/>
          <w:szCs w:val="21"/>
          <w:lang w:val="en-NZ" w:eastAsia="en-NZ"/>
        </w:rPr>
        <w:t xml:space="preserve">means accommodation provided to an international </w:t>
      </w:r>
      <w:r w:rsidR="00283405"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in the residence of a family or household in which no more than 4 international </w:t>
      </w:r>
      <w:r w:rsidR="00283405" w:rsidRPr="00A053EF">
        <w:rPr>
          <w:rFonts w:ascii="Times New Roman" w:hAnsi="Times New Roman"/>
          <w:color w:val="000000" w:themeColor="text1"/>
          <w:sz w:val="21"/>
          <w:szCs w:val="21"/>
          <w:lang w:val="en-NZ" w:eastAsia="en-NZ"/>
        </w:rPr>
        <w:t>learners</w:t>
      </w:r>
      <w:r w:rsidRPr="00A053EF">
        <w:rPr>
          <w:rFonts w:ascii="Times New Roman" w:hAnsi="Times New Roman"/>
          <w:color w:val="000000" w:themeColor="text1"/>
          <w:sz w:val="21"/>
          <w:szCs w:val="21"/>
          <w:lang w:val="en-NZ" w:eastAsia="en-NZ"/>
        </w:rPr>
        <w:t xml:space="preserve"> are accommodated </w:t>
      </w:r>
    </w:p>
    <w:p w14:paraId="54DD04E9" w14:textId="0DC4502A" w:rsidR="0084059D" w:rsidRPr="00A053EF" w:rsidRDefault="007C4050" w:rsidP="00E11E3E">
      <w:pPr>
        <w:autoSpaceDE w:val="0"/>
        <w:autoSpaceDN w:val="0"/>
        <w:adjustRightInd w:val="0"/>
        <w:spacing w:before="100" w:beforeAutospacing="1" w:after="100" w:afterAutospacing="1"/>
        <w:ind w:right="-58"/>
        <w:jc w:val="both"/>
        <w:rPr>
          <w:rFonts w:ascii="Times New Roman" w:hAnsi="Times New Roman"/>
          <w:color w:val="000000" w:themeColor="text1"/>
          <w:sz w:val="21"/>
          <w:szCs w:val="21"/>
          <w:lang w:val="en-NZ" w:eastAsia="en-NZ"/>
        </w:rPr>
      </w:pPr>
      <w:r w:rsidRPr="00A053EF">
        <w:rPr>
          <w:rFonts w:ascii="Times New Roman" w:hAnsi="Times New Roman"/>
          <w:b/>
          <w:color w:val="000000" w:themeColor="text1"/>
          <w:spacing w:val="4"/>
          <w:sz w:val="21"/>
          <w:szCs w:val="21"/>
          <w:lang w:eastAsia="en-NZ"/>
        </w:rPr>
        <w:t>house rules</w:t>
      </w:r>
      <w:r w:rsidRPr="00A053EF">
        <w:rPr>
          <w:rFonts w:ascii="Times New Roman" w:hAnsi="Times New Roman"/>
          <w:color w:val="000000" w:themeColor="text1"/>
          <w:spacing w:val="4"/>
          <w:sz w:val="21"/>
          <w:szCs w:val="21"/>
          <w:lang w:eastAsia="en-NZ"/>
        </w:rPr>
        <w:t xml:space="preserve"> </w:t>
      </w:r>
      <w:r w:rsidR="00CC2851" w:rsidRPr="00A053EF">
        <w:rPr>
          <w:rFonts w:ascii="Times New Roman" w:hAnsi="Times New Roman"/>
          <w:color w:val="000000" w:themeColor="text1"/>
          <w:sz w:val="21"/>
          <w:szCs w:val="21"/>
          <w:lang w:val="en-NZ" w:eastAsia="en-NZ"/>
        </w:rPr>
        <w:t>mean</w:t>
      </w:r>
      <w:r w:rsidR="0084059D" w:rsidRPr="00A053EF">
        <w:rPr>
          <w:rFonts w:ascii="Times New Roman" w:hAnsi="Times New Roman"/>
          <w:color w:val="000000" w:themeColor="text1"/>
          <w:sz w:val="21"/>
          <w:szCs w:val="21"/>
          <w:lang w:val="en-NZ" w:eastAsia="en-NZ"/>
        </w:rPr>
        <w:t xml:space="preserve"> the house rules put in place by an accommodation provider of exempt student accommodation under section 5B of the Residential Tenancies Act 1986</w:t>
      </w:r>
    </w:p>
    <w:p w14:paraId="0CA51B43" w14:textId="4367D8AC" w:rsidR="00B20F2C" w:rsidRPr="00A053EF" w:rsidRDefault="00B20F2C" w:rsidP="00E11E3E">
      <w:pPr>
        <w:autoSpaceDE w:val="0"/>
        <w:autoSpaceDN w:val="0"/>
        <w:adjustRightInd w:val="0"/>
        <w:spacing w:before="100" w:beforeAutospacing="1" w:after="100" w:afterAutospacing="1"/>
        <w:ind w:right="-58"/>
        <w:jc w:val="both"/>
        <w:rPr>
          <w:rFonts w:ascii="Times New Roman" w:hAnsi="Times New Roman"/>
          <w:color w:val="000000" w:themeColor="text1"/>
          <w:spacing w:val="4"/>
          <w:sz w:val="21"/>
          <w:szCs w:val="21"/>
          <w:lang w:eastAsia="en-NZ"/>
        </w:rPr>
      </w:pPr>
      <w:bookmarkStart w:id="12" w:name="_Hlk67496788"/>
      <w:r w:rsidRPr="00A053EF">
        <w:rPr>
          <w:rFonts w:ascii="Times New Roman" w:hAnsi="Times New Roman"/>
          <w:b/>
          <w:color w:val="000000" w:themeColor="text1"/>
          <w:spacing w:val="4"/>
          <w:sz w:val="21"/>
          <w:szCs w:val="21"/>
          <w:lang w:eastAsia="en-NZ"/>
        </w:rPr>
        <w:t xml:space="preserve">learner </w:t>
      </w:r>
      <w:r w:rsidRPr="00A053EF">
        <w:rPr>
          <w:rFonts w:ascii="Times New Roman" w:hAnsi="Times New Roman"/>
          <w:bCs/>
          <w:color w:val="000000" w:themeColor="text1"/>
          <w:spacing w:val="4"/>
          <w:sz w:val="21"/>
          <w:szCs w:val="21"/>
          <w:lang w:eastAsia="en-NZ"/>
        </w:rPr>
        <w:t xml:space="preserve">means </w:t>
      </w:r>
      <w:r w:rsidRPr="00A053EF">
        <w:rPr>
          <w:rFonts w:ascii="Times New Roman" w:hAnsi="Times New Roman"/>
          <w:color w:val="000000" w:themeColor="text1"/>
          <w:spacing w:val="4"/>
          <w:sz w:val="21"/>
          <w:szCs w:val="21"/>
          <w:lang w:eastAsia="en-NZ"/>
        </w:rPr>
        <w:t xml:space="preserve">a domestic tertiary student, </w:t>
      </w:r>
      <w:r w:rsidR="00581BB1" w:rsidRPr="00A053EF">
        <w:rPr>
          <w:rFonts w:ascii="Times New Roman" w:hAnsi="Times New Roman"/>
          <w:color w:val="000000" w:themeColor="text1"/>
          <w:spacing w:val="4"/>
          <w:sz w:val="21"/>
          <w:szCs w:val="21"/>
          <w:lang w:eastAsia="en-NZ"/>
        </w:rPr>
        <w:t xml:space="preserve">an </w:t>
      </w:r>
      <w:r w:rsidRPr="00A053EF">
        <w:rPr>
          <w:rFonts w:ascii="Times New Roman" w:hAnsi="Times New Roman"/>
          <w:color w:val="000000" w:themeColor="text1"/>
          <w:spacing w:val="4"/>
          <w:sz w:val="21"/>
          <w:szCs w:val="21"/>
          <w:lang w:eastAsia="en-NZ"/>
        </w:rPr>
        <w:t>international student (</w:t>
      </w:r>
      <w:r w:rsidR="00094D10" w:rsidRPr="00A053EF">
        <w:rPr>
          <w:rFonts w:ascii="Times New Roman" w:hAnsi="Times New Roman"/>
          <w:color w:val="000000" w:themeColor="text1"/>
          <w:spacing w:val="4"/>
          <w:sz w:val="21"/>
          <w:szCs w:val="21"/>
          <w:lang w:eastAsia="en-NZ"/>
        </w:rPr>
        <w:t xml:space="preserve">either </w:t>
      </w:r>
      <w:r w:rsidR="00581BB1" w:rsidRPr="00A053EF">
        <w:rPr>
          <w:rFonts w:ascii="Times New Roman" w:hAnsi="Times New Roman"/>
          <w:color w:val="000000" w:themeColor="text1"/>
          <w:spacing w:val="4"/>
          <w:sz w:val="21"/>
          <w:szCs w:val="21"/>
          <w:lang w:eastAsia="en-NZ"/>
        </w:rPr>
        <w:t>a tertiary or school student</w:t>
      </w:r>
      <w:r w:rsidRPr="00A053EF">
        <w:rPr>
          <w:rFonts w:ascii="Times New Roman" w:hAnsi="Times New Roman"/>
          <w:color w:val="000000" w:themeColor="text1"/>
          <w:spacing w:val="4"/>
          <w:sz w:val="21"/>
          <w:szCs w:val="21"/>
          <w:lang w:eastAsia="en-NZ"/>
        </w:rPr>
        <w:t xml:space="preserve">), or an industry trainee or apprentice enrolled with a tertiary provider </w:t>
      </w:r>
    </w:p>
    <w:p w14:paraId="4BF1ADA6" w14:textId="5A67E17D" w:rsidR="001F6124" w:rsidRPr="00A053EF" w:rsidRDefault="001F6124" w:rsidP="00E11E3E">
      <w:pPr>
        <w:autoSpaceDE w:val="0"/>
        <w:autoSpaceDN w:val="0"/>
        <w:adjustRightInd w:val="0"/>
        <w:spacing w:before="100" w:beforeAutospacing="1" w:after="100" w:afterAutospacing="1"/>
        <w:ind w:right="-58"/>
        <w:jc w:val="both"/>
        <w:rPr>
          <w:rFonts w:ascii="Times New Roman" w:eastAsia="TimesNewRomanPSMT" w:hAnsi="Times New Roman"/>
          <w:color w:val="000000" w:themeColor="text1"/>
          <w:spacing w:val="4"/>
          <w:sz w:val="21"/>
          <w:szCs w:val="21"/>
          <w:lang w:val="en-NZ" w:eastAsia="en-NZ"/>
        </w:rPr>
      </w:pPr>
      <w:r w:rsidRPr="00A053EF">
        <w:rPr>
          <w:rFonts w:ascii="Times New Roman" w:hAnsi="Times New Roman"/>
          <w:b/>
          <w:color w:val="000000" w:themeColor="text1"/>
          <w:spacing w:val="4"/>
          <w:sz w:val="21"/>
          <w:szCs w:val="21"/>
          <w:lang w:eastAsia="en-NZ"/>
        </w:rPr>
        <w:lastRenderedPageBreak/>
        <w:t>learner</w:t>
      </w:r>
      <w:r w:rsidRPr="00A053EF" w:rsidDel="00283405">
        <w:rPr>
          <w:rFonts w:ascii="Times New Roman" w:hAnsi="Times New Roman"/>
          <w:b/>
          <w:color w:val="000000" w:themeColor="text1"/>
          <w:spacing w:val="4"/>
          <w:sz w:val="21"/>
          <w:szCs w:val="21"/>
          <w:lang w:eastAsia="en-NZ"/>
        </w:rPr>
        <w:t xml:space="preserve"> </w:t>
      </w:r>
      <w:r w:rsidRPr="00A053EF">
        <w:rPr>
          <w:rFonts w:ascii="Times New Roman" w:hAnsi="Times New Roman"/>
          <w:b/>
          <w:color w:val="000000" w:themeColor="text1"/>
          <w:spacing w:val="4"/>
          <w:sz w:val="21"/>
          <w:szCs w:val="21"/>
          <w:lang w:eastAsia="en-NZ"/>
        </w:rPr>
        <w:t>‘at risk’</w:t>
      </w:r>
      <w:r w:rsidRPr="00A053EF">
        <w:rPr>
          <w:rFonts w:ascii="Times New Roman" w:hAnsi="Times New Roman"/>
          <w:color w:val="000000" w:themeColor="text1"/>
          <w:spacing w:val="4"/>
          <w:sz w:val="21"/>
          <w:szCs w:val="21"/>
          <w:lang w:eastAsia="en-NZ"/>
        </w:rPr>
        <w:t xml:space="preserve"> means that a tertiary provider or school </w:t>
      </w:r>
      <w:r w:rsidRPr="00A053EF">
        <w:rPr>
          <w:rFonts w:ascii="Times New Roman" w:eastAsia="TimesNewRomanPSMT" w:hAnsi="Times New Roman"/>
          <w:color w:val="000000" w:themeColor="text1"/>
          <w:spacing w:val="4"/>
          <w:sz w:val="21"/>
          <w:szCs w:val="21"/>
          <w:lang w:val="en-NZ" w:eastAsia="en-NZ"/>
        </w:rPr>
        <w:t xml:space="preserve">has reasonable grounds to believe that </w:t>
      </w:r>
      <w:r w:rsidR="00A97CFF" w:rsidRPr="00A053EF">
        <w:rPr>
          <w:rFonts w:ascii="Times New Roman" w:eastAsia="TimesNewRomanPSMT" w:hAnsi="Times New Roman"/>
          <w:color w:val="000000" w:themeColor="text1"/>
          <w:spacing w:val="4"/>
          <w:sz w:val="21"/>
          <w:szCs w:val="21"/>
          <w:lang w:val="en-NZ" w:eastAsia="en-NZ"/>
        </w:rPr>
        <w:t>there is a serious issue relating to the learner’s health, safety, or wellbeing, including for example</w:t>
      </w:r>
      <w:r w:rsidR="007A784D" w:rsidRPr="00A053EF">
        <w:rPr>
          <w:rFonts w:ascii="Times New Roman" w:eastAsia="TimesNewRomanPSMT" w:hAnsi="Times New Roman"/>
          <w:color w:val="000000" w:themeColor="text1"/>
          <w:spacing w:val="4"/>
          <w:sz w:val="21"/>
          <w:szCs w:val="21"/>
          <w:lang w:val="en-NZ" w:eastAsia="en-NZ"/>
        </w:rPr>
        <w:t xml:space="preserve">, the learner </w:t>
      </w:r>
      <w:r w:rsidRPr="00A053EF">
        <w:rPr>
          <w:rFonts w:ascii="Times New Roman" w:hAnsi="Times New Roman"/>
          <w:bCs/>
          <w:color w:val="000000" w:themeColor="text1"/>
          <w:spacing w:val="4"/>
          <w:kern w:val="36"/>
          <w:sz w:val="21"/>
          <w:szCs w:val="21"/>
        </w:rPr>
        <w:t xml:space="preserve">is unable to </w:t>
      </w:r>
      <w:r w:rsidRPr="00A053EF">
        <w:rPr>
          <w:rFonts w:ascii="Times New Roman" w:hAnsi="Times New Roman"/>
          <w:color w:val="000000" w:themeColor="text1"/>
          <w:spacing w:val="4"/>
          <w:sz w:val="21"/>
          <w:szCs w:val="21"/>
          <w:lang w:val="en-NZ"/>
        </w:rPr>
        <w:t>–</w:t>
      </w:r>
    </w:p>
    <w:p w14:paraId="119FA175" w14:textId="232C5C4F" w:rsidR="001F6124" w:rsidRPr="00A053EF" w:rsidRDefault="001F6124" w:rsidP="00BF548D">
      <w:pPr>
        <w:pStyle w:val="ListParagraph"/>
        <w:numPr>
          <w:ilvl w:val="0"/>
          <w:numId w:val="172"/>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adequately protect themselves against serious harm; or</w:t>
      </w:r>
    </w:p>
    <w:p w14:paraId="3401CB6A" w14:textId="77777777" w:rsidR="001F6124" w:rsidRPr="00A053EF" w:rsidRDefault="001F6124" w:rsidP="00BF548D">
      <w:pPr>
        <w:pStyle w:val="ListParagraph"/>
        <w:numPr>
          <w:ilvl w:val="0"/>
          <w:numId w:val="172"/>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adequately safeguard their personal welfare</w:t>
      </w:r>
    </w:p>
    <w:p w14:paraId="380D39A3" w14:textId="4D5E25DC" w:rsidR="000E06EA" w:rsidRPr="00A053EF" w:rsidRDefault="000E06EA" w:rsidP="00E11E3E">
      <w:pPr>
        <w:autoSpaceDE w:val="0"/>
        <w:autoSpaceDN w:val="0"/>
        <w:adjustRightInd w:val="0"/>
        <w:spacing w:before="100" w:beforeAutospacing="1" w:after="100" w:afterAutospacing="1"/>
        <w:ind w:right="-58"/>
        <w:jc w:val="both"/>
        <w:rPr>
          <w:rFonts w:ascii="Times New Roman" w:hAnsi="Times New Roman"/>
          <w:color w:val="000000" w:themeColor="text1"/>
          <w:spacing w:val="4"/>
          <w:sz w:val="21"/>
          <w:szCs w:val="21"/>
          <w:lang w:eastAsia="en-NZ"/>
        </w:rPr>
      </w:pPr>
      <w:r w:rsidRPr="00A053EF">
        <w:rPr>
          <w:rFonts w:ascii="Times New Roman" w:hAnsi="Times New Roman"/>
          <w:b/>
          <w:color w:val="000000" w:themeColor="text1"/>
          <w:spacing w:val="4"/>
          <w:sz w:val="21"/>
          <w:szCs w:val="21"/>
          <w:lang w:eastAsia="en-NZ"/>
        </w:rPr>
        <w:t xml:space="preserve">learning environment </w:t>
      </w:r>
      <w:r w:rsidRPr="00A053EF">
        <w:rPr>
          <w:rFonts w:ascii="Times New Roman" w:hAnsi="Times New Roman"/>
          <w:color w:val="000000" w:themeColor="text1"/>
          <w:spacing w:val="4"/>
          <w:sz w:val="21"/>
          <w:szCs w:val="21"/>
          <w:lang w:eastAsia="en-NZ"/>
        </w:rPr>
        <w:t>refers to the diverse physical and digital locations (</w:t>
      </w:r>
      <w:proofErr w:type="gramStart"/>
      <w:r w:rsidRPr="00A053EF">
        <w:rPr>
          <w:rFonts w:ascii="Times New Roman" w:hAnsi="Times New Roman"/>
          <w:color w:val="000000" w:themeColor="text1"/>
          <w:spacing w:val="4"/>
          <w:sz w:val="21"/>
          <w:szCs w:val="21"/>
          <w:lang w:eastAsia="en-NZ"/>
        </w:rPr>
        <w:t>e.g.</w:t>
      </w:r>
      <w:proofErr w:type="gramEnd"/>
      <w:r w:rsidRPr="00A053EF">
        <w:rPr>
          <w:rFonts w:ascii="Times New Roman" w:hAnsi="Times New Roman"/>
          <w:color w:val="000000" w:themeColor="text1"/>
          <w:spacing w:val="4"/>
          <w:sz w:val="21"/>
          <w:szCs w:val="21"/>
          <w:lang w:eastAsia="en-NZ"/>
        </w:rPr>
        <w:t xml:space="preserve"> teaching and learning, communal, and student accommodation), contexts, and cultures in which students learn     </w:t>
      </w:r>
    </w:p>
    <w:p w14:paraId="301366D3" w14:textId="2E943CB7" w:rsidR="007C4050" w:rsidRPr="00A053EF" w:rsidRDefault="007C4050" w:rsidP="00E11E3E">
      <w:pPr>
        <w:autoSpaceDE w:val="0"/>
        <w:autoSpaceDN w:val="0"/>
        <w:adjustRightInd w:val="0"/>
        <w:spacing w:before="100" w:beforeAutospacing="1" w:after="100" w:afterAutospacing="1"/>
        <w:ind w:right="-58"/>
        <w:jc w:val="both"/>
        <w:rPr>
          <w:rFonts w:ascii="Times New Roman" w:hAnsi="Times New Roman"/>
          <w:color w:val="000000" w:themeColor="text1"/>
          <w:spacing w:val="4"/>
          <w:sz w:val="21"/>
          <w:szCs w:val="21"/>
          <w:lang w:eastAsia="en-NZ"/>
        </w:rPr>
      </w:pPr>
      <w:r w:rsidRPr="00A053EF">
        <w:rPr>
          <w:rFonts w:ascii="Times New Roman" w:hAnsi="Times New Roman"/>
          <w:b/>
          <w:color w:val="000000" w:themeColor="text1"/>
          <w:spacing w:val="4"/>
          <w:sz w:val="21"/>
          <w:szCs w:val="21"/>
          <w:lang w:eastAsia="en-NZ"/>
        </w:rPr>
        <w:t>legal guardian</w:t>
      </w:r>
      <w:r w:rsidRPr="00A053EF">
        <w:rPr>
          <w:rFonts w:ascii="Times New Roman" w:hAnsi="Times New Roman"/>
          <w:color w:val="000000" w:themeColor="text1"/>
          <w:spacing w:val="4"/>
          <w:sz w:val="21"/>
          <w:szCs w:val="21"/>
          <w:lang w:eastAsia="en-NZ"/>
        </w:rPr>
        <w:t xml:space="preserve"> means a person</w:t>
      </w:r>
      <w:r w:rsidRPr="00A053EF">
        <w:rPr>
          <w:rFonts w:ascii="Times New Roman" w:eastAsia="TimesNewRomanPSMT" w:hAnsi="Times New Roman"/>
          <w:color w:val="000000" w:themeColor="text1"/>
          <w:sz w:val="21"/>
          <w:szCs w:val="21"/>
          <w:lang w:val="en-NZ" w:eastAsia="en-NZ"/>
        </w:rPr>
        <w:t xml:space="preserve"> who, by court or testamentary appointment, is responsible for the learner</w:t>
      </w:r>
      <w:r w:rsidRPr="00A053EF">
        <w:rPr>
          <w:rFonts w:ascii="Times New Roman" w:hAnsi="Times New Roman"/>
          <w:color w:val="000000" w:themeColor="text1"/>
          <w:spacing w:val="4"/>
          <w:sz w:val="21"/>
          <w:szCs w:val="21"/>
          <w:lang w:eastAsia="en-NZ"/>
        </w:rPr>
        <w:t>’s wellbeing and safety and financial support, and provides for the care of the learner</w:t>
      </w:r>
      <w:r w:rsidR="007A6B53" w:rsidRPr="00A053EF">
        <w:rPr>
          <w:rFonts w:ascii="Times New Roman" w:hAnsi="Times New Roman"/>
          <w:color w:val="000000" w:themeColor="text1"/>
          <w:spacing w:val="4"/>
          <w:sz w:val="21"/>
          <w:szCs w:val="21"/>
          <w:lang w:eastAsia="en-NZ"/>
        </w:rPr>
        <w:t xml:space="preserve"> or international </w:t>
      </w:r>
      <w:r w:rsidR="00283405" w:rsidRPr="00A053EF">
        <w:rPr>
          <w:rFonts w:ascii="Times New Roman" w:hAnsi="Times New Roman"/>
          <w:color w:val="000000" w:themeColor="text1"/>
          <w:spacing w:val="4"/>
          <w:sz w:val="21"/>
          <w:szCs w:val="21"/>
          <w:lang w:eastAsia="en-NZ"/>
        </w:rPr>
        <w:t>learner</w:t>
      </w:r>
      <w:r w:rsidR="007A6B53" w:rsidRPr="00A053EF">
        <w:rPr>
          <w:rFonts w:ascii="Times New Roman" w:hAnsi="Times New Roman"/>
          <w:color w:val="000000" w:themeColor="text1"/>
          <w:spacing w:val="4"/>
          <w:sz w:val="21"/>
          <w:szCs w:val="21"/>
          <w:lang w:eastAsia="en-NZ"/>
        </w:rPr>
        <w:t xml:space="preserve"> </w:t>
      </w:r>
      <w:r w:rsidR="00A326A0" w:rsidRPr="00A053EF">
        <w:rPr>
          <w:rFonts w:ascii="Times New Roman" w:hAnsi="Times New Roman"/>
          <w:color w:val="000000" w:themeColor="text1"/>
          <w:spacing w:val="4"/>
          <w:sz w:val="21"/>
          <w:szCs w:val="21"/>
          <w:lang w:eastAsia="en-NZ"/>
        </w:rPr>
        <w:t>in the</w:t>
      </w:r>
      <w:r w:rsidR="007A6B53" w:rsidRPr="00A053EF">
        <w:rPr>
          <w:rFonts w:ascii="Times New Roman" w:hAnsi="Times New Roman"/>
          <w:color w:val="000000" w:themeColor="text1"/>
          <w:spacing w:val="4"/>
          <w:sz w:val="21"/>
          <w:szCs w:val="21"/>
          <w:lang w:eastAsia="en-NZ"/>
        </w:rPr>
        <w:t>ir</w:t>
      </w:r>
      <w:r w:rsidR="00626F89" w:rsidRPr="00A053EF">
        <w:rPr>
          <w:rFonts w:ascii="Times New Roman" w:hAnsi="Times New Roman"/>
          <w:color w:val="000000" w:themeColor="text1"/>
          <w:spacing w:val="4"/>
          <w:sz w:val="21"/>
          <w:szCs w:val="21"/>
          <w:lang w:eastAsia="en-NZ"/>
        </w:rPr>
        <w:t xml:space="preserve"> home country</w:t>
      </w:r>
    </w:p>
    <w:bookmarkEnd w:id="12"/>
    <w:p w14:paraId="735C69B7" w14:textId="6DF6D842" w:rsidR="007C4050" w:rsidRPr="00A053EF" w:rsidRDefault="007C4050" w:rsidP="00E11E3E">
      <w:pPr>
        <w:autoSpaceDE w:val="0"/>
        <w:autoSpaceDN w:val="0"/>
        <w:adjustRightInd w:val="0"/>
        <w:spacing w:after="100" w:line="171" w:lineRule="atLeast"/>
        <w:jc w:val="both"/>
        <w:rPr>
          <w:rFonts w:ascii="Times New Roman" w:hAnsi="Times New Roman"/>
          <w:color w:val="000000" w:themeColor="text1"/>
          <w:sz w:val="21"/>
          <w:szCs w:val="21"/>
          <w:lang w:val="en-NZ" w:eastAsia="en-NZ"/>
        </w:rPr>
      </w:pPr>
      <w:r w:rsidRPr="00A053EF">
        <w:rPr>
          <w:rFonts w:ascii="Times New Roman" w:hAnsi="Times New Roman"/>
          <w:b/>
          <w:bCs/>
          <w:color w:val="000000" w:themeColor="text1"/>
          <w:sz w:val="21"/>
          <w:szCs w:val="21"/>
          <w:lang w:val="en-NZ" w:eastAsia="en-NZ"/>
        </w:rPr>
        <w:t xml:space="preserve">licensed hostel </w:t>
      </w:r>
      <w:r w:rsidRPr="00A053EF">
        <w:rPr>
          <w:rFonts w:ascii="Times New Roman" w:hAnsi="Times New Roman"/>
          <w:color w:val="000000" w:themeColor="text1"/>
          <w:sz w:val="21"/>
          <w:szCs w:val="21"/>
          <w:lang w:val="en-NZ" w:eastAsia="en-NZ"/>
        </w:rPr>
        <w:t xml:space="preserve">means a </w:t>
      </w:r>
      <w:r w:rsidR="0008316B" w:rsidRPr="00A053EF">
        <w:rPr>
          <w:rFonts w:ascii="Times New Roman" w:hAnsi="Times New Roman"/>
          <w:color w:val="000000" w:themeColor="text1"/>
          <w:sz w:val="21"/>
          <w:szCs w:val="21"/>
          <w:lang w:val="en-NZ" w:eastAsia="en-NZ"/>
        </w:rPr>
        <w:t xml:space="preserve">school </w:t>
      </w:r>
      <w:r w:rsidRPr="00A053EF">
        <w:rPr>
          <w:rFonts w:ascii="Times New Roman" w:hAnsi="Times New Roman"/>
          <w:color w:val="000000" w:themeColor="text1"/>
          <w:sz w:val="21"/>
          <w:szCs w:val="21"/>
          <w:lang w:val="en-NZ" w:eastAsia="en-NZ"/>
        </w:rPr>
        <w:t xml:space="preserve">hostel that is licensed under the Education (Hostels) Regulations 2005 </w:t>
      </w:r>
    </w:p>
    <w:p w14:paraId="3B50931B" w14:textId="6BF524D5" w:rsidR="007C4050" w:rsidRPr="00A053EF" w:rsidRDefault="007C4050" w:rsidP="00E11E3E">
      <w:pPr>
        <w:autoSpaceDE w:val="0"/>
        <w:autoSpaceDN w:val="0"/>
        <w:adjustRightInd w:val="0"/>
        <w:spacing w:before="100" w:beforeAutospacing="1" w:after="100" w:afterAutospacing="1"/>
        <w:ind w:right="-58"/>
        <w:jc w:val="both"/>
        <w:rPr>
          <w:rFonts w:ascii="Times New Roman" w:hAnsi="Times New Roman"/>
          <w:color w:val="000000" w:themeColor="text1"/>
          <w:spacing w:val="4"/>
          <w:sz w:val="21"/>
          <w:szCs w:val="21"/>
          <w:lang w:eastAsia="en-NZ"/>
        </w:rPr>
      </w:pPr>
      <w:r w:rsidRPr="00A053EF">
        <w:rPr>
          <w:rFonts w:ascii="Times New Roman" w:hAnsi="Times New Roman"/>
          <w:b/>
          <w:color w:val="000000" w:themeColor="text1"/>
          <w:spacing w:val="4"/>
          <w:sz w:val="21"/>
          <w:szCs w:val="21"/>
          <w:lang w:eastAsia="en-NZ"/>
        </w:rPr>
        <w:t>mana</w:t>
      </w:r>
      <w:r w:rsidRPr="00A053EF">
        <w:rPr>
          <w:rFonts w:ascii="Times New Roman" w:hAnsi="Times New Roman"/>
          <w:color w:val="000000" w:themeColor="text1"/>
          <w:spacing w:val="4"/>
          <w:sz w:val="21"/>
          <w:szCs w:val="21"/>
          <w:lang w:eastAsia="en-NZ"/>
        </w:rPr>
        <w:t xml:space="preserve"> </w:t>
      </w:r>
      <w:r w:rsidRPr="00A053EF">
        <w:rPr>
          <w:rFonts w:ascii="Times New Roman" w:eastAsia="TimesNewRomanPSMT" w:hAnsi="Times New Roman"/>
          <w:color w:val="000000" w:themeColor="text1"/>
          <w:sz w:val="21"/>
          <w:szCs w:val="21"/>
          <w:lang w:val="en-NZ" w:eastAsia="en-NZ"/>
        </w:rPr>
        <w:t xml:space="preserve">means </w:t>
      </w:r>
      <w:r w:rsidR="00A7558B" w:rsidRPr="00A053EF">
        <w:rPr>
          <w:rFonts w:ascii="Times New Roman" w:eastAsia="TimesNewRomanPSMT" w:hAnsi="Times New Roman"/>
          <w:color w:val="000000" w:themeColor="text1"/>
          <w:sz w:val="21"/>
          <w:szCs w:val="21"/>
          <w:lang w:val="en-NZ" w:eastAsia="en-NZ"/>
        </w:rPr>
        <w:t xml:space="preserve">a person’s </w:t>
      </w:r>
      <w:r w:rsidRPr="00A053EF">
        <w:rPr>
          <w:rFonts w:ascii="Times New Roman" w:eastAsia="TimesNewRomanPSMT" w:hAnsi="Times New Roman"/>
          <w:color w:val="000000" w:themeColor="text1"/>
          <w:sz w:val="21"/>
          <w:szCs w:val="21"/>
          <w:lang w:val="en-NZ" w:eastAsia="en-NZ"/>
        </w:rPr>
        <w:t>intrinsic value and inherent dignity</w:t>
      </w:r>
      <w:r w:rsidR="00A7558B" w:rsidRPr="00A053EF">
        <w:rPr>
          <w:rFonts w:ascii="Times New Roman" w:eastAsia="TimesNewRomanPSMT" w:hAnsi="Times New Roman"/>
          <w:color w:val="000000" w:themeColor="text1"/>
          <w:sz w:val="21"/>
          <w:szCs w:val="21"/>
          <w:lang w:val="en-NZ" w:eastAsia="en-NZ"/>
        </w:rPr>
        <w:t>, whether</w:t>
      </w:r>
      <w:r w:rsidRPr="00A053EF">
        <w:rPr>
          <w:rFonts w:ascii="Times New Roman" w:eastAsia="TimesNewRomanPSMT" w:hAnsi="Times New Roman"/>
          <w:color w:val="000000" w:themeColor="text1"/>
          <w:sz w:val="21"/>
          <w:szCs w:val="21"/>
          <w:lang w:val="en-NZ" w:eastAsia="en-NZ"/>
        </w:rPr>
        <w:t xml:space="preserve"> derived from a person’s whakapapa (genealogy) and their belonging to a </w:t>
      </w:r>
      <w:proofErr w:type="spellStart"/>
      <w:r w:rsidRPr="00A053EF">
        <w:rPr>
          <w:rFonts w:ascii="Times New Roman" w:eastAsia="TimesNewRomanPSMT" w:hAnsi="Times New Roman"/>
          <w:color w:val="000000" w:themeColor="text1"/>
          <w:sz w:val="21"/>
          <w:szCs w:val="21"/>
          <w:lang w:val="en-NZ" w:eastAsia="en-NZ"/>
        </w:rPr>
        <w:t>whānau</w:t>
      </w:r>
      <w:proofErr w:type="spellEnd"/>
      <w:r w:rsidRPr="00A053EF">
        <w:rPr>
          <w:rFonts w:ascii="Times New Roman" w:eastAsia="TimesNewRomanPSMT" w:hAnsi="Times New Roman"/>
          <w:color w:val="000000" w:themeColor="text1"/>
          <w:sz w:val="21"/>
          <w:szCs w:val="21"/>
          <w:lang w:val="en-NZ" w:eastAsia="en-NZ"/>
        </w:rPr>
        <w:t xml:space="preserve">, </w:t>
      </w:r>
      <w:proofErr w:type="spellStart"/>
      <w:r w:rsidRPr="00A053EF">
        <w:rPr>
          <w:rFonts w:ascii="Times New Roman" w:eastAsia="TimesNewRomanPSMT" w:hAnsi="Times New Roman"/>
          <w:color w:val="000000" w:themeColor="text1"/>
          <w:sz w:val="21"/>
          <w:szCs w:val="21"/>
          <w:lang w:val="en-NZ" w:eastAsia="en-NZ"/>
        </w:rPr>
        <w:t>hapū</w:t>
      </w:r>
      <w:proofErr w:type="spellEnd"/>
      <w:r w:rsidRPr="00A053EF">
        <w:rPr>
          <w:rFonts w:ascii="Times New Roman" w:eastAsia="TimesNewRomanPSMT" w:hAnsi="Times New Roman"/>
          <w:color w:val="000000" w:themeColor="text1"/>
          <w:sz w:val="21"/>
          <w:szCs w:val="21"/>
          <w:lang w:val="en-NZ" w:eastAsia="en-NZ"/>
        </w:rPr>
        <w:t xml:space="preserve">, iwi, or family group, in accordance with </w:t>
      </w:r>
      <w:r w:rsidRPr="00A053EF">
        <w:rPr>
          <w:rFonts w:ascii="Times New Roman" w:hAnsi="Times New Roman"/>
          <w:color w:val="000000" w:themeColor="text1"/>
          <w:spacing w:val="4"/>
          <w:sz w:val="21"/>
          <w:szCs w:val="21"/>
          <w:lang w:eastAsia="en-NZ"/>
        </w:rPr>
        <w:t>tikanga Māori or its equivalent in the person’s culture</w:t>
      </w:r>
    </w:p>
    <w:p w14:paraId="530493A7" w14:textId="77777777" w:rsidR="007C4050" w:rsidRPr="00A053EF" w:rsidRDefault="007C4050" w:rsidP="00E11E3E">
      <w:pPr>
        <w:autoSpaceDE w:val="0"/>
        <w:autoSpaceDN w:val="0"/>
        <w:adjustRightInd w:val="0"/>
        <w:spacing w:before="100" w:beforeAutospacing="1" w:after="100" w:afterAutospacing="1"/>
        <w:ind w:right="-58"/>
        <w:jc w:val="both"/>
        <w:rPr>
          <w:rFonts w:ascii="Times New Roman" w:hAnsi="Times New Roman"/>
          <w:color w:val="000000" w:themeColor="text1"/>
          <w:spacing w:val="4"/>
          <w:sz w:val="21"/>
          <w:szCs w:val="21"/>
          <w:lang w:eastAsia="en-NZ"/>
        </w:rPr>
      </w:pPr>
      <w:r w:rsidRPr="00A053EF">
        <w:rPr>
          <w:rFonts w:ascii="Times New Roman" w:hAnsi="Times New Roman"/>
          <w:b/>
          <w:bCs/>
          <w:color w:val="000000" w:themeColor="text1"/>
          <w:spacing w:val="4"/>
          <w:sz w:val="21"/>
          <w:szCs w:val="21"/>
          <w:lang w:eastAsia="en-NZ"/>
        </w:rPr>
        <w:t xml:space="preserve">practices </w:t>
      </w:r>
      <w:r w:rsidRPr="00A053EF">
        <w:rPr>
          <w:rFonts w:ascii="Times New Roman" w:hAnsi="Times New Roman"/>
          <w:bCs/>
          <w:color w:val="000000" w:themeColor="text1"/>
          <w:spacing w:val="4"/>
          <w:sz w:val="21"/>
          <w:szCs w:val="21"/>
          <w:lang w:eastAsia="en-NZ"/>
        </w:rPr>
        <w:t xml:space="preserve">mean the policies and processes implemented by the institution to realise the </w:t>
      </w:r>
      <w:r w:rsidRPr="00A053EF">
        <w:rPr>
          <w:rFonts w:ascii="Times New Roman" w:hAnsi="Times New Roman"/>
          <w:color w:val="000000" w:themeColor="text1"/>
          <w:spacing w:val="4"/>
          <w:sz w:val="21"/>
          <w:szCs w:val="21"/>
          <w:lang w:eastAsia="en-NZ"/>
        </w:rPr>
        <w:t xml:space="preserve">outcomes set out in this code </w:t>
      </w:r>
    </w:p>
    <w:p w14:paraId="44513B28" w14:textId="77777777" w:rsidR="007C4050" w:rsidRPr="00A053EF" w:rsidRDefault="007C4050" w:rsidP="00E11E3E">
      <w:pPr>
        <w:autoSpaceDE w:val="0"/>
        <w:autoSpaceDN w:val="0"/>
        <w:adjustRightInd w:val="0"/>
        <w:spacing w:before="100" w:beforeAutospacing="1" w:after="100" w:afterAutospacing="1"/>
        <w:ind w:right="-58"/>
        <w:jc w:val="both"/>
        <w:rPr>
          <w:rFonts w:ascii="Times New Roman" w:hAnsi="Times New Roman"/>
          <w:color w:val="000000" w:themeColor="text1"/>
          <w:spacing w:val="4"/>
          <w:sz w:val="21"/>
          <w:szCs w:val="21"/>
          <w:lang w:eastAsia="en-NZ"/>
        </w:rPr>
      </w:pPr>
      <w:r w:rsidRPr="00A053EF">
        <w:rPr>
          <w:rFonts w:ascii="Times New Roman" w:hAnsi="Times New Roman"/>
          <w:b/>
          <w:color w:val="000000" w:themeColor="text1"/>
          <w:spacing w:val="4"/>
          <w:sz w:val="21"/>
          <w:szCs w:val="21"/>
          <w:lang w:eastAsia="en-NZ"/>
        </w:rPr>
        <w:t>resident</w:t>
      </w:r>
      <w:r w:rsidRPr="00A053EF">
        <w:rPr>
          <w:rFonts w:ascii="Times New Roman" w:hAnsi="Times New Roman"/>
          <w:color w:val="000000" w:themeColor="text1"/>
          <w:spacing w:val="4"/>
          <w:sz w:val="21"/>
          <w:szCs w:val="21"/>
          <w:lang w:eastAsia="en-NZ"/>
        </w:rPr>
        <w:t xml:space="preserve"> means a learner who resides in student accommodation</w:t>
      </w:r>
    </w:p>
    <w:p w14:paraId="7B57577A" w14:textId="335E7ED0" w:rsidR="007C4050" w:rsidRPr="00A053EF" w:rsidRDefault="007C4050" w:rsidP="00E11E3E">
      <w:pPr>
        <w:autoSpaceDE w:val="0"/>
        <w:autoSpaceDN w:val="0"/>
        <w:adjustRightInd w:val="0"/>
        <w:spacing w:after="100" w:line="171" w:lineRule="atLeast"/>
        <w:ind w:left="-426" w:firstLine="426"/>
        <w:jc w:val="both"/>
        <w:rPr>
          <w:rFonts w:ascii="Times New Roman" w:hAnsi="Times New Roman"/>
          <w:color w:val="000000" w:themeColor="text1"/>
          <w:sz w:val="21"/>
          <w:szCs w:val="21"/>
          <w:lang w:val="en-NZ" w:eastAsia="en-NZ"/>
        </w:rPr>
      </w:pPr>
      <w:r w:rsidRPr="00A053EF">
        <w:rPr>
          <w:rFonts w:ascii="Times New Roman" w:hAnsi="Times New Roman"/>
          <w:b/>
          <w:bCs/>
          <w:color w:val="000000" w:themeColor="text1"/>
          <w:sz w:val="21"/>
          <w:szCs w:val="21"/>
          <w:lang w:val="en-NZ" w:eastAsia="en-NZ"/>
        </w:rPr>
        <w:t>residential caregiver</w:t>
      </w:r>
      <w:r w:rsidR="003A0492" w:rsidRPr="00A053EF">
        <w:rPr>
          <w:rFonts w:ascii="Times New Roman" w:hAnsi="Times New Roman"/>
          <w:bCs/>
          <w:color w:val="000000" w:themeColor="text1"/>
          <w:sz w:val="21"/>
          <w:szCs w:val="21"/>
          <w:lang w:val="en-NZ" w:eastAsia="en-NZ"/>
        </w:rPr>
        <w:t xml:space="preserve">, of an international </w:t>
      </w:r>
      <w:r w:rsidR="00283405" w:rsidRPr="00A053EF">
        <w:rPr>
          <w:rFonts w:ascii="Times New Roman" w:hAnsi="Times New Roman"/>
          <w:bCs/>
          <w:color w:val="000000" w:themeColor="text1"/>
          <w:sz w:val="21"/>
          <w:szCs w:val="21"/>
          <w:lang w:val="en-NZ" w:eastAsia="en-NZ"/>
        </w:rPr>
        <w:t>learner</w:t>
      </w:r>
      <w:r w:rsidR="003A0492" w:rsidRPr="00A053EF">
        <w:rPr>
          <w:rFonts w:ascii="Times New Roman" w:hAnsi="Times New Roman"/>
          <w:bCs/>
          <w:color w:val="000000" w:themeColor="text1"/>
          <w:sz w:val="21"/>
          <w:szCs w:val="21"/>
          <w:lang w:val="en-NZ" w:eastAsia="en-NZ"/>
        </w:rPr>
        <w:t xml:space="preserve"> aged under 18,</w:t>
      </w:r>
      <w:r w:rsidR="003A0492" w:rsidRPr="00A053EF">
        <w:rPr>
          <w:rFonts w:ascii="Times New Roman" w:hAnsi="Times New Roman"/>
          <w:b/>
          <w:bCs/>
          <w:color w:val="000000" w:themeColor="text1"/>
          <w:sz w:val="21"/>
          <w:szCs w:val="21"/>
          <w:lang w:val="en-NZ" w:eastAsia="en-NZ"/>
        </w:rPr>
        <w:t xml:space="preserve"> </w:t>
      </w:r>
      <w:r w:rsidRPr="00A053EF">
        <w:rPr>
          <w:rFonts w:ascii="Times New Roman" w:hAnsi="Times New Roman"/>
          <w:color w:val="000000" w:themeColor="text1"/>
          <w:sz w:val="21"/>
          <w:szCs w:val="21"/>
          <w:lang w:val="en-NZ" w:eastAsia="en-NZ"/>
        </w:rPr>
        <w:t>means</w:t>
      </w:r>
      <w:r w:rsidR="000F30F1" w:rsidRPr="00A053EF">
        <w:rPr>
          <w:rFonts w:ascii="Times New Roman" w:hAnsi="Times New Roman"/>
          <w:color w:val="000000" w:themeColor="text1"/>
          <w:sz w:val="21"/>
          <w:szCs w:val="21"/>
          <w:lang w:val="en-NZ" w:eastAsia="en-NZ"/>
        </w:rPr>
        <w:t xml:space="preserve"> </w:t>
      </w:r>
      <w:r w:rsidR="000F30F1" w:rsidRPr="00A053EF">
        <w:rPr>
          <w:rFonts w:ascii="Times New Roman" w:hAnsi="Times New Roman"/>
          <w:color w:val="000000" w:themeColor="text1"/>
          <w:spacing w:val="4"/>
          <w:sz w:val="21"/>
          <w:szCs w:val="21"/>
          <w:lang w:val="en-NZ"/>
        </w:rPr>
        <w:t>–</w:t>
      </w:r>
      <w:r w:rsidRPr="00A053EF">
        <w:rPr>
          <w:rFonts w:ascii="Times New Roman" w:hAnsi="Times New Roman"/>
          <w:color w:val="000000" w:themeColor="text1"/>
          <w:sz w:val="21"/>
          <w:szCs w:val="21"/>
          <w:lang w:val="en-NZ" w:eastAsia="en-NZ"/>
        </w:rPr>
        <w:t xml:space="preserve"> </w:t>
      </w:r>
    </w:p>
    <w:p w14:paraId="60C3DD60" w14:textId="7C29800D" w:rsidR="007C4050" w:rsidRPr="00A053EF" w:rsidRDefault="007C4050" w:rsidP="00BF548D">
      <w:pPr>
        <w:numPr>
          <w:ilvl w:val="0"/>
          <w:numId w:val="57"/>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 homestay carer; or </w:t>
      </w:r>
    </w:p>
    <w:p w14:paraId="5510A808" w14:textId="4C17641D" w:rsidR="007C4050" w:rsidRPr="00A053EF" w:rsidRDefault="007C4050" w:rsidP="00BF548D">
      <w:pPr>
        <w:numPr>
          <w:ilvl w:val="0"/>
          <w:numId w:val="57"/>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 licensed </w:t>
      </w:r>
      <w:r w:rsidR="00AA68D8" w:rsidRPr="00A053EF">
        <w:rPr>
          <w:rFonts w:ascii="Times New Roman" w:hAnsi="Times New Roman"/>
          <w:bCs/>
          <w:color w:val="000000" w:themeColor="text1"/>
          <w:spacing w:val="4"/>
          <w:kern w:val="36"/>
          <w:sz w:val="21"/>
          <w:szCs w:val="21"/>
        </w:rPr>
        <w:t xml:space="preserve">school </w:t>
      </w:r>
      <w:r w:rsidRPr="00A053EF">
        <w:rPr>
          <w:rFonts w:ascii="Times New Roman" w:hAnsi="Times New Roman"/>
          <w:bCs/>
          <w:color w:val="000000" w:themeColor="text1"/>
          <w:spacing w:val="4"/>
          <w:kern w:val="36"/>
          <w:sz w:val="21"/>
          <w:szCs w:val="21"/>
        </w:rPr>
        <w:t xml:space="preserve">hostel manager or other person responsible for the care of international </w:t>
      </w:r>
      <w:r w:rsidR="00283405"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in a licensed </w:t>
      </w:r>
      <w:r w:rsidR="00AA68D8" w:rsidRPr="00A053EF">
        <w:rPr>
          <w:rFonts w:ascii="Times New Roman" w:hAnsi="Times New Roman"/>
          <w:bCs/>
          <w:color w:val="000000" w:themeColor="text1"/>
          <w:spacing w:val="4"/>
          <w:kern w:val="36"/>
          <w:sz w:val="21"/>
          <w:szCs w:val="21"/>
        </w:rPr>
        <w:t xml:space="preserve">school </w:t>
      </w:r>
      <w:r w:rsidRPr="00A053EF">
        <w:rPr>
          <w:rFonts w:ascii="Times New Roman" w:hAnsi="Times New Roman"/>
          <w:bCs/>
          <w:color w:val="000000" w:themeColor="text1"/>
          <w:spacing w:val="4"/>
          <w:kern w:val="36"/>
          <w:sz w:val="21"/>
          <w:szCs w:val="21"/>
        </w:rPr>
        <w:t xml:space="preserve">hostel; or </w:t>
      </w:r>
    </w:p>
    <w:p w14:paraId="7B0B13EB" w14:textId="40EC97AB" w:rsidR="007C4050" w:rsidRPr="00A053EF" w:rsidRDefault="007C4050" w:rsidP="00BF548D">
      <w:pPr>
        <w:numPr>
          <w:ilvl w:val="0"/>
          <w:numId w:val="57"/>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 designated caregiver; or </w:t>
      </w:r>
    </w:p>
    <w:p w14:paraId="7308167A" w14:textId="24FA5C10" w:rsidR="007C4050" w:rsidRPr="00A053EF" w:rsidRDefault="007C4050" w:rsidP="00BF548D">
      <w:pPr>
        <w:numPr>
          <w:ilvl w:val="0"/>
          <w:numId w:val="57"/>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 manager of </w:t>
      </w:r>
      <w:r w:rsidR="00B024FF" w:rsidRPr="00A053EF">
        <w:rPr>
          <w:rFonts w:ascii="Times New Roman" w:hAnsi="Times New Roman"/>
          <w:bCs/>
          <w:color w:val="000000" w:themeColor="text1"/>
          <w:spacing w:val="4"/>
          <w:kern w:val="36"/>
          <w:sz w:val="21"/>
          <w:szCs w:val="21"/>
        </w:rPr>
        <w:t xml:space="preserve">tertiary student </w:t>
      </w:r>
      <w:r w:rsidRPr="00A053EF">
        <w:rPr>
          <w:rFonts w:ascii="Times New Roman" w:hAnsi="Times New Roman"/>
          <w:bCs/>
          <w:color w:val="000000" w:themeColor="text1"/>
          <w:spacing w:val="4"/>
          <w:kern w:val="36"/>
          <w:sz w:val="21"/>
          <w:szCs w:val="21"/>
        </w:rPr>
        <w:t>accommodation that is</w:t>
      </w:r>
      <w:r w:rsidR="009C1167" w:rsidRPr="00A053EF">
        <w:rPr>
          <w:rFonts w:ascii="Times New Roman" w:hAnsi="Times New Roman"/>
          <w:bCs/>
          <w:color w:val="000000" w:themeColor="text1"/>
          <w:spacing w:val="4"/>
          <w:kern w:val="36"/>
          <w:sz w:val="21"/>
          <w:szCs w:val="21"/>
        </w:rPr>
        <w:t xml:space="preserve"> exempt from the </w:t>
      </w:r>
      <w:r w:rsidR="00546383" w:rsidRPr="00A053EF">
        <w:rPr>
          <w:rFonts w:ascii="Times New Roman" w:hAnsi="Times New Roman"/>
          <w:bCs/>
          <w:color w:val="000000" w:themeColor="text1"/>
          <w:spacing w:val="4"/>
          <w:kern w:val="36"/>
          <w:sz w:val="21"/>
          <w:szCs w:val="21"/>
        </w:rPr>
        <w:t xml:space="preserve">Residential Tenancies Act 1986 </w:t>
      </w:r>
      <w:r w:rsidR="009C1167" w:rsidRPr="00A053EF">
        <w:rPr>
          <w:rFonts w:ascii="Times New Roman" w:hAnsi="Times New Roman"/>
          <w:bCs/>
          <w:color w:val="000000" w:themeColor="text1"/>
          <w:spacing w:val="4"/>
          <w:kern w:val="36"/>
          <w:sz w:val="21"/>
          <w:szCs w:val="21"/>
        </w:rPr>
        <w:t>and covered by Part 5 of this code</w:t>
      </w:r>
      <w:r w:rsidR="00D10883" w:rsidRPr="00A053EF">
        <w:rPr>
          <w:rFonts w:ascii="Times New Roman" w:hAnsi="Times New Roman"/>
          <w:bCs/>
          <w:color w:val="000000" w:themeColor="text1"/>
          <w:spacing w:val="4"/>
          <w:kern w:val="36"/>
          <w:sz w:val="21"/>
          <w:szCs w:val="21"/>
        </w:rPr>
        <w:t>; or</w:t>
      </w:r>
    </w:p>
    <w:p w14:paraId="0E792056" w14:textId="7A4EFD79" w:rsidR="007C4050" w:rsidRPr="00A053EF" w:rsidRDefault="007C4050" w:rsidP="00BF548D">
      <w:pPr>
        <w:numPr>
          <w:ilvl w:val="0"/>
          <w:numId w:val="57"/>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in the case of temporary accommodation, a supervisor who is responsible for the care of international </w:t>
      </w:r>
      <w:r w:rsidR="00283405" w:rsidRPr="00A053EF">
        <w:rPr>
          <w:rFonts w:ascii="Times New Roman" w:hAnsi="Times New Roman"/>
          <w:bCs/>
          <w:color w:val="000000" w:themeColor="text1"/>
          <w:spacing w:val="4"/>
          <w:kern w:val="36"/>
          <w:sz w:val="21"/>
          <w:szCs w:val="21"/>
        </w:rPr>
        <w:t>learners</w:t>
      </w:r>
    </w:p>
    <w:p w14:paraId="1468EB97" w14:textId="77777777" w:rsidR="00DE1604" w:rsidRPr="00A053EF" w:rsidRDefault="00DE1604" w:rsidP="00E11E3E">
      <w:pPr>
        <w:tabs>
          <w:tab w:val="left" w:pos="284"/>
          <w:tab w:val="left" w:pos="851"/>
        </w:tabs>
        <w:spacing w:before="100" w:beforeAutospacing="1" w:after="100" w:afterAutospacing="1"/>
        <w:ind w:right="-58"/>
        <w:jc w:val="both"/>
        <w:rPr>
          <w:rFonts w:ascii="Times New Roman" w:hAnsi="Times New Roman"/>
          <w:b/>
          <w:color w:val="000000" w:themeColor="text1"/>
          <w:spacing w:val="4"/>
          <w:sz w:val="21"/>
          <w:szCs w:val="21"/>
          <w:lang w:eastAsia="en-NZ"/>
        </w:rPr>
      </w:pPr>
      <w:r w:rsidRPr="00A053EF">
        <w:rPr>
          <w:rFonts w:ascii="Times New Roman" w:hAnsi="Times New Roman"/>
          <w:b/>
          <w:color w:val="000000" w:themeColor="text1"/>
          <w:spacing w:val="4"/>
          <w:sz w:val="21"/>
          <w:szCs w:val="21"/>
          <w:lang w:eastAsia="en-NZ"/>
        </w:rPr>
        <w:t>r</w:t>
      </w:r>
      <w:bookmarkStart w:id="13" w:name="_Hlk74822387"/>
      <w:r w:rsidRPr="00A053EF">
        <w:rPr>
          <w:rFonts w:ascii="Times New Roman" w:hAnsi="Times New Roman"/>
          <w:b/>
          <w:color w:val="000000" w:themeColor="text1"/>
          <w:spacing w:val="4"/>
          <w:sz w:val="21"/>
          <w:szCs w:val="21"/>
          <w:lang w:eastAsia="en-NZ"/>
        </w:rPr>
        <w:t>outine check</w:t>
      </w:r>
      <w:r w:rsidRPr="00A053EF">
        <w:rPr>
          <w:rFonts w:ascii="Times New Roman" w:hAnsi="Times New Roman"/>
          <w:bCs/>
          <w:color w:val="000000" w:themeColor="text1"/>
          <w:spacing w:val="4"/>
          <w:sz w:val="21"/>
          <w:szCs w:val="21"/>
          <w:lang w:eastAsia="en-NZ"/>
        </w:rPr>
        <w:t xml:space="preserve"> means a room visit and entry by a staff member of the provider where the provider has no cause for concern about the wellbeing or safety of the resident or another individual</w:t>
      </w:r>
    </w:p>
    <w:bookmarkEnd w:id="13"/>
    <w:p w14:paraId="4D375E3A" w14:textId="1492647C" w:rsidR="002375D2" w:rsidRPr="00A053EF" w:rsidRDefault="002375D2" w:rsidP="00E11E3E">
      <w:pPr>
        <w:tabs>
          <w:tab w:val="left" w:pos="284"/>
          <w:tab w:val="left" w:pos="851"/>
        </w:tabs>
        <w:spacing w:before="100" w:beforeAutospacing="1" w:after="100" w:afterAutospacing="1"/>
        <w:ind w:right="-58"/>
        <w:jc w:val="both"/>
        <w:rPr>
          <w:rFonts w:ascii="Times New Roman" w:hAnsi="Times New Roman"/>
          <w:color w:val="000000" w:themeColor="text1"/>
          <w:spacing w:val="4"/>
          <w:sz w:val="21"/>
          <w:szCs w:val="21"/>
          <w:lang w:eastAsia="en-NZ"/>
        </w:rPr>
      </w:pPr>
      <w:r w:rsidRPr="00A053EF">
        <w:rPr>
          <w:rFonts w:ascii="Times New Roman" w:hAnsi="Times New Roman"/>
          <w:b/>
          <w:color w:val="000000" w:themeColor="text1"/>
          <w:spacing w:val="4"/>
          <w:sz w:val="21"/>
          <w:szCs w:val="21"/>
          <w:lang w:eastAsia="en-NZ"/>
        </w:rPr>
        <w:t>signatory</w:t>
      </w:r>
      <w:r w:rsidRPr="00A053EF">
        <w:rPr>
          <w:rFonts w:ascii="Times New Roman" w:hAnsi="Times New Roman"/>
          <w:color w:val="000000" w:themeColor="text1"/>
          <w:spacing w:val="4"/>
          <w:sz w:val="21"/>
          <w:szCs w:val="21"/>
          <w:lang w:eastAsia="en-NZ"/>
        </w:rPr>
        <w:t xml:space="preserve"> means a provider that has been approved by th</w:t>
      </w:r>
      <w:r w:rsidR="008B2475" w:rsidRPr="00A053EF">
        <w:rPr>
          <w:rFonts w:ascii="Times New Roman" w:hAnsi="Times New Roman"/>
          <w:color w:val="000000" w:themeColor="text1"/>
          <w:spacing w:val="4"/>
          <w:sz w:val="21"/>
          <w:szCs w:val="21"/>
          <w:lang w:eastAsia="en-NZ"/>
        </w:rPr>
        <w:t>is</w:t>
      </w:r>
      <w:r w:rsidRPr="00A053EF">
        <w:rPr>
          <w:rFonts w:ascii="Times New Roman" w:hAnsi="Times New Roman"/>
          <w:color w:val="000000" w:themeColor="text1"/>
          <w:spacing w:val="4"/>
          <w:sz w:val="21"/>
          <w:szCs w:val="21"/>
          <w:lang w:eastAsia="en-NZ"/>
        </w:rPr>
        <w:t xml:space="preserve"> </w:t>
      </w:r>
      <w:r w:rsidR="003A0492" w:rsidRPr="00A053EF">
        <w:rPr>
          <w:rFonts w:ascii="Times New Roman" w:hAnsi="Times New Roman"/>
          <w:color w:val="000000" w:themeColor="text1"/>
          <w:spacing w:val="4"/>
          <w:sz w:val="21"/>
          <w:szCs w:val="21"/>
          <w:lang w:eastAsia="en-NZ"/>
        </w:rPr>
        <w:t>c</w:t>
      </w:r>
      <w:r w:rsidRPr="00A053EF">
        <w:rPr>
          <w:rFonts w:ascii="Times New Roman" w:hAnsi="Times New Roman"/>
          <w:color w:val="000000" w:themeColor="text1"/>
          <w:spacing w:val="4"/>
          <w:sz w:val="21"/>
          <w:szCs w:val="21"/>
          <w:lang w:eastAsia="en-NZ"/>
        </w:rPr>
        <w:t xml:space="preserve">ode administrator to enrol international </w:t>
      </w:r>
      <w:r w:rsidR="00283405" w:rsidRPr="00A053EF">
        <w:rPr>
          <w:rFonts w:ascii="Times New Roman" w:hAnsi="Times New Roman"/>
          <w:color w:val="000000" w:themeColor="text1"/>
          <w:spacing w:val="4"/>
          <w:sz w:val="21"/>
          <w:szCs w:val="21"/>
          <w:lang w:eastAsia="en-NZ"/>
        </w:rPr>
        <w:t>learners</w:t>
      </w:r>
      <w:r w:rsidRPr="00A053EF">
        <w:rPr>
          <w:rFonts w:ascii="Times New Roman" w:hAnsi="Times New Roman"/>
          <w:color w:val="000000" w:themeColor="text1"/>
          <w:spacing w:val="4"/>
          <w:sz w:val="21"/>
          <w:szCs w:val="21"/>
          <w:lang w:eastAsia="en-NZ"/>
        </w:rPr>
        <w:t xml:space="preserve"> </w:t>
      </w:r>
      <w:r w:rsidR="00C124C0" w:rsidRPr="00A053EF">
        <w:rPr>
          <w:rFonts w:ascii="Times New Roman" w:hAnsi="Times New Roman"/>
          <w:color w:val="000000" w:themeColor="text1"/>
          <w:spacing w:val="4"/>
          <w:sz w:val="21"/>
          <w:szCs w:val="21"/>
          <w:lang w:eastAsia="en-NZ"/>
        </w:rPr>
        <w:t>as a signatory to this code</w:t>
      </w:r>
    </w:p>
    <w:p w14:paraId="09BA09B9" w14:textId="30E30AC0" w:rsidR="00BC4E3B" w:rsidRPr="00A053EF" w:rsidRDefault="00BC4E3B" w:rsidP="00E11E3E">
      <w:pPr>
        <w:tabs>
          <w:tab w:val="left" w:pos="284"/>
          <w:tab w:val="left" w:pos="851"/>
        </w:tabs>
        <w:spacing w:before="100" w:beforeAutospacing="1" w:after="100" w:afterAutospacing="1"/>
        <w:ind w:right="-58"/>
        <w:jc w:val="both"/>
        <w:rPr>
          <w:rFonts w:ascii="Times New Roman" w:hAnsi="Times New Roman"/>
          <w:b/>
          <w:spacing w:val="4"/>
          <w:sz w:val="21"/>
          <w:szCs w:val="21"/>
          <w:lang w:eastAsia="en-NZ"/>
        </w:rPr>
      </w:pPr>
      <w:r w:rsidRPr="00A053EF">
        <w:rPr>
          <w:rFonts w:ascii="Times New Roman" w:hAnsi="Times New Roman"/>
          <w:b/>
          <w:spacing w:val="4"/>
          <w:sz w:val="21"/>
          <w:szCs w:val="21"/>
          <w:lang w:eastAsia="en-NZ"/>
        </w:rPr>
        <w:t xml:space="preserve">stakeholders </w:t>
      </w:r>
      <w:r w:rsidR="00C3311A" w:rsidRPr="00A053EF">
        <w:rPr>
          <w:rFonts w:ascii="Times New Roman" w:hAnsi="Times New Roman"/>
          <w:bCs/>
          <w:spacing w:val="4"/>
          <w:sz w:val="21"/>
          <w:szCs w:val="21"/>
          <w:lang w:eastAsia="en-NZ"/>
        </w:rPr>
        <w:t>mean</w:t>
      </w:r>
      <w:r w:rsidRPr="00A053EF">
        <w:rPr>
          <w:rFonts w:ascii="Times New Roman" w:hAnsi="Times New Roman"/>
          <w:b/>
          <w:spacing w:val="4"/>
          <w:sz w:val="21"/>
          <w:szCs w:val="21"/>
          <w:lang w:eastAsia="en-NZ"/>
        </w:rPr>
        <w:t xml:space="preserve"> </w:t>
      </w:r>
      <w:r w:rsidR="00C3311A" w:rsidRPr="00A053EF">
        <w:rPr>
          <w:rFonts w:ascii="Times New Roman" w:hAnsi="Times New Roman"/>
          <w:sz w:val="21"/>
          <w:szCs w:val="21"/>
        </w:rPr>
        <w:t>learners</w:t>
      </w:r>
      <w:r w:rsidR="00DC343F" w:rsidRPr="00A053EF">
        <w:rPr>
          <w:rFonts w:ascii="Times New Roman" w:hAnsi="Times New Roman"/>
          <w:sz w:val="21"/>
          <w:szCs w:val="21"/>
        </w:rPr>
        <w:t>,</w:t>
      </w:r>
      <w:r w:rsidR="006808F9" w:rsidRPr="00A053EF">
        <w:rPr>
          <w:rFonts w:ascii="Times New Roman" w:hAnsi="Times New Roman"/>
          <w:sz w:val="21"/>
          <w:szCs w:val="21"/>
        </w:rPr>
        <w:t xml:space="preserve"> </w:t>
      </w:r>
      <w:r w:rsidR="00C3311A" w:rsidRPr="00A053EF">
        <w:rPr>
          <w:rFonts w:ascii="Times New Roman" w:hAnsi="Times New Roman"/>
          <w:sz w:val="21"/>
          <w:szCs w:val="21"/>
        </w:rPr>
        <w:t>staff</w:t>
      </w:r>
      <w:r w:rsidR="006808F9" w:rsidRPr="00A053EF">
        <w:rPr>
          <w:rFonts w:ascii="Times New Roman" w:hAnsi="Times New Roman"/>
          <w:sz w:val="21"/>
          <w:szCs w:val="21"/>
        </w:rPr>
        <w:t>,</w:t>
      </w:r>
      <w:r w:rsidR="00C3311A" w:rsidRPr="00A053EF">
        <w:rPr>
          <w:rFonts w:ascii="Times New Roman" w:hAnsi="Times New Roman"/>
          <w:sz w:val="21"/>
          <w:szCs w:val="21"/>
        </w:rPr>
        <w:t xml:space="preserve"> </w:t>
      </w:r>
      <w:proofErr w:type="spellStart"/>
      <w:r w:rsidR="00C3311A" w:rsidRPr="00A053EF">
        <w:rPr>
          <w:rFonts w:ascii="Times New Roman" w:hAnsi="Times New Roman"/>
          <w:sz w:val="21"/>
          <w:szCs w:val="21"/>
        </w:rPr>
        <w:t>whānau</w:t>
      </w:r>
      <w:proofErr w:type="spellEnd"/>
      <w:r w:rsidR="00C3311A" w:rsidRPr="00A053EF">
        <w:rPr>
          <w:rFonts w:ascii="Times New Roman" w:hAnsi="Times New Roman"/>
          <w:sz w:val="21"/>
          <w:szCs w:val="21"/>
        </w:rPr>
        <w:t>, local communities, employers, iwi</w:t>
      </w:r>
      <w:r w:rsidR="000672DA" w:rsidRPr="00A053EF">
        <w:rPr>
          <w:rFonts w:ascii="Times New Roman" w:hAnsi="Times New Roman"/>
          <w:sz w:val="21"/>
          <w:szCs w:val="21"/>
        </w:rPr>
        <w:t>, and others</w:t>
      </w:r>
      <w:r w:rsidR="003E1F5F" w:rsidRPr="00A053EF">
        <w:rPr>
          <w:rFonts w:ascii="Times New Roman" w:hAnsi="Times New Roman"/>
          <w:sz w:val="21"/>
          <w:szCs w:val="21"/>
        </w:rPr>
        <w:t xml:space="preserve"> who share a</w:t>
      </w:r>
      <w:r w:rsidR="00D85D6B" w:rsidRPr="00A053EF">
        <w:rPr>
          <w:rFonts w:ascii="Times New Roman" w:hAnsi="Times New Roman"/>
          <w:sz w:val="21"/>
          <w:szCs w:val="21"/>
        </w:rPr>
        <w:t xml:space="preserve"> meaningful</w:t>
      </w:r>
      <w:r w:rsidR="003E1F5F" w:rsidRPr="00A053EF">
        <w:rPr>
          <w:rFonts w:ascii="Times New Roman" w:hAnsi="Times New Roman"/>
          <w:sz w:val="21"/>
          <w:szCs w:val="21"/>
        </w:rPr>
        <w:t xml:space="preserve"> interest in the wellbeing and safety of learners</w:t>
      </w:r>
      <w:r w:rsidR="00D85D6B" w:rsidRPr="00A053EF">
        <w:rPr>
          <w:rFonts w:ascii="Times New Roman" w:hAnsi="Times New Roman"/>
          <w:sz w:val="21"/>
          <w:szCs w:val="21"/>
        </w:rPr>
        <w:t xml:space="preserve"> enrolled with the provider</w:t>
      </w:r>
    </w:p>
    <w:p w14:paraId="3D7EE624" w14:textId="007105D1" w:rsidR="00C3703E" w:rsidRPr="00A053EF" w:rsidRDefault="00C3703E" w:rsidP="00E11E3E">
      <w:pPr>
        <w:tabs>
          <w:tab w:val="left" w:pos="284"/>
          <w:tab w:val="left" w:pos="851"/>
        </w:tabs>
        <w:spacing w:before="100" w:beforeAutospacing="1" w:after="100" w:afterAutospacing="1"/>
        <w:ind w:right="-58"/>
        <w:jc w:val="both"/>
        <w:rPr>
          <w:rFonts w:ascii="Times New Roman" w:hAnsi="Times New Roman"/>
          <w:bCs/>
          <w:color w:val="000000" w:themeColor="text1"/>
          <w:spacing w:val="4"/>
          <w:kern w:val="36"/>
          <w:sz w:val="21"/>
          <w:szCs w:val="21"/>
        </w:rPr>
      </w:pPr>
      <w:bookmarkStart w:id="14" w:name="_Hlk74822635"/>
      <w:r w:rsidRPr="00A053EF">
        <w:rPr>
          <w:rFonts w:ascii="Times New Roman" w:hAnsi="Times New Roman"/>
          <w:b/>
          <w:color w:val="000000" w:themeColor="text1"/>
          <w:spacing w:val="4"/>
          <w:sz w:val="21"/>
          <w:szCs w:val="21"/>
          <w:lang w:eastAsia="en-NZ"/>
        </w:rPr>
        <w:t xml:space="preserve">student accommodation </w:t>
      </w:r>
      <w:r w:rsidRPr="00A053EF">
        <w:rPr>
          <w:rFonts w:ascii="Times New Roman" w:hAnsi="Times New Roman"/>
          <w:bCs/>
          <w:color w:val="000000" w:themeColor="text1"/>
          <w:spacing w:val="4"/>
          <w:sz w:val="21"/>
          <w:szCs w:val="21"/>
          <w:lang w:eastAsia="en-NZ"/>
        </w:rPr>
        <w:t>means student accommodation</w:t>
      </w:r>
      <w:r w:rsidRPr="00A053EF">
        <w:rPr>
          <w:rFonts w:ascii="Times New Roman" w:hAnsi="Times New Roman"/>
          <w:b/>
          <w:color w:val="000000" w:themeColor="text1"/>
          <w:spacing w:val="4"/>
          <w:sz w:val="21"/>
          <w:szCs w:val="21"/>
          <w:lang w:eastAsia="en-NZ"/>
        </w:rPr>
        <w:t xml:space="preserve"> </w:t>
      </w:r>
      <w:r w:rsidRPr="00A053EF">
        <w:rPr>
          <w:rFonts w:ascii="Times New Roman" w:hAnsi="Times New Roman"/>
          <w:bCs/>
          <w:color w:val="000000" w:themeColor="text1"/>
          <w:spacing w:val="4"/>
          <w:kern w:val="36"/>
          <w:sz w:val="21"/>
          <w:szCs w:val="21"/>
        </w:rPr>
        <w:t>which is exempt under section 5B of the Residential Tenancies Act 1986</w:t>
      </w:r>
    </w:p>
    <w:p w14:paraId="294BD2B3" w14:textId="014A365B" w:rsidR="00A4042B" w:rsidRPr="00A053EF" w:rsidRDefault="00A4042B" w:rsidP="00E11E3E">
      <w:pPr>
        <w:tabs>
          <w:tab w:val="left" w:pos="284"/>
          <w:tab w:val="left" w:pos="851"/>
        </w:tabs>
        <w:spacing w:before="100" w:beforeAutospacing="1" w:after="100" w:afterAutospacing="1"/>
        <w:ind w:right="-58"/>
        <w:jc w:val="both"/>
        <w:rPr>
          <w:rFonts w:ascii="Times New Roman" w:hAnsi="Times New Roman"/>
          <w:color w:val="000000" w:themeColor="text1"/>
          <w:spacing w:val="4"/>
          <w:sz w:val="21"/>
          <w:szCs w:val="21"/>
          <w:lang w:eastAsia="en-NZ"/>
        </w:rPr>
      </w:pPr>
      <w:bookmarkStart w:id="15" w:name="_Hlk70931796"/>
      <w:bookmarkEnd w:id="14"/>
      <w:r w:rsidRPr="00A053EF">
        <w:rPr>
          <w:rFonts w:ascii="Times New Roman" w:hAnsi="Times New Roman"/>
          <w:b/>
          <w:bCs/>
          <w:color w:val="000000" w:themeColor="text1"/>
          <w:spacing w:val="4"/>
          <w:sz w:val="21"/>
          <w:szCs w:val="21"/>
          <w:lang w:eastAsia="en-NZ"/>
        </w:rPr>
        <w:t>tikanga </w:t>
      </w:r>
      <w:r w:rsidRPr="00A053EF">
        <w:rPr>
          <w:rFonts w:ascii="Times New Roman" w:hAnsi="Times New Roman"/>
          <w:color w:val="000000" w:themeColor="text1"/>
          <w:spacing w:val="4"/>
          <w:sz w:val="21"/>
          <w:szCs w:val="21"/>
          <w:lang w:eastAsia="en-NZ"/>
        </w:rPr>
        <w:t xml:space="preserve">means </w:t>
      </w:r>
      <w:r w:rsidR="00B85158" w:rsidRPr="00A053EF">
        <w:rPr>
          <w:rFonts w:ascii="Times New Roman" w:hAnsi="Times New Roman"/>
          <w:color w:val="000000" w:themeColor="text1"/>
          <w:spacing w:val="4"/>
          <w:sz w:val="21"/>
          <w:szCs w:val="21"/>
          <w:lang w:eastAsia="en-NZ"/>
        </w:rPr>
        <w:t>Māori customary system</w:t>
      </w:r>
      <w:r w:rsidR="00A7558B" w:rsidRPr="00A053EF">
        <w:rPr>
          <w:rFonts w:ascii="Times New Roman" w:hAnsi="Times New Roman"/>
          <w:color w:val="000000" w:themeColor="text1"/>
          <w:spacing w:val="4"/>
          <w:sz w:val="21"/>
          <w:szCs w:val="21"/>
          <w:lang w:eastAsia="en-NZ"/>
        </w:rPr>
        <w:t>s</w:t>
      </w:r>
      <w:r w:rsidR="00B85158" w:rsidRPr="00A053EF">
        <w:rPr>
          <w:rFonts w:ascii="Times New Roman" w:hAnsi="Times New Roman"/>
          <w:color w:val="000000" w:themeColor="text1"/>
          <w:spacing w:val="4"/>
          <w:sz w:val="21"/>
          <w:szCs w:val="21"/>
          <w:lang w:eastAsia="en-NZ"/>
        </w:rPr>
        <w:t xml:space="preserve"> of values and practices</w:t>
      </w:r>
    </w:p>
    <w:p w14:paraId="4D2D3074" w14:textId="5BBAF00E" w:rsidR="007C5B1C" w:rsidRPr="00A053EF" w:rsidRDefault="007C5B1C" w:rsidP="00E11E3E">
      <w:pPr>
        <w:autoSpaceDE w:val="0"/>
        <w:autoSpaceDN w:val="0"/>
        <w:adjustRightInd w:val="0"/>
        <w:spacing w:before="100" w:beforeAutospacing="1" w:after="100" w:afterAutospacing="1"/>
        <w:ind w:right="-58"/>
        <w:jc w:val="both"/>
        <w:rPr>
          <w:rFonts w:ascii="Times New Roman" w:eastAsia="TimesNewRomanPSMT" w:hAnsi="Times New Roman"/>
          <w:strike/>
          <w:color w:val="000000" w:themeColor="text1"/>
          <w:spacing w:val="4"/>
          <w:sz w:val="21"/>
          <w:szCs w:val="21"/>
          <w:lang w:val="en-NZ" w:eastAsia="en-NZ"/>
        </w:rPr>
      </w:pPr>
      <w:r w:rsidRPr="00A053EF">
        <w:rPr>
          <w:rFonts w:ascii="Times New Roman" w:hAnsi="Times New Roman"/>
          <w:b/>
          <w:color w:val="000000" w:themeColor="text1"/>
          <w:spacing w:val="4"/>
          <w:sz w:val="21"/>
          <w:szCs w:val="21"/>
          <w:lang w:eastAsia="en-NZ"/>
        </w:rPr>
        <w:lastRenderedPageBreak/>
        <w:t xml:space="preserve">wellbeing and safety </w:t>
      </w:r>
      <w:r w:rsidR="00611DBE" w:rsidRPr="00A053EF">
        <w:rPr>
          <w:rFonts w:ascii="Times New Roman" w:hAnsi="Times New Roman"/>
          <w:bCs/>
          <w:color w:val="000000" w:themeColor="text1"/>
          <w:spacing w:val="4"/>
          <w:sz w:val="21"/>
          <w:szCs w:val="21"/>
          <w:lang w:eastAsia="en-NZ"/>
        </w:rPr>
        <w:t>means</w:t>
      </w:r>
      <w:r w:rsidRPr="00A053EF">
        <w:rPr>
          <w:rFonts w:ascii="Times New Roman" w:eastAsia="TimesNewRomanPSMT" w:hAnsi="Times New Roman"/>
          <w:color w:val="000000" w:themeColor="text1"/>
          <w:spacing w:val="4"/>
          <w:sz w:val="21"/>
          <w:szCs w:val="21"/>
          <w:lang w:val="en-NZ" w:eastAsia="en-NZ"/>
        </w:rPr>
        <w:t xml:space="preserve"> </w:t>
      </w:r>
      <w:r w:rsidR="00B91E5A">
        <w:rPr>
          <w:rFonts w:ascii="Times New Roman" w:eastAsia="TimesNewRomanPSMT" w:hAnsi="Times New Roman"/>
          <w:color w:val="000000" w:themeColor="text1"/>
          <w:spacing w:val="4"/>
          <w:sz w:val="21"/>
          <w:szCs w:val="21"/>
          <w:lang w:val="en-NZ" w:eastAsia="en-NZ"/>
        </w:rPr>
        <w:t xml:space="preserve">having </w:t>
      </w:r>
      <w:r w:rsidRPr="00A053EF">
        <w:rPr>
          <w:rFonts w:ascii="Times New Roman" w:eastAsia="TimesNewRomanPSMT" w:hAnsi="Times New Roman"/>
          <w:color w:val="000000" w:themeColor="text1"/>
          <w:spacing w:val="4"/>
          <w:sz w:val="21"/>
          <w:szCs w:val="21"/>
          <w:lang w:val="en-NZ" w:eastAsia="en-NZ"/>
        </w:rPr>
        <w:t>a positive frame of mind</w:t>
      </w:r>
      <w:r w:rsidR="00B91E5A">
        <w:rPr>
          <w:rFonts w:ascii="Times New Roman" w:eastAsia="TimesNewRomanPSMT" w:hAnsi="Times New Roman"/>
          <w:color w:val="000000" w:themeColor="text1"/>
          <w:spacing w:val="4"/>
          <w:sz w:val="21"/>
          <w:szCs w:val="21"/>
          <w:lang w:val="en-NZ" w:eastAsia="en-NZ"/>
        </w:rPr>
        <w:t>,</w:t>
      </w:r>
      <w:r w:rsidRPr="00A053EF">
        <w:rPr>
          <w:rFonts w:ascii="Times New Roman" w:eastAsia="TimesNewRomanPSMT" w:hAnsi="Times New Roman"/>
          <w:color w:val="000000" w:themeColor="text1"/>
          <w:spacing w:val="4"/>
          <w:sz w:val="21"/>
          <w:szCs w:val="21"/>
          <w:lang w:val="en-NZ" w:eastAsia="en-NZ"/>
        </w:rPr>
        <w:t xml:space="preserve"> resilience, satisfaction with self, relationships, and experiences </w:t>
      </w:r>
      <w:r w:rsidR="007A784D" w:rsidRPr="00A053EF">
        <w:rPr>
          <w:rFonts w:ascii="Times New Roman" w:eastAsia="TimesNewRomanPSMT" w:hAnsi="Times New Roman"/>
          <w:color w:val="000000" w:themeColor="text1"/>
          <w:spacing w:val="4"/>
          <w:sz w:val="21"/>
          <w:szCs w:val="21"/>
          <w:lang w:val="en-NZ" w:eastAsia="en-NZ"/>
        </w:rPr>
        <w:t>and progress</w:t>
      </w:r>
      <w:r w:rsidR="00964071">
        <w:rPr>
          <w:rFonts w:ascii="Times New Roman" w:eastAsia="TimesNewRomanPSMT" w:hAnsi="Times New Roman"/>
          <w:color w:val="000000" w:themeColor="text1"/>
          <w:spacing w:val="4"/>
          <w:sz w:val="21"/>
          <w:szCs w:val="21"/>
          <w:lang w:val="en-NZ" w:eastAsia="en-NZ"/>
        </w:rPr>
        <w:t>ing</w:t>
      </w:r>
      <w:r w:rsidR="007A784D" w:rsidRPr="00A053EF">
        <w:rPr>
          <w:rFonts w:ascii="Times New Roman" w:eastAsia="TimesNewRomanPSMT" w:hAnsi="Times New Roman"/>
          <w:color w:val="000000" w:themeColor="text1"/>
          <w:spacing w:val="4"/>
          <w:sz w:val="21"/>
          <w:szCs w:val="21"/>
          <w:lang w:val="en-NZ" w:eastAsia="en-NZ"/>
        </w:rPr>
        <w:t xml:space="preserve"> towards learning outcomes sought</w:t>
      </w:r>
      <w:r w:rsidR="00B91E5A">
        <w:rPr>
          <w:rFonts w:ascii="Times New Roman" w:eastAsia="TimesNewRomanPSMT" w:hAnsi="Times New Roman"/>
          <w:color w:val="000000" w:themeColor="text1"/>
          <w:spacing w:val="4"/>
          <w:sz w:val="21"/>
          <w:szCs w:val="21"/>
          <w:lang w:val="en-NZ" w:eastAsia="en-NZ"/>
        </w:rPr>
        <w:t xml:space="preserve">. It </w:t>
      </w:r>
      <w:r w:rsidR="00F43EC1">
        <w:rPr>
          <w:rFonts w:ascii="Times New Roman" w:eastAsia="TimesNewRomanPSMT" w:hAnsi="Times New Roman"/>
          <w:color w:val="000000" w:themeColor="text1"/>
          <w:spacing w:val="4"/>
          <w:sz w:val="21"/>
          <w:szCs w:val="21"/>
          <w:lang w:val="en-NZ" w:eastAsia="en-NZ"/>
        </w:rPr>
        <w:t>also means being healthy</w:t>
      </w:r>
      <w:r w:rsidR="00A84D18">
        <w:rPr>
          <w:rFonts w:ascii="Times New Roman" w:eastAsia="TimesNewRomanPSMT" w:hAnsi="Times New Roman"/>
          <w:color w:val="000000" w:themeColor="text1"/>
          <w:spacing w:val="4"/>
          <w:sz w:val="21"/>
          <w:szCs w:val="21"/>
          <w:lang w:val="en-NZ" w:eastAsia="en-NZ"/>
        </w:rPr>
        <w:t xml:space="preserve"> and</w:t>
      </w:r>
      <w:r w:rsidR="00F43EC1">
        <w:rPr>
          <w:rFonts w:ascii="Times New Roman" w:eastAsia="TimesNewRomanPSMT" w:hAnsi="Times New Roman"/>
          <w:color w:val="000000" w:themeColor="text1"/>
          <w:spacing w:val="4"/>
          <w:sz w:val="21"/>
          <w:szCs w:val="21"/>
          <w:lang w:val="en-NZ" w:eastAsia="en-NZ"/>
        </w:rPr>
        <w:t xml:space="preserve"> feeling secure</w:t>
      </w:r>
      <w:r w:rsidR="00B91E5A">
        <w:rPr>
          <w:rFonts w:ascii="Times New Roman" w:eastAsia="TimesNewRomanPSMT" w:hAnsi="Times New Roman"/>
          <w:color w:val="000000" w:themeColor="text1"/>
          <w:spacing w:val="4"/>
          <w:sz w:val="21"/>
          <w:szCs w:val="21"/>
          <w:lang w:val="en-NZ" w:eastAsia="en-NZ"/>
        </w:rPr>
        <w:t xml:space="preserve">  </w:t>
      </w:r>
    </w:p>
    <w:p w14:paraId="3C373315" w14:textId="104D2400" w:rsidR="004551E9" w:rsidRPr="00A053EF" w:rsidRDefault="004551E9" w:rsidP="00E11E3E">
      <w:pPr>
        <w:autoSpaceDE w:val="0"/>
        <w:autoSpaceDN w:val="0"/>
        <w:adjustRightInd w:val="0"/>
        <w:spacing w:before="100" w:beforeAutospacing="1" w:after="100" w:afterAutospacing="1"/>
        <w:ind w:right="-58"/>
        <w:jc w:val="both"/>
        <w:rPr>
          <w:rFonts w:ascii="Times New Roman" w:hAnsi="Times New Roman"/>
          <w:bCs/>
          <w:color w:val="000000" w:themeColor="text1"/>
          <w:spacing w:val="4"/>
          <w:sz w:val="21"/>
          <w:szCs w:val="21"/>
          <w:lang w:eastAsia="en-NZ"/>
        </w:rPr>
      </w:pPr>
      <w:bookmarkStart w:id="16" w:name="_Hlk74822168"/>
      <w:r w:rsidRPr="00A053EF">
        <w:rPr>
          <w:rFonts w:ascii="Times New Roman" w:hAnsi="Times New Roman"/>
          <w:b/>
          <w:color w:val="000000" w:themeColor="text1"/>
          <w:spacing w:val="4"/>
          <w:sz w:val="21"/>
          <w:szCs w:val="21"/>
          <w:lang w:eastAsia="en-NZ"/>
        </w:rPr>
        <w:t>welfare check</w:t>
      </w:r>
      <w:r w:rsidRPr="00A053EF">
        <w:rPr>
          <w:rFonts w:ascii="Times New Roman" w:hAnsi="Times New Roman"/>
          <w:bCs/>
          <w:color w:val="000000" w:themeColor="text1"/>
          <w:spacing w:val="4"/>
          <w:sz w:val="21"/>
          <w:szCs w:val="21"/>
          <w:lang w:eastAsia="en-NZ"/>
        </w:rPr>
        <w:t xml:space="preserve"> means a room visit and entry by </w:t>
      </w:r>
      <w:r w:rsidR="0062671F" w:rsidRPr="00A053EF">
        <w:rPr>
          <w:rFonts w:ascii="Times New Roman" w:hAnsi="Times New Roman"/>
          <w:bCs/>
          <w:color w:val="000000" w:themeColor="text1"/>
          <w:spacing w:val="4"/>
          <w:sz w:val="21"/>
          <w:szCs w:val="21"/>
          <w:lang w:eastAsia="en-NZ"/>
        </w:rPr>
        <w:t xml:space="preserve">a </w:t>
      </w:r>
      <w:r w:rsidRPr="00A053EF">
        <w:rPr>
          <w:rFonts w:ascii="Times New Roman" w:hAnsi="Times New Roman"/>
          <w:bCs/>
          <w:color w:val="000000" w:themeColor="text1"/>
          <w:spacing w:val="4"/>
          <w:sz w:val="21"/>
          <w:szCs w:val="21"/>
          <w:lang w:eastAsia="en-NZ"/>
        </w:rPr>
        <w:t>staff member of the provider where the provider, having attempted to obtain the consent of the resident for the entry, has serious concerns about the wellbeing or safety of the resident or another individual</w:t>
      </w:r>
    </w:p>
    <w:p w14:paraId="62766CE8" w14:textId="77777777" w:rsidR="004551E9" w:rsidRPr="00A053EF" w:rsidRDefault="004551E9" w:rsidP="00E11E3E">
      <w:pPr>
        <w:autoSpaceDE w:val="0"/>
        <w:autoSpaceDN w:val="0"/>
        <w:adjustRightInd w:val="0"/>
        <w:spacing w:before="100" w:beforeAutospacing="1" w:after="100" w:afterAutospacing="1"/>
        <w:ind w:right="-58"/>
        <w:jc w:val="both"/>
        <w:rPr>
          <w:rFonts w:ascii="Times New Roman" w:hAnsi="Times New Roman"/>
          <w:bCs/>
          <w:color w:val="000000" w:themeColor="text1"/>
          <w:spacing w:val="4"/>
          <w:sz w:val="21"/>
          <w:szCs w:val="21"/>
          <w:lang w:eastAsia="en-NZ"/>
        </w:rPr>
      </w:pPr>
      <w:bookmarkStart w:id="17" w:name="_Hlk74822414"/>
      <w:bookmarkEnd w:id="16"/>
      <w:r w:rsidRPr="00A053EF">
        <w:rPr>
          <w:rFonts w:ascii="Times New Roman" w:hAnsi="Times New Roman"/>
          <w:b/>
          <w:color w:val="000000" w:themeColor="text1"/>
          <w:spacing w:val="4"/>
          <w:sz w:val="21"/>
          <w:szCs w:val="21"/>
          <w:lang w:eastAsia="en-NZ"/>
        </w:rPr>
        <w:t xml:space="preserve">welfare management plan </w:t>
      </w:r>
      <w:r w:rsidRPr="00A053EF">
        <w:rPr>
          <w:rFonts w:ascii="Times New Roman" w:hAnsi="Times New Roman"/>
          <w:bCs/>
          <w:color w:val="000000" w:themeColor="text1"/>
          <w:spacing w:val="4"/>
          <w:sz w:val="21"/>
          <w:szCs w:val="21"/>
          <w:lang w:eastAsia="en-NZ"/>
        </w:rPr>
        <w:t>mean</w:t>
      </w:r>
      <w:r w:rsidRPr="00A053EF">
        <w:rPr>
          <w:rFonts w:ascii="Times New Roman" w:hAnsi="Times New Roman"/>
          <w:b/>
          <w:color w:val="000000" w:themeColor="text1"/>
          <w:spacing w:val="4"/>
          <w:sz w:val="21"/>
          <w:szCs w:val="21"/>
          <w:lang w:eastAsia="en-NZ"/>
        </w:rPr>
        <w:t xml:space="preserve">s </w:t>
      </w:r>
      <w:r w:rsidRPr="00A053EF">
        <w:rPr>
          <w:rFonts w:ascii="Times New Roman" w:hAnsi="Times New Roman"/>
          <w:bCs/>
          <w:color w:val="000000" w:themeColor="text1"/>
          <w:spacing w:val="4"/>
          <w:sz w:val="21"/>
          <w:szCs w:val="21"/>
          <w:lang w:eastAsia="en-NZ"/>
        </w:rPr>
        <w:t xml:space="preserve">a plan put in place by the provider that sets out the steps to be taken to ensure the wellbeing and safety of a resident who is assessed to be at risk </w:t>
      </w:r>
    </w:p>
    <w:bookmarkEnd w:id="15"/>
    <w:bookmarkEnd w:id="17"/>
    <w:p w14:paraId="7957479C" w14:textId="237C9E64" w:rsidR="007C4050" w:rsidRPr="00A053EF" w:rsidRDefault="007C4050" w:rsidP="00E11E3E">
      <w:pPr>
        <w:pStyle w:val="ListParagraph"/>
        <w:numPr>
          <w:ilvl w:val="0"/>
          <w:numId w:val="22"/>
        </w:numPr>
        <w:autoSpaceDE w:val="0"/>
        <w:autoSpaceDN w:val="0"/>
        <w:adjustRightInd w:val="0"/>
        <w:spacing w:before="100" w:beforeAutospacing="1" w:after="100" w:afterAutospacing="1"/>
        <w:ind w:left="567" w:right="-58" w:hanging="567"/>
        <w:contextualSpacing w:val="0"/>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In this code, a reference to the age of a person is a reference to the age of the person on their last birthday.</w:t>
      </w:r>
    </w:p>
    <w:p w14:paraId="5D61BD6D" w14:textId="77777777" w:rsidR="00883006" w:rsidRPr="00A053EF" w:rsidRDefault="00883006" w:rsidP="00E11E3E">
      <w:pPr>
        <w:pStyle w:val="Heading1"/>
        <w:jc w:val="center"/>
        <w:rPr>
          <w:rFonts w:ascii="Times New Roman" w:hAnsi="Times New Roman"/>
          <w:sz w:val="24"/>
          <w:szCs w:val="24"/>
        </w:rPr>
      </w:pPr>
      <w:bookmarkStart w:id="18" w:name="_Hlk71875419"/>
      <w:bookmarkStart w:id="19" w:name="_Hlk72387910"/>
    </w:p>
    <w:p w14:paraId="120B7758" w14:textId="0F2A1B30" w:rsidR="00AF0764"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P</w:t>
      </w:r>
      <w:r w:rsidR="00B1762F" w:rsidRPr="00A053EF">
        <w:rPr>
          <w:rFonts w:ascii="Times New Roman" w:hAnsi="Times New Roman"/>
          <w:sz w:val="24"/>
          <w:szCs w:val="24"/>
        </w:rPr>
        <w:t>art</w:t>
      </w:r>
      <w:r w:rsidRPr="00A053EF">
        <w:rPr>
          <w:rFonts w:ascii="Times New Roman" w:hAnsi="Times New Roman"/>
          <w:sz w:val="24"/>
          <w:szCs w:val="24"/>
        </w:rPr>
        <w:t xml:space="preserve"> </w:t>
      </w:r>
      <w:r w:rsidR="00D70D1A" w:rsidRPr="00A053EF">
        <w:rPr>
          <w:rFonts w:ascii="Times New Roman" w:hAnsi="Times New Roman"/>
          <w:sz w:val="24"/>
          <w:szCs w:val="24"/>
        </w:rPr>
        <w:t>3</w:t>
      </w:r>
    </w:p>
    <w:p w14:paraId="2BBFC96E" w14:textId="60ED3273" w:rsidR="00AF0764" w:rsidRPr="00A053EF" w:rsidRDefault="00AF0764" w:rsidP="00E11E3E">
      <w:pPr>
        <w:pStyle w:val="Heading1"/>
        <w:jc w:val="center"/>
        <w:rPr>
          <w:rFonts w:ascii="Times New Roman" w:hAnsi="Times New Roman"/>
          <w:sz w:val="24"/>
          <w:szCs w:val="24"/>
        </w:rPr>
      </w:pPr>
      <w:r w:rsidRPr="00A053EF">
        <w:rPr>
          <w:rFonts w:ascii="Times New Roman" w:hAnsi="Times New Roman"/>
          <w:sz w:val="24"/>
          <w:szCs w:val="24"/>
        </w:rPr>
        <w:t>Organisational s</w:t>
      </w:r>
      <w:r w:rsidR="00F14C40" w:rsidRPr="00A053EF">
        <w:rPr>
          <w:rFonts w:ascii="Times New Roman" w:hAnsi="Times New Roman"/>
          <w:sz w:val="24"/>
          <w:szCs w:val="24"/>
        </w:rPr>
        <w:t>tructures t</w:t>
      </w:r>
      <w:r w:rsidRPr="00A053EF">
        <w:rPr>
          <w:rFonts w:ascii="Times New Roman" w:hAnsi="Times New Roman"/>
          <w:sz w:val="24"/>
          <w:szCs w:val="24"/>
        </w:rPr>
        <w:t>o</w:t>
      </w:r>
      <w:r w:rsidR="00F14C40" w:rsidRPr="00A053EF">
        <w:rPr>
          <w:rFonts w:ascii="Times New Roman" w:hAnsi="Times New Roman"/>
          <w:sz w:val="24"/>
          <w:szCs w:val="24"/>
        </w:rPr>
        <w:t xml:space="preserve"> support a</w:t>
      </w:r>
      <w:r w:rsidRPr="00A053EF">
        <w:rPr>
          <w:rFonts w:ascii="Times New Roman" w:hAnsi="Times New Roman"/>
          <w:sz w:val="24"/>
          <w:szCs w:val="24"/>
        </w:rPr>
        <w:t xml:space="preserve"> </w:t>
      </w:r>
      <w:r w:rsidR="00C127BC" w:rsidRPr="00A053EF">
        <w:rPr>
          <w:rFonts w:ascii="Times New Roman" w:hAnsi="Times New Roman"/>
          <w:sz w:val="24"/>
          <w:szCs w:val="24"/>
        </w:rPr>
        <w:t>whole</w:t>
      </w:r>
      <w:r w:rsidR="00F14C40" w:rsidRPr="00A053EF">
        <w:rPr>
          <w:rFonts w:ascii="Times New Roman" w:hAnsi="Times New Roman"/>
          <w:sz w:val="24"/>
          <w:szCs w:val="24"/>
        </w:rPr>
        <w:t>-</w:t>
      </w:r>
      <w:r w:rsidR="00C127BC" w:rsidRPr="00A053EF">
        <w:rPr>
          <w:rFonts w:ascii="Times New Roman" w:hAnsi="Times New Roman"/>
          <w:sz w:val="24"/>
          <w:szCs w:val="24"/>
        </w:rPr>
        <w:t>of</w:t>
      </w:r>
      <w:r w:rsidR="00F14C40" w:rsidRPr="00A053EF">
        <w:rPr>
          <w:rFonts w:ascii="Times New Roman" w:hAnsi="Times New Roman"/>
          <w:sz w:val="24"/>
          <w:szCs w:val="24"/>
        </w:rPr>
        <w:t>-</w:t>
      </w:r>
      <w:r w:rsidR="00C127BC" w:rsidRPr="00A053EF">
        <w:rPr>
          <w:rFonts w:ascii="Times New Roman" w:hAnsi="Times New Roman"/>
          <w:sz w:val="24"/>
          <w:szCs w:val="24"/>
        </w:rPr>
        <w:t>provider approach</w:t>
      </w:r>
    </w:p>
    <w:p w14:paraId="4C831D23" w14:textId="36606998" w:rsidR="00247CAD" w:rsidRPr="00A053EF" w:rsidRDefault="00C127BC" w:rsidP="00E11E3E">
      <w:pPr>
        <w:pStyle w:val="Heading1"/>
        <w:jc w:val="center"/>
        <w:rPr>
          <w:rFonts w:ascii="Times New Roman" w:hAnsi="Times New Roman"/>
          <w:sz w:val="24"/>
          <w:szCs w:val="24"/>
        </w:rPr>
      </w:pPr>
      <w:r w:rsidRPr="00A053EF">
        <w:rPr>
          <w:rFonts w:ascii="Times New Roman" w:hAnsi="Times New Roman"/>
          <w:sz w:val="24"/>
          <w:szCs w:val="24"/>
        </w:rPr>
        <w:t>to learner wellbeing and safety</w:t>
      </w:r>
    </w:p>
    <w:p w14:paraId="1029E1DB" w14:textId="77777777" w:rsidR="00C127BC" w:rsidRPr="00A053EF" w:rsidRDefault="00C127BC" w:rsidP="00E11E3E">
      <w:pPr>
        <w:jc w:val="center"/>
        <w:rPr>
          <w:rFonts w:ascii="Times New Roman" w:hAnsi="Times New Roman"/>
          <w:bCs/>
          <w:i/>
          <w:spacing w:val="4"/>
          <w:kern w:val="36"/>
          <w:sz w:val="21"/>
          <w:szCs w:val="21"/>
        </w:rPr>
      </w:pPr>
    </w:p>
    <w:p w14:paraId="540E2451" w14:textId="2DDDE716" w:rsidR="00247CAD" w:rsidRPr="00A053EF" w:rsidRDefault="00247CAD" w:rsidP="00E11E3E">
      <w:pPr>
        <w:jc w:val="center"/>
        <w:rPr>
          <w:rFonts w:ascii="Times New Roman" w:hAnsi="Times New Roman"/>
          <w:bCs/>
          <w:i/>
          <w:spacing w:val="4"/>
          <w:kern w:val="36"/>
          <w:sz w:val="21"/>
          <w:szCs w:val="21"/>
        </w:rPr>
      </w:pPr>
      <w:r w:rsidRPr="00A053EF">
        <w:rPr>
          <w:rFonts w:ascii="Times New Roman" w:hAnsi="Times New Roman"/>
          <w:bCs/>
          <w:i/>
          <w:spacing w:val="4"/>
          <w:kern w:val="36"/>
          <w:sz w:val="21"/>
          <w:szCs w:val="21"/>
        </w:rPr>
        <w:t xml:space="preserve">(All </w:t>
      </w:r>
      <w:r w:rsidR="00481A60" w:rsidRPr="00A053EF">
        <w:rPr>
          <w:rFonts w:ascii="Times New Roman" w:hAnsi="Times New Roman"/>
          <w:bCs/>
          <w:i/>
          <w:spacing w:val="4"/>
          <w:kern w:val="36"/>
          <w:sz w:val="21"/>
          <w:szCs w:val="21"/>
        </w:rPr>
        <w:t>requirements</w:t>
      </w:r>
      <w:r w:rsidRPr="00A053EF">
        <w:rPr>
          <w:rFonts w:ascii="Times New Roman" w:hAnsi="Times New Roman"/>
          <w:bCs/>
          <w:i/>
          <w:spacing w:val="4"/>
          <w:kern w:val="36"/>
          <w:sz w:val="21"/>
          <w:szCs w:val="21"/>
        </w:rPr>
        <w:t xml:space="preserve"> </w:t>
      </w:r>
      <w:r w:rsidR="0020731A" w:rsidRPr="00A053EF">
        <w:rPr>
          <w:rFonts w:ascii="Times New Roman" w:hAnsi="Times New Roman"/>
          <w:bCs/>
          <w:i/>
          <w:spacing w:val="4"/>
          <w:kern w:val="36"/>
          <w:sz w:val="21"/>
          <w:szCs w:val="21"/>
        </w:rPr>
        <w:t xml:space="preserve">relate to domestic and international </w:t>
      </w:r>
      <w:r w:rsidR="008F1D8F" w:rsidRPr="00A053EF">
        <w:rPr>
          <w:rFonts w:ascii="Times New Roman" w:hAnsi="Times New Roman"/>
          <w:bCs/>
          <w:i/>
          <w:spacing w:val="4"/>
          <w:kern w:val="36"/>
          <w:sz w:val="21"/>
          <w:szCs w:val="21"/>
        </w:rPr>
        <w:t xml:space="preserve">tertiary </w:t>
      </w:r>
      <w:r w:rsidR="0020731A" w:rsidRPr="00A053EF">
        <w:rPr>
          <w:rFonts w:ascii="Times New Roman" w:hAnsi="Times New Roman"/>
          <w:bCs/>
          <w:i/>
          <w:spacing w:val="4"/>
          <w:kern w:val="36"/>
          <w:sz w:val="21"/>
          <w:szCs w:val="21"/>
        </w:rPr>
        <w:t xml:space="preserve">learners and are signatory requirements where they relate </w:t>
      </w:r>
      <w:r w:rsidRPr="00A053EF">
        <w:rPr>
          <w:rFonts w:ascii="Times New Roman" w:hAnsi="Times New Roman"/>
          <w:bCs/>
          <w:i/>
          <w:spacing w:val="4"/>
          <w:kern w:val="36"/>
          <w:sz w:val="21"/>
          <w:szCs w:val="21"/>
        </w:rPr>
        <w:t>to international tertiary learners)</w:t>
      </w:r>
    </w:p>
    <w:p w14:paraId="2C3D2E24" w14:textId="625B4974" w:rsidR="00495B43" w:rsidRPr="00A053EF" w:rsidRDefault="00495B43"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color w:val="000000" w:themeColor="text1"/>
          <w:sz w:val="21"/>
          <w:szCs w:val="21"/>
          <w:lang w:val="en-NZ"/>
        </w:rPr>
      </w:pPr>
      <w:r w:rsidRPr="00A053EF">
        <w:rPr>
          <w:rFonts w:ascii="Times New Roman" w:hAnsi="Times New Roman"/>
          <w:b/>
          <w:color w:val="000000" w:themeColor="text1"/>
          <w:sz w:val="21"/>
          <w:szCs w:val="21"/>
          <w:lang w:val="en-NZ"/>
        </w:rPr>
        <w:t xml:space="preserve">Outcome 1:  </w:t>
      </w:r>
      <w:r w:rsidR="0012732F" w:rsidRPr="00A053EF">
        <w:rPr>
          <w:rFonts w:ascii="Times New Roman" w:hAnsi="Times New Roman"/>
          <w:b/>
          <w:color w:val="000000" w:themeColor="text1"/>
          <w:sz w:val="21"/>
          <w:szCs w:val="21"/>
          <w:lang w:val="en-NZ"/>
        </w:rPr>
        <w:t>A l</w:t>
      </w:r>
      <w:r w:rsidR="006247AE" w:rsidRPr="00A053EF">
        <w:rPr>
          <w:rFonts w:ascii="Times New Roman" w:hAnsi="Times New Roman"/>
          <w:b/>
          <w:color w:val="000000" w:themeColor="text1"/>
          <w:sz w:val="21"/>
          <w:szCs w:val="21"/>
          <w:lang w:val="en-NZ"/>
        </w:rPr>
        <w:t>earner w</w:t>
      </w:r>
      <w:r w:rsidR="00D33A05" w:rsidRPr="00A053EF">
        <w:rPr>
          <w:rFonts w:ascii="Times New Roman" w:hAnsi="Times New Roman"/>
          <w:b/>
          <w:color w:val="000000" w:themeColor="text1"/>
          <w:sz w:val="21"/>
          <w:szCs w:val="21"/>
          <w:lang w:val="en-NZ"/>
        </w:rPr>
        <w:t xml:space="preserve">ellbeing and safety </w:t>
      </w:r>
      <w:r w:rsidR="00DE4B8F" w:rsidRPr="00A053EF">
        <w:rPr>
          <w:rFonts w:ascii="Times New Roman" w:hAnsi="Times New Roman"/>
          <w:b/>
          <w:color w:val="000000" w:themeColor="text1"/>
          <w:sz w:val="21"/>
          <w:szCs w:val="21"/>
          <w:lang w:val="en-NZ"/>
        </w:rPr>
        <w:t>system</w:t>
      </w:r>
      <w:r w:rsidR="00B5435E" w:rsidRPr="00A053EF">
        <w:rPr>
          <w:rFonts w:ascii="Times New Roman" w:hAnsi="Times New Roman"/>
          <w:b/>
          <w:color w:val="000000" w:themeColor="text1"/>
          <w:sz w:val="21"/>
          <w:szCs w:val="21"/>
          <w:lang w:val="en-NZ"/>
        </w:rPr>
        <w:t xml:space="preserve"> </w:t>
      </w:r>
    </w:p>
    <w:p w14:paraId="0DE84AA9" w14:textId="55DCDD12" w:rsidR="00DE4B8F" w:rsidRPr="00A053EF" w:rsidRDefault="00DE4B8F" w:rsidP="00E11E3E">
      <w:pPr>
        <w:spacing w:before="100" w:beforeAutospacing="1" w:after="100" w:afterAutospacing="1"/>
        <w:jc w:val="both"/>
        <w:rPr>
          <w:rFonts w:ascii="Times New Roman" w:hAnsi="Times New Roman"/>
          <w:color w:val="000000"/>
          <w:spacing w:val="4"/>
          <w:sz w:val="21"/>
          <w:szCs w:val="21"/>
        </w:rPr>
      </w:pPr>
      <w:bookmarkStart w:id="20" w:name="_Hlk73689362"/>
      <w:bookmarkStart w:id="21" w:name="_Hlk71199730"/>
      <w:r w:rsidRPr="00A053EF">
        <w:rPr>
          <w:rFonts w:ascii="Times New Roman" w:hAnsi="Times New Roman"/>
          <w:color w:val="000000"/>
          <w:spacing w:val="4"/>
          <w:sz w:val="21"/>
          <w:szCs w:val="21"/>
        </w:rPr>
        <w:t xml:space="preserve">Providers must </w:t>
      </w:r>
      <w:r w:rsidR="005449F7" w:rsidRPr="00A053EF">
        <w:rPr>
          <w:rFonts w:ascii="Times New Roman" w:hAnsi="Times New Roman"/>
          <w:color w:val="000000"/>
          <w:spacing w:val="4"/>
          <w:sz w:val="21"/>
          <w:szCs w:val="21"/>
        </w:rPr>
        <w:t xml:space="preserve">take a whole-of-provider approach to </w:t>
      </w:r>
      <w:r w:rsidRPr="00A053EF">
        <w:rPr>
          <w:rFonts w:ascii="Times New Roman" w:hAnsi="Times New Roman"/>
          <w:color w:val="000000"/>
          <w:spacing w:val="4"/>
          <w:sz w:val="21"/>
          <w:szCs w:val="21"/>
        </w:rPr>
        <w:t xml:space="preserve">maintain a strategic and transparent learner wellbeing and safety system that responds to the </w:t>
      </w:r>
      <w:r w:rsidR="00A6712A" w:rsidRPr="00A053EF">
        <w:rPr>
          <w:rFonts w:ascii="Times New Roman" w:hAnsi="Times New Roman"/>
          <w:color w:val="000000"/>
          <w:spacing w:val="4"/>
          <w:sz w:val="21"/>
          <w:szCs w:val="21"/>
        </w:rPr>
        <w:t xml:space="preserve">diverse </w:t>
      </w:r>
      <w:r w:rsidRPr="00A053EF">
        <w:rPr>
          <w:rFonts w:ascii="Times New Roman" w:hAnsi="Times New Roman"/>
          <w:color w:val="000000"/>
          <w:spacing w:val="4"/>
          <w:sz w:val="21"/>
          <w:szCs w:val="21"/>
        </w:rPr>
        <w:t xml:space="preserve">needs of their learners. </w:t>
      </w:r>
    </w:p>
    <w:bookmarkEnd w:id="20"/>
    <w:bookmarkEnd w:id="21"/>
    <w:p w14:paraId="5EE40E77" w14:textId="4127A794" w:rsidR="00495B43" w:rsidRPr="00A053EF" w:rsidRDefault="00495B43"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color w:val="000000" w:themeColor="text1"/>
          <w:sz w:val="21"/>
          <w:szCs w:val="21"/>
          <w:lang w:val="en-NZ"/>
        </w:rPr>
      </w:pPr>
      <w:r w:rsidRPr="00A053EF">
        <w:rPr>
          <w:rFonts w:ascii="Times New Roman" w:hAnsi="Times New Roman"/>
          <w:b/>
          <w:color w:val="000000" w:themeColor="text1"/>
          <w:sz w:val="21"/>
          <w:szCs w:val="21"/>
          <w:lang w:val="en-NZ"/>
        </w:rPr>
        <w:t>Process</w:t>
      </w:r>
      <w:r w:rsidR="00083D43" w:rsidRPr="00A053EF">
        <w:rPr>
          <w:rFonts w:ascii="Times New Roman" w:hAnsi="Times New Roman"/>
          <w:b/>
          <w:color w:val="000000" w:themeColor="text1"/>
          <w:sz w:val="21"/>
          <w:szCs w:val="21"/>
          <w:lang w:val="en-NZ"/>
        </w:rPr>
        <w:t xml:space="preserve"> 1</w:t>
      </w:r>
      <w:r w:rsidR="00D30458" w:rsidRPr="00A053EF">
        <w:rPr>
          <w:rFonts w:ascii="Times New Roman" w:hAnsi="Times New Roman"/>
          <w:b/>
          <w:color w:val="000000" w:themeColor="text1"/>
          <w:sz w:val="21"/>
          <w:szCs w:val="21"/>
          <w:lang w:val="en-NZ"/>
        </w:rPr>
        <w:t xml:space="preserve">: </w:t>
      </w:r>
      <w:r w:rsidRPr="00A053EF">
        <w:rPr>
          <w:rFonts w:ascii="Times New Roman" w:hAnsi="Times New Roman"/>
          <w:b/>
          <w:color w:val="000000" w:themeColor="text1"/>
          <w:sz w:val="21"/>
          <w:szCs w:val="21"/>
          <w:lang w:val="en-NZ"/>
        </w:rPr>
        <w:t xml:space="preserve"> </w:t>
      </w:r>
      <w:r w:rsidR="00D30458" w:rsidRPr="00A053EF">
        <w:rPr>
          <w:rFonts w:ascii="Times New Roman" w:hAnsi="Times New Roman"/>
          <w:b/>
          <w:color w:val="000000" w:themeColor="text1"/>
          <w:sz w:val="21"/>
          <w:szCs w:val="21"/>
          <w:lang w:val="en-NZ"/>
        </w:rPr>
        <w:t>S</w:t>
      </w:r>
      <w:r w:rsidRPr="00A053EF">
        <w:rPr>
          <w:rFonts w:ascii="Times New Roman" w:hAnsi="Times New Roman"/>
          <w:b/>
          <w:color w:val="000000" w:themeColor="text1"/>
          <w:sz w:val="21"/>
          <w:szCs w:val="21"/>
          <w:lang w:val="en-NZ"/>
        </w:rPr>
        <w:t xml:space="preserve">trategic goals and </w:t>
      </w:r>
      <w:r w:rsidR="00B4789C" w:rsidRPr="00A053EF">
        <w:rPr>
          <w:rFonts w:ascii="Times New Roman" w:hAnsi="Times New Roman"/>
          <w:b/>
          <w:color w:val="000000" w:themeColor="text1"/>
          <w:sz w:val="21"/>
          <w:szCs w:val="21"/>
          <w:lang w:val="en-NZ"/>
        </w:rPr>
        <w:t xml:space="preserve">strategic </w:t>
      </w:r>
      <w:r w:rsidRPr="00A053EF">
        <w:rPr>
          <w:rFonts w:ascii="Times New Roman" w:hAnsi="Times New Roman"/>
          <w:b/>
          <w:color w:val="000000" w:themeColor="text1"/>
          <w:sz w:val="21"/>
          <w:szCs w:val="21"/>
          <w:lang w:val="en-NZ"/>
        </w:rPr>
        <w:t>plans</w:t>
      </w:r>
      <w:r w:rsidR="007532BE" w:rsidRPr="00A053EF">
        <w:rPr>
          <w:rFonts w:ascii="Times New Roman" w:hAnsi="Times New Roman"/>
          <w:b/>
          <w:color w:val="000000" w:themeColor="text1"/>
          <w:sz w:val="21"/>
          <w:szCs w:val="21"/>
          <w:lang w:val="en-NZ"/>
        </w:rPr>
        <w:t xml:space="preserve"> </w:t>
      </w:r>
      <w:r w:rsidR="008B389F" w:rsidRPr="00A053EF">
        <w:rPr>
          <w:rFonts w:ascii="Times New Roman" w:hAnsi="Times New Roman"/>
          <w:b/>
          <w:color w:val="000000" w:themeColor="text1"/>
          <w:sz w:val="21"/>
          <w:szCs w:val="21"/>
          <w:lang w:val="en-NZ"/>
        </w:rPr>
        <w:t xml:space="preserve"> </w:t>
      </w:r>
    </w:p>
    <w:p w14:paraId="13264677" w14:textId="35B19C26" w:rsidR="00495B43" w:rsidRPr="00A053EF" w:rsidRDefault="00495B43" w:rsidP="00BF548D">
      <w:pPr>
        <w:numPr>
          <w:ilvl w:val="0"/>
          <w:numId w:val="127"/>
        </w:numPr>
        <w:spacing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Providers must </w:t>
      </w:r>
      <w:r w:rsidR="00B67ACF" w:rsidRPr="00A053EF">
        <w:rPr>
          <w:rFonts w:ascii="Times New Roman" w:hAnsi="Times New Roman"/>
          <w:color w:val="000000" w:themeColor="text1"/>
          <w:sz w:val="21"/>
          <w:szCs w:val="21"/>
          <w:lang w:val="en-NZ"/>
        </w:rPr>
        <w:t>have</w:t>
      </w:r>
      <w:r w:rsidRPr="00A053EF">
        <w:rPr>
          <w:rFonts w:ascii="Times New Roman" w:hAnsi="Times New Roman"/>
          <w:color w:val="000000" w:themeColor="text1"/>
          <w:sz w:val="21"/>
          <w:szCs w:val="21"/>
          <w:lang w:val="en-NZ"/>
        </w:rPr>
        <w:t xml:space="preserve"> strategic goals and </w:t>
      </w:r>
      <w:r w:rsidR="00B4789C" w:rsidRPr="00A053EF">
        <w:rPr>
          <w:rFonts w:ascii="Times New Roman" w:hAnsi="Times New Roman"/>
          <w:color w:val="000000" w:themeColor="text1"/>
          <w:sz w:val="21"/>
          <w:szCs w:val="21"/>
          <w:lang w:val="en-NZ"/>
        </w:rPr>
        <w:t xml:space="preserve">strategic </w:t>
      </w:r>
      <w:r w:rsidRPr="00A053EF">
        <w:rPr>
          <w:rFonts w:ascii="Times New Roman" w:hAnsi="Times New Roman"/>
          <w:color w:val="000000" w:themeColor="text1"/>
          <w:sz w:val="21"/>
          <w:szCs w:val="21"/>
          <w:lang w:val="en-NZ"/>
        </w:rPr>
        <w:t xml:space="preserve">plans for supporting the wellbeing and safety of </w:t>
      </w:r>
      <w:r w:rsidR="00B67ACF" w:rsidRPr="00A053EF">
        <w:rPr>
          <w:rFonts w:ascii="Times New Roman" w:hAnsi="Times New Roman"/>
          <w:color w:val="000000" w:themeColor="text1"/>
          <w:sz w:val="21"/>
          <w:szCs w:val="21"/>
          <w:lang w:val="en-NZ"/>
        </w:rPr>
        <w:t xml:space="preserve">their </w:t>
      </w:r>
      <w:r w:rsidRPr="00A053EF">
        <w:rPr>
          <w:rFonts w:ascii="Times New Roman" w:hAnsi="Times New Roman"/>
          <w:color w:val="000000" w:themeColor="text1"/>
          <w:sz w:val="21"/>
          <w:szCs w:val="21"/>
          <w:lang w:val="en-NZ"/>
        </w:rPr>
        <w:t>learners</w:t>
      </w:r>
      <w:r w:rsidR="00B67ACF" w:rsidRPr="00A053EF">
        <w:rPr>
          <w:rFonts w:ascii="Times New Roman" w:hAnsi="Times New Roman"/>
          <w:color w:val="000000" w:themeColor="text1"/>
          <w:sz w:val="21"/>
          <w:szCs w:val="21"/>
          <w:lang w:val="en-NZ"/>
        </w:rPr>
        <w:t xml:space="preserve"> across their organisation</w:t>
      </w:r>
      <w:r w:rsidR="00AD32A8" w:rsidRPr="00A053EF">
        <w:rPr>
          <w:rFonts w:ascii="Times New Roman" w:hAnsi="Times New Roman"/>
          <w:color w:val="000000" w:themeColor="text1"/>
          <w:sz w:val="21"/>
          <w:szCs w:val="21"/>
          <w:lang w:val="en-NZ"/>
        </w:rPr>
        <w:t>, including student accommodation, d</w:t>
      </w:r>
      <w:r w:rsidRPr="00A053EF">
        <w:rPr>
          <w:rFonts w:ascii="Times New Roman" w:hAnsi="Times New Roman"/>
          <w:color w:val="000000" w:themeColor="text1"/>
          <w:sz w:val="21"/>
          <w:szCs w:val="21"/>
          <w:lang w:val="en-NZ"/>
        </w:rPr>
        <w:t>e</w:t>
      </w:r>
      <w:r w:rsidR="002B6595" w:rsidRPr="00A053EF">
        <w:rPr>
          <w:rFonts w:ascii="Times New Roman" w:hAnsi="Times New Roman"/>
          <w:color w:val="000000" w:themeColor="text1"/>
          <w:sz w:val="21"/>
          <w:szCs w:val="21"/>
          <w:lang w:val="en-NZ"/>
        </w:rPr>
        <w:t>scrib</w:t>
      </w:r>
      <w:r w:rsidR="00AD32A8" w:rsidRPr="00A053EF">
        <w:rPr>
          <w:rFonts w:ascii="Times New Roman" w:hAnsi="Times New Roman"/>
          <w:color w:val="000000" w:themeColor="text1"/>
          <w:sz w:val="21"/>
          <w:szCs w:val="21"/>
          <w:lang w:val="en-NZ"/>
        </w:rPr>
        <w:t>ing</w:t>
      </w:r>
      <w:r w:rsidRPr="00A053EF">
        <w:rPr>
          <w:rFonts w:ascii="Times New Roman" w:hAnsi="Times New Roman"/>
          <w:color w:val="000000" w:themeColor="text1"/>
          <w:sz w:val="21"/>
          <w:szCs w:val="21"/>
          <w:lang w:val="en-NZ"/>
        </w:rPr>
        <w:t xml:space="preserve"> how </w:t>
      </w:r>
      <w:r w:rsidR="00C07318" w:rsidRPr="00A053EF">
        <w:rPr>
          <w:rFonts w:ascii="Times New Roman" w:hAnsi="Times New Roman"/>
          <w:color w:val="000000" w:themeColor="text1"/>
          <w:sz w:val="21"/>
          <w:szCs w:val="21"/>
          <w:lang w:val="en-NZ"/>
        </w:rPr>
        <w:t>they</w:t>
      </w:r>
      <w:r w:rsidRPr="00A053EF">
        <w:rPr>
          <w:rFonts w:ascii="Times New Roman" w:hAnsi="Times New Roman"/>
          <w:color w:val="000000" w:themeColor="text1"/>
          <w:sz w:val="21"/>
          <w:szCs w:val="21"/>
          <w:lang w:val="en-NZ"/>
        </w:rPr>
        <w:t xml:space="preserve"> will </w:t>
      </w:r>
      <w:bookmarkStart w:id="22" w:name="_Hlk70670220"/>
      <w:r w:rsidRPr="00A053EF">
        <w:rPr>
          <w:rFonts w:ascii="Times New Roman" w:hAnsi="Times New Roman"/>
          <w:color w:val="000000" w:themeColor="text1"/>
          <w:sz w:val="21"/>
          <w:szCs w:val="21"/>
          <w:lang w:val="en-NZ"/>
        </w:rPr>
        <w:t>–</w:t>
      </w:r>
      <w:bookmarkEnd w:id="22"/>
      <w:r w:rsidRPr="00A053EF">
        <w:rPr>
          <w:rFonts w:ascii="Times New Roman" w:hAnsi="Times New Roman"/>
          <w:color w:val="000000" w:themeColor="text1"/>
          <w:sz w:val="21"/>
          <w:szCs w:val="21"/>
          <w:lang w:val="en-NZ"/>
        </w:rPr>
        <w:t xml:space="preserve"> </w:t>
      </w:r>
    </w:p>
    <w:p w14:paraId="3E6A0B63" w14:textId="3B0A3720" w:rsidR="00495B43" w:rsidRPr="00D654F8" w:rsidRDefault="00F16F4F" w:rsidP="00BF548D">
      <w:pPr>
        <w:numPr>
          <w:ilvl w:val="0"/>
          <w:numId w:val="141"/>
        </w:numPr>
        <w:spacing w:before="100" w:beforeAutospacing="1" w:line="259" w:lineRule="auto"/>
        <w:ind w:left="1134" w:right="-57" w:hanging="567"/>
        <w:jc w:val="both"/>
        <w:rPr>
          <w:rFonts w:ascii="Times New Roman" w:hAnsi="Times New Roman"/>
          <w:sz w:val="21"/>
          <w:szCs w:val="21"/>
          <w:lang w:val="en-NZ"/>
        </w:rPr>
      </w:pPr>
      <w:r w:rsidRPr="00A053EF">
        <w:rPr>
          <w:rFonts w:ascii="Times New Roman" w:hAnsi="Times New Roman"/>
          <w:color w:val="000000" w:themeColor="text1"/>
          <w:sz w:val="21"/>
          <w:szCs w:val="21"/>
          <w:lang w:val="en-NZ"/>
        </w:rPr>
        <w:t>g</w:t>
      </w:r>
      <w:r w:rsidR="00495B43" w:rsidRPr="00A053EF">
        <w:rPr>
          <w:rFonts w:ascii="Times New Roman" w:hAnsi="Times New Roman"/>
          <w:color w:val="000000" w:themeColor="text1"/>
          <w:sz w:val="21"/>
          <w:szCs w:val="21"/>
          <w:lang w:val="en-NZ"/>
        </w:rPr>
        <w:t>ive</w:t>
      </w:r>
      <w:r w:rsidR="00495B43" w:rsidRPr="00A053EF">
        <w:rPr>
          <w:rFonts w:ascii="Times New Roman" w:hAnsi="Times New Roman"/>
          <w:sz w:val="21"/>
          <w:szCs w:val="21"/>
          <w:lang w:val="en-NZ"/>
        </w:rPr>
        <w:t xml:space="preserve"> </w:t>
      </w:r>
      <w:r w:rsidR="00495B43" w:rsidRPr="00D654F8">
        <w:rPr>
          <w:rFonts w:ascii="Times New Roman" w:hAnsi="Times New Roman"/>
          <w:sz w:val="21"/>
          <w:szCs w:val="21"/>
          <w:lang w:val="en-NZ"/>
        </w:rPr>
        <w:t>effect to the outcomes sought and processes required by this code; and</w:t>
      </w:r>
    </w:p>
    <w:p w14:paraId="0543ABBC" w14:textId="57985C4B" w:rsidR="00495B43" w:rsidRPr="00D654F8" w:rsidRDefault="0007022E" w:rsidP="00BF548D">
      <w:pPr>
        <w:numPr>
          <w:ilvl w:val="0"/>
          <w:numId w:val="141"/>
        </w:numPr>
        <w:spacing w:before="100" w:beforeAutospacing="1" w:line="259" w:lineRule="auto"/>
        <w:ind w:left="1134" w:right="-57" w:hanging="567"/>
        <w:jc w:val="both"/>
        <w:rPr>
          <w:rFonts w:ascii="Times New Roman" w:hAnsi="Times New Roman"/>
          <w:color w:val="000000" w:themeColor="text1"/>
          <w:sz w:val="21"/>
          <w:szCs w:val="21"/>
          <w:lang w:val="en-NZ"/>
        </w:rPr>
      </w:pPr>
      <w:r w:rsidRPr="00D654F8">
        <w:rPr>
          <w:rFonts w:ascii="Times New Roman" w:hAnsi="Times New Roman"/>
          <w:sz w:val="21"/>
          <w:szCs w:val="21"/>
          <w:lang w:val="en-NZ"/>
        </w:rPr>
        <w:t>contribute to an education system that honours </w:t>
      </w:r>
      <w:bookmarkStart w:id="23" w:name="DLM435834"/>
      <w:r w:rsidRPr="00D654F8">
        <w:rPr>
          <w:rFonts w:ascii="Times New Roman" w:hAnsi="Times New Roman"/>
          <w:sz w:val="21"/>
          <w:szCs w:val="21"/>
          <w:lang w:val="en-NZ"/>
        </w:rPr>
        <w:fldChar w:fldCharType="begin"/>
      </w:r>
      <w:r w:rsidRPr="00D654F8">
        <w:rPr>
          <w:rFonts w:ascii="Times New Roman" w:hAnsi="Times New Roman"/>
          <w:sz w:val="21"/>
          <w:szCs w:val="21"/>
          <w:lang w:val="en-NZ"/>
        </w:rPr>
        <w:instrText xml:space="preserve"> HYPERLINK "https://www.legislation.govt.nz/regulation/public/2021/0100/latest/link.aspx?id=DLM435834" \l "DLM435834" </w:instrText>
      </w:r>
      <w:r w:rsidRPr="00D654F8">
        <w:rPr>
          <w:rFonts w:ascii="Times New Roman" w:hAnsi="Times New Roman"/>
          <w:sz w:val="21"/>
          <w:szCs w:val="21"/>
          <w:lang w:val="en-NZ"/>
        </w:rPr>
        <w:fldChar w:fldCharType="separate"/>
      </w:r>
      <w:r w:rsidRPr="00D654F8">
        <w:rPr>
          <w:rFonts w:ascii="Times New Roman" w:hAnsi="Times New Roman"/>
          <w:sz w:val="21"/>
          <w:szCs w:val="21"/>
          <w:lang w:val="en-NZ"/>
        </w:rPr>
        <w:t xml:space="preserve">Te </w:t>
      </w:r>
      <w:proofErr w:type="spellStart"/>
      <w:r w:rsidRPr="00D654F8">
        <w:rPr>
          <w:rFonts w:ascii="Times New Roman" w:hAnsi="Times New Roman"/>
          <w:sz w:val="21"/>
          <w:szCs w:val="21"/>
          <w:lang w:val="en-NZ"/>
        </w:rPr>
        <w:t>Tiriti</w:t>
      </w:r>
      <w:proofErr w:type="spellEnd"/>
      <w:r w:rsidRPr="00D654F8">
        <w:rPr>
          <w:rFonts w:ascii="Times New Roman" w:hAnsi="Times New Roman"/>
          <w:sz w:val="21"/>
          <w:szCs w:val="21"/>
          <w:lang w:val="en-NZ"/>
        </w:rPr>
        <w:t xml:space="preserve"> o Waitangi</w:t>
      </w:r>
      <w:r w:rsidRPr="00D654F8">
        <w:rPr>
          <w:rFonts w:ascii="Times New Roman" w:hAnsi="Times New Roman"/>
          <w:sz w:val="21"/>
          <w:szCs w:val="21"/>
          <w:lang w:val="en-NZ"/>
        </w:rPr>
        <w:fldChar w:fldCharType="end"/>
      </w:r>
      <w:bookmarkEnd w:id="23"/>
      <w:r w:rsidRPr="00D654F8">
        <w:rPr>
          <w:rFonts w:ascii="Times New Roman" w:hAnsi="Times New Roman"/>
          <w:sz w:val="21"/>
          <w:szCs w:val="21"/>
          <w:lang w:val="en-NZ"/>
        </w:rPr>
        <w:t> and supports Māori–Crown relations.</w:t>
      </w:r>
    </w:p>
    <w:p w14:paraId="5E9710DE" w14:textId="77777777" w:rsidR="00AC793E" w:rsidRPr="00A053EF" w:rsidRDefault="00AC793E" w:rsidP="00E11E3E">
      <w:pPr>
        <w:spacing w:line="259" w:lineRule="auto"/>
        <w:ind w:left="1701" w:right="-57"/>
        <w:jc w:val="both"/>
        <w:rPr>
          <w:rFonts w:ascii="Times New Roman" w:hAnsi="Times New Roman"/>
          <w:color w:val="000000" w:themeColor="text1"/>
          <w:sz w:val="21"/>
          <w:szCs w:val="21"/>
          <w:lang w:val="en-NZ"/>
        </w:rPr>
      </w:pPr>
    </w:p>
    <w:p w14:paraId="05A1BD50" w14:textId="11D52AF4" w:rsidR="00495B43" w:rsidRPr="00A053EF" w:rsidRDefault="00495B43" w:rsidP="00BF548D">
      <w:pPr>
        <w:numPr>
          <w:ilvl w:val="0"/>
          <w:numId w:val="127"/>
        </w:numPr>
        <w:spacing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Providers must –</w:t>
      </w:r>
    </w:p>
    <w:p w14:paraId="28E868C0" w14:textId="7196F25E" w:rsidR="00495B43" w:rsidRPr="00A053EF" w:rsidRDefault="00495B43" w:rsidP="00BF548D">
      <w:pPr>
        <w:numPr>
          <w:ilvl w:val="0"/>
          <w:numId w:val="173"/>
        </w:numPr>
        <w:spacing w:before="100" w:beforeAutospacing="1" w:line="259" w:lineRule="auto"/>
        <w:ind w:left="1134"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regularly review their </w:t>
      </w:r>
      <w:r w:rsidR="00ED1262" w:rsidRPr="00A053EF">
        <w:rPr>
          <w:rFonts w:ascii="Times New Roman" w:hAnsi="Times New Roman"/>
          <w:color w:val="000000" w:themeColor="text1"/>
          <w:sz w:val="21"/>
          <w:szCs w:val="21"/>
          <w:lang w:val="en-NZ"/>
        </w:rPr>
        <w:t xml:space="preserve">learner wellbeing and safety </w:t>
      </w:r>
      <w:r w:rsidRPr="00A053EF">
        <w:rPr>
          <w:rFonts w:ascii="Times New Roman" w:hAnsi="Times New Roman"/>
          <w:color w:val="000000" w:themeColor="text1"/>
          <w:sz w:val="21"/>
          <w:szCs w:val="21"/>
          <w:lang w:val="en-NZ"/>
        </w:rPr>
        <w:t xml:space="preserve">strategic goals and </w:t>
      </w:r>
      <w:r w:rsidR="005336E4" w:rsidRPr="00A053EF">
        <w:rPr>
          <w:rFonts w:ascii="Times New Roman" w:hAnsi="Times New Roman"/>
          <w:color w:val="000000" w:themeColor="text1"/>
          <w:sz w:val="21"/>
          <w:szCs w:val="21"/>
          <w:lang w:val="en-NZ"/>
        </w:rPr>
        <w:t xml:space="preserve">strategic </w:t>
      </w:r>
      <w:r w:rsidRPr="00A053EF">
        <w:rPr>
          <w:rFonts w:ascii="Times New Roman" w:hAnsi="Times New Roman"/>
          <w:color w:val="000000" w:themeColor="text1"/>
          <w:sz w:val="21"/>
          <w:szCs w:val="21"/>
          <w:lang w:val="en-NZ"/>
        </w:rPr>
        <w:t>plans</w:t>
      </w:r>
      <w:r w:rsidR="00733CD0" w:rsidRPr="00A053EF">
        <w:rPr>
          <w:rFonts w:ascii="Times New Roman" w:hAnsi="Times New Roman"/>
          <w:color w:val="000000" w:themeColor="text1"/>
          <w:sz w:val="21"/>
          <w:szCs w:val="21"/>
          <w:lang w:val="en-NZ"/>
        </w:rPr>
        <w:t xml:space="preserve"> </w:t>
      </w:r>
      <w:r w:rsidR="00551C82" w:rsidRPr="00A053EF">
        <w:rPr>
          <w:rFonts w:ascii="Times New Roman" w:hAnsi="Times New Roman"/>
          <w:color w:val="000000" w:themeColor="text1"/>
          <w:sz w:val="21"/>
          <w:szCs w:val="21"/>
          <w:lang w:val="en-NZ"/>
        </w:rPr>
        <w:t>as described in</w:t>
      </w:r>
      <w:r w:rsidR="00706A9B" w:rsidRPr="00A053EF">
        <w:rPr>
          <w:rFonts w:ascii="Times New Roman" w:hAnsi="Times New Roman"/>
          <w:color w:val="000000" w:themeColor="text1"/>
          <w:sz w:val="21"/>
          <w:szCs w:val="21"/>
          <w:lang w:val="en-NZ"/>
        </w:rPr>
        <w:t xml:space="preserve"> sub</w:t>
      </w:r>
      <w:r w:rsidR="00733CD0" w:rsidRPr="00A053EF">
        <w:rPr>
          <w:rFonts w:ascii="Times New Roman" w:hAnsi="Times New Roman"/>
          <w:color w:val="000000" w:themeColor="text1"/>
          <w:sz w:val="21"/>
          <w:szCs w:val="21"/>
          <w:lang w:val="en-NZ"/>
        </w:rPr>
        <w:t>clause (1)</w:t>
      </w:r>
      <w:r w:rsidRPr="00A053EF">
        <w:rPr>
          <w:rFonts w:ascii="Times New Roman" w:hAnsi="Times New Roman"/>
          <w:color w:val="000000" w:themeColor="text1"/>
          <w:sz w:val="21"/>
          <w:szCs w:val="21"/>
          <w:lang w:val="en-NZ"/>
        </w:rPr>
        <w:t>; and</w:t>
      </w:r>
    </w:p>
    <w:p w14:paraId="7029B407" w14:textId="5C378963" w:rsidR="00495B43" w:rsidRPr="00A053EF" w:rsidRDefault="00495B43" w:rsidP="00BF548D">
      <w:pPr>
        <w:numPr>
          <w:ilvl w:val="0"/>
          <w:numId w:val="173"/>
        </w:numPr>
        <w:spacing w:before="100" w:beforeAutospacing="1" w:line="259" w:lineRule="auto"/>
        <w:ind w:left="1134"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ma</w:t>
      </w:r>
      <w:r w:rsidR="00B37C90" w:rsidRPr="00A053EF">
        <w:rPr>
          <w:rFonts w:ascii="Times New Roman" w:hAnsi="Times New Roman"/>
          <w:color w:val="000000" w:themeColor="text1"/>
          <w:sz w:val="21"/>
          <w:szCs w:val="21"/>
          <w:lang w:val="en-NZ"/>
        </w:rPr>
        <w:t>k</w:t>
      </w:r>
      <w:r w:rsidR="00CB0ADA" w:rsidRPr="00A053EF">
        <w:rPr>
          <w:rFonts w:ascii="Times New Roman" w:hAnsi="Times New Roman"/>
          <w:color w:val="000000" w:themeColor="text1"/>
          <w:sz w:val="21"/>
          <w:szCs w:val="21"/>
          <w:lang w:val="en-NZ"/>
        </w:rPr>
        <w:t>e</w:t>
      </w:r>
      <w:r w:rsidRPr="00A053EF">
        <w:rPr>
          <w:rFonts w:ascii="Times New Roman" w:hAnsi="Times New Roman"/>
          <w:color w:val="000000" w:themeColor="text1"/>
          <w:sz w:val="21"/>
          <w:szCs w:val="21"/>
          <w:lang w:val="en-NZ"/>
        </w:rPr>
        <w:t xml:space="preserve"> amendments </w:t>
      </w:r>
      <w:r w:rsidR="00343603" w:rsidRPr="00A053EF">
        <w:rPr>
          <w:rFonts w:ascii="Times New Roman" w:hAnsi="Times New Roman"/>
          <w:color w:val="000000" w:themeColor="text1"/>
          <w:sz w:val="21"/>
          <w:szCs w:val="21"/>
          <w:lang w:val="en-NZ"/>
        </w:rPr>
        <w:t xml:space="preserve">to </w:t>
      </w:r>
      <w:r w:rsidR="00683566" w:rsidRPr="00A053EF">
        <w:rPr>
          <w:rFonts w:ascii="Times New Roman" w:hAnsi="Times New Roman"/>
          <w:color w:val="000000" w:themeColor="text1"/>
          <w:sz w:val="21"/>
          <w:szCs w:val="21"/>
          <w:lang w:val="en-NZ"/>
        </w:rPr>
        <w:t xml:space="preserve">their </w:t>
      </w:r>
      <w:r w:rsidR="00B67AD8" w:rsidRPr="00A053EF">
        <w:rPr>
          <w:rFonts w:ascii="Times New Roman" w:hAnsi="Times New Roman"/>
          <w:color w:val="000000" w:themeColor="text1"/>
          <w:sz w:val="21"/>
          <w:szCs w:val="21"/>
          <w:lang w:val="en-NZ"/>
        </w:rPr>
        <w:t xml:space="preserve">learner wellbeing and safety </w:t>
      </w:r>
      <w:r w:rsidR="00683566" w:rsidRPr="00A053EF">
        <w:rPr>
          <w:rFonts w:ascii="Times New Roman" w:hAnsi="Times New Roman"/>
          <w:color w:val="000000" w:themeColor="text1"/>
          <w:sz w:val="21"/>
          <w:szCs w:val="21"/>
          <w:lang w:val="en-NZ"/>
        </w:rPr>
        <w:t xml:space="preserve">strategic goals and </w:t>
      </w:r>
      <w:r w:rsidR="005336E4" w:rsidRPr="00A053EF">
        <w:rPr>
          <w:rFonts w:ascii="Times New Roman" w:hAnsi="Times New Roman"/>
          <w:color w:val="000000" w:themeColor="text1"/>
          <w:sz w:val="21"/>
          <w:szCs w:val="21"/>
          <w:lang w:val="en-NZ"/>
        </w:rPr>
        <w:t xml:space="preserve">strategic </w:t>
      </w:r>
      <w:r w:rsidR="00683566" w:rsidRPr="00A053EF">
        <w:rPr>
          <w:rFonts w:ascii="Times New Roman" w:hAnsi="Times New Roman"/>
          <w:color w:val="000000" w:themeColor="text1"/>
          <w:sz w:val="21"/>
          <w:szCs w:val="21"/>
          <w:lang w:val="en-NZ"/>
        </w:rPr>
        <w:t xml:space="preserve">plans </w:t>
      </w:r>
      <w:r w:rsidRPr="00A053EF">
        <w:rPr>
          <w:rFonts w:ascii="Times New Roman" w:hAnsi="Times New Roman"/>
          <w:color w:val="000000" w:themeColor="text1"/>
          <w:sz w:val="21"/>
          <w:szCs w:val="21"/>
          <w:lang w:val="en-NZ"/>
        </w:rPr>
        <w:t>within a reasonable timeframe following the review</w:t>
      </w:r>
      <w:r w:rsidR="005B3E85" w:rsidRPr="00A053EF">
        <w:rPr>
          <w:rFonts w:ascii="Times New Roman" w:hAnsi="Times New Roman"/>
          <w:color w:val="000000" w:themeColor="text1"/>
          <w:sz w:val="21"/>
          <w:szCs w:val="21"/>
          <w:lang w:val="en-NZ"/>
        </w:rPr>
        <w:t>.</w:t>
      </w:r>
    </w:p>
    <w:p w14:paraId="7B30B846" w14:textId="77777777" w:rsidR="00BB195E" w:rsidRPr="00A053EF" w:rsidRDefault="00BB195E" w:rsidP="00E11E3E">
      <w:pPr>
        <w:spacing w:line="259" w:lineRule="auto"/>
        <w:ind w:left="567" w:right="-57"/>
        <w:jc w:val="both"/>
        <w:rPr>
          <w:rFonts w:ascii="Times New Roman" w:hAnsi="Times New Roman"/>
          <w:color w:val="000000" w:themeColor="text1"/>
          <w:sz w:val="21"/>
          <w:szCs w:val="21"/>
          <w:lang w:val="en-NZ"/>
        </w:rPr>
      </w:pPr>
      <w:bookmarkStart w:id="24" w:name="_Hlk72913636"/>
    </w:p>
    <w:p w14:paraId="13D3B8A1" w14:textId="47FD65D5" w:rsidR="000D4A0C" w:rsidRPr="00A053EF" w:rsidRDefault="000D4A0C" w:rsidP="00BF548D">
      <w:pPr>
        <w:numPr>
          <w:ilvl w:val="0"/>
          <w:numId w:val="127"/>
        </w:numPr>
        <w:spacing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Providers </w:t>
      </w:r>
      <w:r w:rsidR="001224F8" w:rsidRPr="00A053EF">
        <w:rPr>
          <w:rFonts w:ascii="Times New Roman" w:hAnsi="Times New Roman"/>
          <w:color w:val="000000" w:themeColor="text1"/>
          <w:sz w:val="21"/>
          <w:szCs w:val="21"/>
          <w:lang w:val="en-NZ"/>
        </w:rPr>
        <w:t>must</w:t>
      </w:r>
      <w:r w:rsidR="00F41662" w:rsidRPr="00A053EF">
        <w:rPr>
          <w:rFonts w:ascii="Times New Roman" w:hAnsi="Times New Roman"/>
          <w:color w:val="000000" w:themeColor="text1"/>
          <w:sz w:val="21"/>
          <w:szCs w:val="21"/>
          <w:lang w:val="en-NZ"/>
        </w:rPr>
        <w:t xml:space="preserve"> </w:t>
      </w:r>
      <w:r w:rsidR="00B4789C" w:rsidRPr="00A053EF">
        <w:rPr>
          <w:rFonts w:ascii="Times New Roman" w:hAnsi="Times New Roman"/>
          <w:color w:val="000000" w:themeColor="text1"/>
          <w:sz w:val="21"/>
          <w:szCs w:val="21"/>
          <w:lang w:val="en-NZ"/>
        </w:rPr>
        <w:t xml:space="preserve">work </w:t>
      </w:r>
      <w:r w:rsidR="00C65485" w:rsidRPr="00A053EF">
        <w:rPr>
          <w:rFonts w:ascii="Times New Roman" w:hAnsi="Times New Roman"/>
          <w:color w:val="000000" w:themeColor="text1"/>
          <w:sz w:val="21"/>
          <w:szCs w:val="21"/>
          <w:lang w:val="en-NZ"/>
        </w:rPr>
        <w:t>pro</w:t>
      </w:r>
      <w:r w:rsidR="00B4789C" w:rsidRPr="00A053EF">
        <w:rPr>
          <w:rFonts w:ascii="Times New Roman" w:hAnsi="Times New Roman"/>
          <w:color w:val="000000" w:themeColor="text1"/>
          <w:sz w:val="21"/>
          <w:szCs w:val="21"/>
          <w:lang w:val="en-NZ"/>
        </w:rPr>
        <w:t xml:space="preserve">actively </w:t>
      </w:r>
      <w:r w:rsidR="0023381A" w:rsidRPr="00A053EF">
        <w:rPr>
          <w:rFonts w:ascii="Times New Roman" w:hAnsi="Times New Roman"/>
          <w:color w:val="000000" w:themeColor="text1"/>
          <w:sz w:val="21"/>
          <w:szCs w:val="21"/>
          <w:lang w:val="en-NZ"/>
        </w:rPr>
        <w:t xml:space="preserve">with </w:t>
      </w:r>
      <w:r w:rsidR="00DD7EBF" w:rsidRPr="00A053EF">
        <w:rPr>
          <w:rFonts w:ascii="Times New Roman" w:hAnsi="Times New Roman"/>
          <w:color w:val="000000" w:themeColor="text1"/>
          <w:sz w:val="21"/>
          <w:szCs w:val="21"/>
          <w:lang w:val="en-NZ"/>
        </w:rPr>
        <w:t xml:space="preserve">learners and </w:t>
      </w:r>
      <w:r w:rsidR="00424BE6" w:rsidRPr="00A053EF">
        <w:rPr>
          <w:rFonts w:ascii="Times New Roman" w:hAnsi="Times New Roman"/>
          <w:color w:val="000000" w:themeColor="text1"/>
          <w:sz w:val="21"/>
          <w:szCs w:val="21"/>
          <w:lang w:val="en-NZ"/>
        </w:rPr>
        <w:t>stakeholders</w:t>
      </w:r>
      <w:r w:rsidR="00AD501C">
        <w:rPr>
          <w:rFonts w:ascii="Times New Roman" w:hAnsi="Times New Roman"/>
          <w:color w:val="000000" w:themeColor="text1"/>
          <w:sz w:val="21"/>
          <w:szCs w:val="21"/>
          <w:lang w:val="en-NZ"/>
        </w:rPr>
        <w:t xml:space="preserve"> </w:t>
      </w:r>
      <w:r w:rsidR="00F41662" w:rsidRPr="00A053EF">
        <w:rPr>
          <w:rFonts w:ascii="Times New Roman" w:hAnsi="Times New Roman"/>
          <w:color w:val="000000" w:themeColor="text1"/>
          <w:sz w:val="21"/>
          <w:szCs w:val="21"/>
        </w:rPr>
        <w:t>(</w:t>
      </w:r>
      <w:r w:rsidR="00424BE6" w:rsidRPr="00A053EF">
        <w:rPr>
          <w:rFonts w:ascii="Times New Roman" w:hAnsi="Times New Roman"/>
          <w:color w:val="000000" w:themeColor="text1"/>
          <w:sz w:val="21"/>
          <w:szCs w:val="21"/>
        </w:rPr>
        <w:t xml:space="preserve">and </w:t>
      </w:r>
      <w:r w:rsidR="00F41662" w:rsidRPr="00A053EF">
        <w:rPr>
          <w:rFonts w:ascii="Times New Roman" w:hAnsi="Times New Roman"/>
          <w:color w:val="000000" w:themeColor="text1"/>
          <w:sz w:val="21"/>
          <w:szCs w:val="21"/>
        </w:rPr>
        <w:t xml:space="preserve">document </w:t>
      </w:r>
      <w:r w:rsidR="00B0304F" w:rsidRPr="00A053EF">
        <w:rPr>
          <w:rFonts w:ascii="Times New Roman" w:hAnsi="Times New Roman"/>
          <w:color w:val="000000" w:themeColor="text1"/>
          <w:sz w:val="21"/>
          <w:szCs w:val="21"/>
        </w:rPr>
        <w:t xml:space="preserve">this </w:t>
      </w:r>
      <w:r w:rsidR="00B4789C" w:rsidRPr="00A053EF">
        <w:rPr>
          <w:rFonts w:ascii="Times New Roman" w:hAnsi="Times New Roman"/>
          <w:color w:val="000000" w:themeColor="text1"/>
          <w:sz w:val="21"/>
          <w:szCs w:val="21"/>
        </w:rPr>
        <w:t>work</w:t>
      </w:r>
      <w:r w:rsidR="00B0304F" w:rsidRPr="00A053EF">
        <w:rPr>
          <w:rFonts w:ascii="Times New Roman" w:hAnsi="Times New Roman"/>
          <w:color w:val="000000" w:themeColor="text1"/>
          <w:sz w:val="21"/>
          <w:szCs w:val="21"/>
        </w:rPr>
        <w:t>)</w:t>
      </w:r>
      <w:r w:rsidRPr="00A053EF">
        <w:rPr>
          <w:rFonts w:ascii="Times New Roman" w:hAnsi="Times New Roman"/>
          <w:color w:val="000000" w:themeColor="text1"/>
          <w:sz w:val="21"/>
          <w:szCs w:val="21"/>
          <w:lang w:val="en-NZ"/>
        </w:rPr>
        <w:t xml:space="preserve"> </w:t>
      </w:r>
      <w:r w:rsidR="00A91948" w:rsidRPr="00A053EF">
        <w:rPr>
          <w:rFonts w:ascii="Times New Roman" w:hAnsi="Times New Roman"/>
          <w:color w:val="000000" w:themeColor="text1"/>
          <w:sz w:val="21"/>
          <w:szCs w:val="21"/>
          <w:lang w:val="en-NZ"/>
        </w:rPr>
        <w:t>when</w:t>
      </w:r>
      <w:r w:rsidRPr="00A053EF">
        <w:rPr>
          <w:rFonts w:ascii="Times New Roman" w:hAnsi="Times New Roman"/>
          <w:color w:val="000000" w:themeColor="text1"/>
          <w:sz w:val="21"/>
          <w:szCs w:val="21"/>
          <w:lang w:val="en-NZ"/>
        </w:rPr>
        <w:t xml:space="preserve"> – </w:t>
      </w:r>
    </w:p>
    <w:p w14:paraId="5ADA2607" w14:textId="41E59F32" w:rsidR="00B17FCA" w:rsidRPr="00A053EF" w:rsidRDefault="00A91948" w:rsidP="00BF548D">
      <w:pPr>
        <w:numPr>
          <w:ilvl w:val="0"/>
          <w:numId w:val="142"/>
        </w:numPr>
        <w:spacing w:before="100" w:beforeAutospacing="1" w:line="259" w:lineRule="auto"/>
        <w:ind w:left="1134"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lastRenderedPageBreak/>
        <w:t xml:space="preserve">developing their learner wellbeing and safety strategic goals and </w:t>
      </w:r>
      <w:r w:rsidR="00883006" w:rsidRPr="00A053EF">
        <w:rPr>
          <w:rFonts w:ascii="Times New Roman" w:hAnsi="Times New Roman"/>
          <w:color w:val="000000" w:themeColor="text1"/>
          <w:sz w:val="21"/>
          <w:szCs w:val="21"/>
          <w:lang w:val="en-NZ"/>
        </w:rPr>
        <w:t xml:space="preserve">strategic </w:t>
      </w:r>
      <w:r w:rsidRPr="00A053EF">
        <w:rPr>
          <w:rFonts w:ascii="Times New Roman" w:hAnsi="Times New Roman"/>
          <w:color w:val="000000" w:themeColor="text1"/>
          <w:sz w:val="21"/>
          <w:szCs w:val="21"/>
          <w:lang w:val="en-NZ"/>
        </w:rPr>
        <w:t>plans</w:t>
      </w:r>
      <w:r w:rsidR="00B45326" w:rsidRPr="00A053EF">
        <w:rPr>
          <w:rFonts w:ascii="Times New Roman" w:hAnsi="Times New Roman"/>
          <w:color w:val="000000" w:themeColor="text1"/>
          <w:sz w:val="21"/>
          <w:szCs w:val="21"/>
          <w:lang w:val="en-NZ"/>
        </w:rPr>
        <w:t xml:space="preserve"> described in </w:t>
      </w:r>
      <w:r w:rsidR="00706A9B" w:rsidRPr="00A053EF">
        <w:rPr>
          <w:rFonts w:ascii="Times New Roman" w:hAnsi="Times New Roman"/>
          <w:color w:val="000000" w:themeColor="text1"/>
          <w:sz w:val="21"/>
          <w:szCs w:val="21"/>
          <w:lang w:val="en-NZ"/>
        </w:rPr>
        <w:t>sub</w:t>
      </w:r>
      <w:r w:rsidR="00B45326" w:rsidRPr="00A053EF">
        <w:rPr>
          <w:rFonts w:ascii="Times New Roman" w:hAnsi="Times New Roman"/>
          <w:color w:val="000000" w:themeColor="text1"/>
          <w:sz w:val="21"/>
          <w:szCs w:val="21"/>
          <w:lang w:val="en-NZ"/>
        </w:rPr>
        <w:t>clause (1)</w:t>
      </w:r>
      <w:r w:rsidRPr="00A053EF">
        <w:rPr>
          <w:rFonts w:ascii="Times New Roman" w:hAnsi="Times New Roman"/>
          <w:color w:val="000000" w:themeColor="text1"/>
          <w:sz w:val="21"/>
          <w:szCs w:val="21"/>
          <w:lang w:val="en-NZ"/>
        </w:rPr>
        <w:t>; and</w:t>
      </w:r>
    </w:p>
    <w:p w14:paraId="383B8CB0" w14:textId="7E9405FA" w:rsidR="00A91948" w:rsidRPr="00A053EF" w:rsidRDefault="00B17FCA" w:rsidP="00BF548D">
      <w:pPr>
        <w:numPr>
          <w:ilvl w:val="0"/>
          <w:numId w:val="142"/>
        </w:numPr>
        <w:spacing w:before="100" w:beforeAutospacing="1" w:line="259" w:lineRule="auto"/>
        <w:ind w:left="1134"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reviewing their learner wellbeing and safety strategic goals and </w:t>
      </w:r>
      <w:r w:rsidR="001455BD" w:rsidRPr="00A053EF">
        <w:rPr>
          <w:rFonts w:ascii="Times New Roman" w:hAnsi="Times New Roman"/>
          <w:color w:val="000000" w:themeColor="text1"/>
          <w:sz w:val="21"/>
          <w:szCs w:val="21"/>
          <w:lang w:val="en-NZ"/>
        </w:rPr>
        <w:t xml:space="preserve">strategic </w:t>
      </w:r>
      <w:r w:rsidRPr="00A053EF">
        <w:rPr>
          <w:rFonts w:ascii="Times New Roman" w:hAnsi="Times New Roman"/>
          <w:color w:val="000000" w:themeColor="text1"/>
          <w:sz w:val="21"/>
          <w:szCs w:val="21"/>
          <w:lang w:val="en-NZ"/>
        </w:rPr>
        <w:t>plans</w:t>
      </w:r>
      <w:r w:rsidR="00B45326" w:rsidRPr="00A053EF">
        <w:rPr>
          <w:rFonts w:ascii="Times New Roman" w:hAnsi="Times New Roman"/>
          <w:color w:val="000000" w:themeColor="text1"/>
          <w:sz w:val="21"/>
          <w:szCs w:val="21"/>
          <w:lang w:val="en-NZ"/>
        </w:rPr>
        <w:t xml:space="preserve"> described in </w:t>
      </w:r>
      <w:r w:rsidR="00706A9B" w:rsidRPr="00A053EF">
        <w:rPr>
          <w:rFonts w:ascii="Times New Roman" w:hAnsi="Times New Roman"/>
          <w:color w:val="000000" w:themeColor="text1"/>
          <w:sz w:val="21"/>
          <w:szCs w:val="21"/>
          <w:lang w:val="en-NZ"/>
        </w:rPr>
        <w:t>sub</w:t>
      </w:r>
      <w:r w:rsidR="00B45326" w:rsidRPr="00A053EF">
        <w:rPr>
          <w:rFonts w:ascii="Times New Roman" w:hAnsi="Times New Roman"/>
          <w:color w:val="000000" w:themeColor="text1"/>
          <w:sz w:val="21"/>
          <w:szCs w:val="21"/>
          <w:lang w:val="en-NZ"/>
        </w:rPr>
        <w:t>clause (</w:t>
      </w:r>
      <w:r w:rsidR="000E3A48" w:rsidRPr="00A053EF">
        <w:rPr>
          <w:rFonts w:ascii="Times New Roman" w:hAnsi="Times New Roman"/>
          <w:color w:val="000000" w:themeColor="text1"/>
          <w:sz w:val="21"/>
          <w:szCs w:val="21"/>
          <w:lang w:val="en-NZ"/>
        </w:rPr>
        <w:t>2</w:t>
      </w:r>
      <w:r w:rsidR="00B45326" w:rsidRPr="00A053EF">
        <w:rPr>
          <w:rFonts w:ascii="Times New Roman" w:hAnsi="Times New Roman"/>
          <w:color w:val="000000" w:themeColor="text1"/>
          <w:sz w:val="21"/>
          <w:szCs w:val="21"/>
          <w:lang w:val="en-NZ"/>
        </w:rPr>
        <w:t>)</w:t>
      </w:r>
      <w:r w:rsidR="00A91948" w:rsidRPr="00A053EF">
        <w:rPr>
          <w:rFonts w:ascii="Times New Roman" w:hAnsi="Times New Roman"/>
          <w:color w:val="000000" w:themeColor="text1"/>
          <w:sz w:val="21"/>
          <w:szCs w:val="21"/>
          <w:lang w:val="en-NZ"/>
        </w:rPr>
        <w:t>.</w:t>
      </w:r>
    </w:p>
    <w:bookmarkEnd w:id="24"/>
    <w:p w14:paraId="28A7FA53" w14:textId="707B2A23" w:rsidR="009D7D34" w:rsidRPr="00A053EF" w:rsidRDefault="000B372D" w:rsidP="008E43AC">
      <w:pPr>
        <w:numPr>
          <w:ilvl w:val="0"/>
          <w:numId w:val="7"/>
        </w:numPr>
        <w:spacing w:before="100" w:beforeAutospacing="1" w:after="100" w:afterAutospacing="1" w:line="259" w:lineRule="auto"/>
        <w:ind w:left="567" w:right="-58" w:hanging="567"/>
        <w:jc w:val="both"/>
        <w:rPr>
          <w:rFonts w:ascii="Times New Roman" w:hAnsi="Times New Roman"/>
          <w:b/>
          <w:bCs/>
          <w:color w:val="000000" w:themeColor="text1"/>
          <w:sz w:val="21"/>
          <w:szCs w:val="21"/>
          <w:lang w:val="en-NZ"/>
        </w:rPr>
      </w:pPr>
      <w:r w:rsidRPr="00A053EF">
        <w:rPr>
          <w:rFonts w:ascii="Times New Roman" w:hAnsi="Times New Roman"/>
          <w:b/>
          <w:bCs/>
          <w:color w:val="000000" w:themeColor="text1"/>
          <w:sz w:val="21"/>
          <w:szCs w:val="21"/>
          <w:lang w:val="en-NZ"/>
        </w:rPr>
        <w:t>P</w:t>
      </w:r>
      <w:r w:rsidR="008B389F" w:rsidRPr="00A053EF">
        <w:rPr>
          <w:rFonts w:ascii="Times New Roman" w:hAnsi="Times New Roman"/>
          <w:b/>
          <w:bCs/>
          <w:color w:val="000000" w:themeColor="text1"/>
          <w:sz w:val="21"/>
          <w:szCs w:val="21"/>
          <w:lang w:val="en-NZ"/>
        </w:rPr>
        <w:t>rocess</w:t>
      </w:r>
      <w:r w:rsidR="00083D43" w:rsidRPr="00A053EF">
        <w:rPr>
          <w:rFonts w:ascii="Times New Roman" w:hAnsi="Times New Roman"/>
          <w:b/>
          <w:color w:val="000000" w:themeColor="text1"/>
          <w:sz w:val="21"/>
          <w:szCs w:val="21"/>
          <w:lang w:val="en-NZ"/>
        </w:rPr>
        <w:t xml:space="preserve"> 2</w:t>
      </w:r>
      <w:r w:rsidR="008B389F" w:rsidRPr="00A053EF">
        <w:rPr>
          <w:rFonts w:ascii="Times New Roman" w:hAnsi="Times New Roman"/>
          <w:b/>
          <w:bCs/>
          <w:color w:val="000000" w:themeColor="text1"/>
          <w:sz w:val="21"/>
          <w:szCs w:val="21"/>
          <w:lang w:val="en-NZ"/>
        </w:rPr>
        <w:t xml:space="preserve">:  </w:t>
      </w:r>
      <w:r w:rsidR="00407105" w:rsidRPr="00A053EF">
        <w:rPr>
          <w:rFonts w:ascii="Times New Roman" w:hAnsi="Times New Roman"/>
          <w:b/>
          <w:bCs/>
          <w:color w:val="000000" w:themeColor="text1"/>
          <w:sz w:val="21"/>
          <w:szCs w:val="21"/>
          <w:lang w:val="en-NZ"/>
        </w:rPr>
        <w:t>Self-r</w:t>
      </w:r>
      <w:r w:rsidR="008B389F" w:rsidRPr="00A053EF">
        <w:rPr>
          <w:rFonts w:ascii="Times New Roman" w:hAnsi="Times New Roman"/>
          <w:b/>
          <w:bCs/>
          <w:color w:val="000000" w:themeColor="text1"/>
          <w:sz w:val="21"/>
          <w:szCs w:val="21"/>
          <w:lang w:val="en-NZ"/>
        </w:rPr>
        <w:t xml:space="preserve">eview of learner wellbeing </w:t>
      </w:r>
      <w:r w:rsidR="001D6FD1" w:rsidRPr="00A053EF">
        <w:rPr>
          <w:rFonts w:ascii="Times New Roman" w:hAnsi="Times New Roman"/>
          <w:b/>
          <w:bCs/>
          <w:color w:val="000000" w:themeColor="text1"/>
          <w:sz w:val="21"/>
          <w:szCs w:val="21"/>
          <w:lang w:val="en-NZ"/>
        </w:rPr>
        <w:t>and safety practices</w:t>
      </w:r>
    </w:p>
    <w:p w14:paraId="61F1FE62" w14:textId="7497A35C" w:rsidR="008D1593" w:rsidRPr="00A053EF" w:rsidRDefault="00495B43" w:rsidP="00BF548D">
      <w:pPr>
        <w:numPr>
          <w:ilvl w:val="0"/>
          <w:numId w:val="146"/>
        </w:numPr>
        <w:spacing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Providers</w:t>
      </w:r>
      <w:r w:rsidRPr="00A053EF">
        <w:rPr>
          <w:rFonts w:ascii="Times New Roman" w:hAnsi="Times New Roman"/>
          <w:b/>
          <w:color w:val="000000" w:themeColor="text1"/>
          <w:spacing w:val="4"/>
          <w:sz w:val="21"/>
          <w:szCs w:val="21"/>
          <w:lang w:val="en-NZ"/>
        </w:rPr>
        <w:t xml:space="preserve"> </w:t>
      </w:r>
      <w:r w:rsidRPr="00A053EF">
        <w:rPr>
          <w:rFonts w:ascii="Times New Roman" w:hAnsi="Times New Roman"/>
          <w:color w:val="000000" w:themeColor="text1"/>
          <w:spacing w:val="4"/>
          <w:sz w:val="21"/>
          <w:szCs w:val="21"/>
          <w:lang w:val="en-NZ"/>
        </w:rPr>
        <w:t xml:space="preserve">must </w:t>
      </w:r>
      <w:r w:rsidRPr="00A053EF">
        <w:rPr>
          <w:rFonts w:ascii="Times New Roman" w:hAnsi="Times New Roman"/>
          <w:color w:val="000000" w:themeColor="text1"/>
          <w:sz w:val="21"/>
          <w:szCs w:val="21"/>
          <w:lang w:val="en-NZ"/>
        </w:rPr>
        <w:t xml:space="preserve">use strategic goals and </w:t>
      </w:r>
      <w:r w:rsidR="00424BE6" w:rsidRPr="00A053EF">
        <w:rPr>
          <w:rFonts w:ascii="Times New Roman" w:hAnsi="Times New Roman"/>
          <w:color w:val="000000" w:themeColor="text1"/>
          <w:sz w:val="21"/>
          <w:szCs w:val="21"/>
          <w:lang w:val="en-NZ"/>
        </w:rPr>
        <w:t xml:space="preserve">strategic </w:t>
      </w:r>
      <w:r w:rsidRPr="00A053EF">
        <w:rPr>
          <w:rFonts w:ascii="Times New Roman" w:hAnsi="Times New Roman"/>
          <w:color w:val="000000" w:themeColor="text1"/>
          <w:sz w:val="21"/>
          <w:szCs w:val="21"/>
          <w:lang w:val="en-NZ"/>
        </w:rPr>
        <w:t>plans</w:t>
      </w:r>
      <w:r w:rsidR="001B2D71" w:rsidRPr="00A053EF">
        <w:rPr>
          <w:rFonts w:ascii="Times New Roman" w:hAnsi="Times New Roman"/>
          <w:color w:val="000000" w:themeColor="text1"/>
          <w:sz w:val="21"/>
          <w:szCs w:val="21"/>
          <w:lang w:val="en-NZ"/>
        </w:rPr>
        <w:t xml:space="preserve"> </w:t>
      </w:r>
      <w:r w:rsidRPr="00A053EF">
        <w:rPr>
          <w:rFonts w:ascii="Times New Roman" w:hAnsi="Times New Roman"/>
          <w:color w:val="000000" w:themeColor="text1"/>
          <w:sz w:val="21"/>
          <w:szCs w:val="21"/>
          <w:lang w:val="en-NZ"/>
        </w:rPr>
        <w:t xml:space="preserve">described in clause </w:t>
      </w:r>
      <w:r w:rsidR="0051308C" w:rsidRPr="00A053EF">
        <w:rPr>
          <w:rFonts w:ascii="Times New Roman" w:hAnsi="Times New Roman"/>
          <w:color w:val="000000" w:themeColor="text1"/>
          <w:sz w:val="21"/>
          <w:szCs w:val="21"/>
          <w:lang w:val="en-NZ"/>
        </w:rPr>
        <w:t>7</w:t>
      </w:r>
      <w:r w:rsidR="004B1476" w:rsidRPr="00A053EF">
        <w:rPr>
          <w:rFonts w:ascii="Times New Roman" w:hAnsi="Times New Roman"/>
          <w:color w:val="000000" w:themeColor="text1"/>
          <w:sz w:val="21"/>
          <w:szCs w:val="21"/>
          <w:lang w:val="en-NZ"/>
        </w:rPr>
        <w:t>(1</w:t>
      </w:r>
      <w:r w:rsidR="00EC1E52" w:rsidRPr="00A053EF">
        <w:rPr>
          <w:rFonts w:ascii="Times New Roman" w:hAnsi="Times New Roman"/>
          <w:color w:val="000000" w:themeColor="text1"/>
          <w:sz w:val="21"/>
          <w:szCs w:val="21"/>
          <w:lang w:val="en-NZ"/>
        </w:rPr>
        <w:t>)</w:t>
      </w:r>
      <w:r w:rsidRPr="00A053EF">
        <w:rPr>
          <w:rFonts w:ascii="Times New Roman" w:hAnsi="Times New Roman"/>
          <w:color w:val="000000" w:themeColor="text1"/>
          <w:sz w:val="21"/>
          <w:szCs w:val="21"/>
          <w:lang w:val="en-NZ"/>
        </w:rPr>
        <w:t xml:space="preserve"> to </w:t>
      </w:r>
      <w:r w:rsidR="007D09D7" w:rsidRPr="00A053EF">
        <w:rPr>
          <w:rFonts w:ascii="Times New Roman" w:hAnsi="Times New Roman"/>
          <w:color w:val="000000" w:themeColor="text1"/>
          <w:sz w:val="21"/>
          <w:szCs w:val="21"/>
          <w:lang w:val="en-NZ"/>
        </w:rPr>
        <w:t xml:space="preserve">regularly </w:t>
      </w:r>
      <w:r w:rsidRPr="00A053EF">
        <w:rPr>
          <w:rFonts w:ascii="Times New Roman" w:hAnsi="Times New Roman"/>
          <w:color w:val="000000" w:themeColor="text1"/>
          <w:sz w:val="21"/>
          <w:szCs w:val="21"/>
          <w:lang w:val="en-NZ"/>
        </w:rPr>
        <w:t xml:space="preserve">review the quality of their learner wellbeing and safety practices </w:t>
      </w:r>
      <w:r w:rsidR="007D09D7" w:rsidRPr="00A053EF">
        <w:rPr>
          <w:rFonts w:ascii="Times New Roman" w:hAnsi="Times New Roman"/>
          <w:color w:val="000000" w:themeColor="text1"/>
          <w:sz w:val="21"/>
          <w:szCs w:val="21"/>
          <w:lang w:val="en-NZ"/>
        </w:rPr>
        <w:t>to achieve the outcomes and practices of this code, at a frequency</w:t>
      </w:r>
      <w:bookmarkStart w:id="25" w:name="_Hlk65652635"/>
      <w:r w:rsidR="00BF7A0F" w:rsidRPr="00A053EF">
        <w:rPr>
          <w:rFonts w:ascii="Times New Roman" w:hAnsi="Times New Roman"/>
          <w:color w:val="000000" w:themeColor="text1"/>
          <w:sz w:val="21"/>
          <w:szCs w:val="21"/>
          <w:lang w:val="en-NZ"/>
        </w:rPr>
        <w:t xml:space="preserve"> or by a date</w:t>
      </w:r>
      <w:r w:rsidR="007D09D7" w:rsidRPr="00A053EF">
        <w:rPr>
          <w:rFonts w:ascii="Times New Roman" w:hAnsi="Times New Roman"/>
          <w:color w:val="000000" w:themeColor="text1"/>
          <w:sz w:val="21"/>
          <w:szCs w:val="21"/>
          <w:lang w:val="en-NZ"/>
        </w:rPr>
        <w:t xml:space="preserve"> </w:t>
      </w:r>
      <w:r w:rsidRPr="00A053EF">
        <w:rPr>
          <w:rFonts w:ascii="Times New Roman" w:hAnsi="Times New Roman"/>
          <w:color w:val="000000" w:themeColor="text1"/>
          <w:sz w:val="21"/>
          <w:szCs w:val="21"/>
          <w:lang w:val="en-NZ"/>
        </w:rPr>
        <w:t>determined by the code administrator</w:t>
      </w:r>
      <w:bookmarkEnd w:id="25"/>
      <w:r w:rsidR="00224CB4" w:rsidRPr="00A053EF">
        <w:rPr>
          <w:rFonts w:ascii="Times New Roman" w:hAnsi="Times New Roman"/>
          <w:color w:val="000000" w:themeColor="text1"/>
          <w:sz w:val="21"/>
          <w:szCs w:val="21"/>
          <w:lang w:val="en-NZ"/>
        </w:rPr>
        <w:t>.</w:t>
      </w:r>
    </w:p>
    <w:p w14:paraId="07F9A7B4" w14:textId="66D7C629" w:rsidR="0092085D" w:rsidRPr="00A053EF" w:rsidRDefault="00135758" w:rsidP="008C532E">
      <w:pPr>
        <w:numPr>
          <w:ilvl w:val="0"/>
          <w:numId w:val="146"/>
        </w:numPr>
        <w:spacing w:before="240" w:after="160"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Providers must </w:t>
      </w:r>
      <w:r w:rsidR="00224CB4" w:rsidRPr="00A053EF">
        <w:rPr>
          <w:rFonts w:ascii="Times New Roman" w:hAnsi="Times New Roman"/>
          <w:color w:val="000000" w:themeColor="text1"/>
          <w:sz w:val="21"/>
          <w:szCs w:val="21"/>
          <w:lang w:val="en-NZ"/>
        </w:rPr>
        <w:t>review their learner wellbeing and safety practices</w:t>
      </w:r>
      <w:bookmarkStart w:id="26" w:name="_Hlk64540904"/>
      <w:bookmarkStart w:id="27" w:name="_Hlk64541464"/>
      <w:r w:rsidR="00091DBE" w:rsidRPr="00A053EF">
        <w:rPr>
          <w:rFonts w:ascii="Times New Roman" w:hAnsi="Times New Roman"/>
          <w:color w:val="000000" w:themeColor="text1"/>
          <w:sz w:val="21"/>
          <w:szCs w:val="21"/>
          <w:lang w:val="en-NZ"/>
        </w:rPr>
        <w:t xml:space="preserve"> using</w:t>
      </w:r>
      <w:r w:rsidR="00224CB4" w:rsidRPr="00A053EF">
        <w:rPr>
          <w:rFonts w:ascii="Times New Roman" w:hAnsi="Times New Roman"/>
          <w:color w:val="000000" w:themeColor="text1"/>
          <w:sz w:val="21"/>
          <w:szCs w:val="21"/>
          <w:lang w:val="en-NZ"/>
        </w:rPr>
        <w:t xml:space="preserve"> </w:t>
      </w:r>
      <w:r w:rsidR="00495B43" w:rsidRPr="00A053EF">
        <w:rPr>
          <w:rFonts w:ascii="Times New Roman" w:hAnsi="Times New Roman"/>
          <w:color w:val="000000" w:themeColor="text1"/>
          <w:sz w:val="21"/>
          <w:szCs w:val="21"/>
          <w:lang w:val="en-NZ"/>
        </w:rPr>
        <w:t>–</w:t>
      </w:r>
      <w:bookmarkEnd w:id="26"/>
    </w:p>
    <w:bookmarkEnd w:id="27"/>
    <w:p w14:paraId="505B8B51" w14:textId="05011C6B" w:rsidR="00495B43" w:rsidRPr="00A053EF" w:rsidRDefault="00B5435E" w:rsidP="00BF548D">
      <w:pPr>
        <w:numPr>
          <w:ilvl w:val="0"/>
          <w:numId w:val="143"/>
        </w:numPr>
        <w:spacing w:before="100" w:beforeAutospacing="1" w:line="259" w:lineRule="auto"/>
        <w:ind w:left="1134"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z w:val="21"/>
          <w:szCs w:val="21"/>
          <w:lang w:val="en-NZ"/>
        </w:rPr>
        <w:t>input</w:t>
      </w:r>
      <w:r w:rsidRPr="00A053EF">
        <w:rPr>
          <w:rFonts w:ascii="Times New Roman" w:hAnsi="Times New Roman"/>
          <w:color w:val="000000" w:themeColor="text1"/>
          <w:spacing w:val="4"/>
          <w:sz w:val="21"/>
          <w:szCs w:val="21"/>
          <w:lang w:val="en-NZ" w:eastAsia="en-NZ"/>
        </w:rPr>
        <w:t xml:space="preserve"> </w:t>
      </w:r>
      <w:r w:rsidR="00495B43" w:rsidRPr="00A053EF">
        <w:rPr>
          <w:rFonts w:ascii="Times New Roman" w:hAnsi="Times New Roman"/>
          <w:color w:val="000000" w:themeColor="text1"/>
          <w:spacing w:val="4"/>
          <w:sz w:val="21"/>
          <w:szCs w:val="21"/>
          <w:lang w:val="en-NZ" w:eastAsia="en-NZ"/>
        </w:rPr>
        <w:t>from</w:t>
      </w:r>
      <w:r w:rsidR="0058028A" w:rsidRPr="00A053EF">
        <w:rPr>
          <w:rFonts w:ascii="Times New Roman" w:hAnsi="Times New Roman"/>
          <w:color w:val="000000" w:themeColor="text1"/>
          <w:spacing w:val="4"/>
          <w:sz w:val="21"/>
          <w:szCs w:val="21"/>
          <w:lang w:val="en-NZ" w:eastAsia="en-NZ"/>
        </w:rPr>
        <w:t xml:space="preserve"> diverse</w:t>
      </w:r>
      <w:r w:rsidR="00495B43" w:rsidRPr="00A053EF">
        <w:rPr>
          <w:rFonts w:ascii="Times New Roman" w:hAnsi="Times New Roman"/>
          <w:color w:val="000000" w:themeColor="text1"/>
          <w:spacing w:val="4"/>
          <w:sz w:val="21"/>
          <w:szCs w:val="21"/>
          <w:lang w:val="en-NZ" w:eastAsia="en-NZ"/>
        </w:rPr>
        <w:t xml:space="preserve"> learners</w:t>
      </w:r>
      <w:r w:rsidR="00C463F7" w:rsidRPr="00A053EF">
        <w:rPr>
          <w:rFonts w:ascii="Times New Roman" w:hAnsi="Times New Roman"/>
          <w:color w:val="000000" w:themeColor="text1"/>
          <w:sz w:val="21"/>
          <w:szCs w:val="21"/>
        </w:rPr>
        <w:t xml:space="preserve"> and </w:t>
      </w:r>
      <w:r w:rsidR="00CD4FBA" w:rsidRPr="00A053EF">
        <w:rPr>
          <w:rFonts w:ascii="Times New Roman" w:hAnsi="Times New Roman"/>
          <w:color w:val="000000" w:themeColor="text1"/>
          <w:sz w:val="21"/>
          <w:szCs w:val="21"/>
        </w:rPr>
        <w:t xml:space="preserve">other </w:t>
      </w:r>
      <w:r w:rsidR="00C463F7" w:rsidRPr="00A053EF">
        <w:rPr>
          <w:rFonts w:ascii="Times New Roman" w:hAnsi="Times New Roman"/>
          <w:color w:val="000000" w:themeColor="text1"/>
          <w:sz w:val="21"/>
          <w:szCs w:val="21"/>
        </w:rPr>
        <w:t>stakeholders</w:t>
      </w:r>
      <w:r w:rsidR="00495B43" w:rsidRPr="00A053EF">
        <w:rPr>
          <w:rFonts w:ascii="Times New Roman" w:hAnsi="Times New Roman"/>
          <w:color w:val="000000" w:themeColor="text1"/>
          <w:spacing w:val="4"/>
          <w:sz w:val="21"/>
          <w:szCs w:val="21"/>
          <w:lang w:val="en-NZ" w:eastAsia="en-NZ"/>
        </w:rPr>
        <w:t xml:space="preserve">; and </w:t>
      </w:r>
    </w:p>
    <w:p w14:paraId="62FC948A" w14:textId="050C04C9" w:rsidR="00495B43" w:rsidRPr="00A053EF" w:rsidRDefault="00495B43" w:rsidP="00BF548D">
      <w:pPr>
        <w:numPr>
          <w:ilvl w:val="0"/>
          <w:numId w:val="143"/>
        </w:numPr>
        <w:spacing w:before="100" w:beforeAutospacing="1" w:line="259" w:lineRule="auto"/>
        <w:ind w:left="1134"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relevant quantitative and qualitative data </w:t>
      </w:r>
      <w:r w:rsidR="005E7987" w:rsidRPr="00A053EF">
        <w:rPr>
          <w:rFonts w:ascii="Times New Roman" w:hAnsi="Times New Roman"/>
          <w:color w:val="000000" w:themeColor="text1"/>
          <w:spacing w:val="4"/>
          <w:sz w:val="21"/>
          <w:szCs w:val="21"/>
          <w:lang w:val="en-NZ" w:eastAsia="en-NZ"/>
        </w:rPr>
        <w:t xml:space="preserve">(including from </w:t>
      </w:r>
      <w:r w:rsidR="00D1400D" w:rsidRPr="00A053EF">
        <w:rPr>
          <w:rFonts w:ascii="Times New Roman" w:hAnsi="Times New Roman"/>
          <w:color w:val="000000" w:themeColor="text1"/>
          <w:spacing w:val="4"/>
          <w:sz w:val="21"/>
          <w:szCs w:val="21"/>
          <w:lang w:val="en-NZ" w:eastAsia="en-NZ"/>
        </w:rPr>
        <w:t xml:space="preserve">learner </w:t>
      </w:r>
      <w:r w:rsidR="005E7987" w:rsidRPr="00A053EF">
        <w:rPr>
          <w:rFonts w:ascii="Times New Roman" w:hAnsi="Times New Roman"/>
          <w:color w:val="000000" w:themeColor="text1"/>
          <w:spacing w:val="4"/>
          <w:sz w:val="21"/>
          <w:szCs w:val="21"/>
          <w:lang w:val="en-NZ" w:eastAsia="en-NZ"/>
        </w:rPr>
        <w:t>complaints</w:t>
      </w:r>
      <w:r w:rsidR="00F637B1" w:rsidRPr="00A053EF">
        <w:rPr>
          <w:rFonts w:ascii="Times New Roman" w:hAnsi="Times New Roman"/>
          <w:color w:val="000000" w:themeColor="text1"/>
          <w:spacing w:val="4"/>
          <w:sz w:val="21"/>
          <w:szCs w:val="21"/>
          <w:lang w:val="en-NZ" w:eastAsia="en-NZ"/>
        </w:rPr>
        <w:t>)</w:t>
      </w:r>
      <w:r w:rsidR="005E7987" w:rsidRPr="00A053EF">
        <w:rPr>
          <w:rFonts w:ascii="Times New Roman" w:hAnsi="Times New Roman"/>
          <w:color w:val="000000" w:themeColor="text1"/>
          <w:spacing w:val="4"/>
          <w:sz w:val="21"/>
          <w:szCs w:val="21"/>
          <w:lang w:val="en-NZ" w:eastAsia="en-NZ"/>
        </w:rPr>
        <w:t xml:space="preserve"> </w:t>
      </w:r>
      <w:bookmarkStart w:id="28" w:name="_Hlk73108479"/>
      <w:r w:rsidRPr="00A053EF">
        <w:rPr>
          <w:rFonts w:ascii="Times New Roman" w:hAnsi="Times New Roman"/>
          <w:color w:val="000000" w:themeColor="text1"/>
          <w:spacing w:val="4"/>
          <w:sz w:val="21"/>
          <w:szCs w:val="21"/>
          <w:lang w:val="en-NZ" w:eastAsia="en-NZ"/>
        </w:rPr>
        <w:t>that is, as far as practicable,</w:t>
      </w:r>
      <w:r w:rsidR="006055C2">
        <w:rPr>
          <w:rFonts w:ascii="Times New Roman" w:hAnsi="Times New Roman"/>
          <w:color w:val="000000" w:themeColor="text1"/>
          <w:spacing w:val="4"/>
          <w:sz w:val="21"/>
          <w:szCs w:val="21"/>
          <w:lang w:val="en-NZ" w:eastAsia="en-NZ"/>
        </w:rPr>
        <w:t xml:space="preserve"> and consistent with the provider’s obligations under current privacy legislation,</w:t>
      </w:r>
      <w:r w:rsidRPr="00A053EF">
        <w:rPr>
          <w:rFonts w:ascii="Times New Roman" w:hAnsi="Times New Roman"/>
          <w:color w:val="000000" w:themeColor="text1"/>
          <w:spacing w:val="4"/>
          <w:sz w:val="21"/>
          <w:szCs w:val="21"/>
          <w:lang w:val="en-NZ" w:eastAsia="en-NZ"/>
        </w:rPr>
        <w:t xml:space="preserve"> disaggregated by diverse learner group</w:t>
      </w:r>
      <w:r w:rsidR="000B5BD1" w:rsidRPr="00A053EF">
        <w:rPr>
          <w:rFonts w:ascii="Times New Roman" w:hAnsi="Times New Roman"/>
          <w:color w:val="000000" w:themeColor="text1"/>
          <w:spacing w:val="4"/>
          <w:sz w:val="21"/>
          <w:szCs w:val="21"/>
          <w:lang w:val="en-NZ" w:eastAsia="en-NZ"/>
        </w:rPr>
        <w:t>s</w:t>
      </w:r>
      <w:r w:rsidR="00094D10" w:rsidRPr="00A053EF">
        <w:rPr>
          <w:rFonts w:ascii="Times New Roman" w:hAnsi="Times New Roman"/>
          <w:color w:val="000000" w:themeColor="text1"/>
          <w:spacing w:val="4"/>
          <w:sz w:val="21"/>
          <w:szCs w:val="21"/>
          <w:lang w:val="en-NZ" w:eastAsia="en-NZ"/>
        </w:rPr>
        <w:t>.</w:t>
      </w:r>
    </w:p>
    <w:bookmarkEnd w:id="28"/>
    <w:p w14:paraId="4BB49FB8" w14:textId="77777777" w:rsidR="00F0571A" w:rsidRPr="00A053EF" w:rsidRDefault="00F0571A" w:rsidP="00E11E3E">
      <w:pPr>
        <w:spacing w:line="259" w:lineRule="auto"/>
        <w:ind w:left="567" w:right="-57"/>
        <w:jc w:val="both"/>
        <w:rPr>
          <w:rFonts w:ascii="Times New Roman" w:hAnsi="Times New Roman"/>
          <w:color w:val="000000" w:themeColor="text1"/>
          <w:sz w:val="21"/>
          <w:szCs w:val="21"/>
          <w:lang w:val="en-NZ"/>
        </w:rPr>
      </w:pPr>
    </w:p>
    <w:p w14:paraId="11AA56D8" w14:textId="67F2214F" w:rsidR="00495B43" w:rsidRPr="00A053EF" w:rsidRDefault="00495B43" w:rsidP="00BF548D">
      <w:pPr>
        <w:numPr>
          <w:ilvl w:val="0"/>
          <w:numId w:val="146"/>
        </w:numPr>
        <w:spacing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Providers must</w:t>
      </w:r>
      <w:r w:rsidR="00CB5DC8" w:rsidRPr="00A053EF">
        <w:rPr>
          <w:rFonts w:ascii="Times New Roman" w:hAnsi="Times New Roman"/>
          <w:color w:val="000000" w:themeColor="text1"/>
          <w:sz w:val="21"/>
          <w:szCs w:val="21"/>
          <w:lang w:val="en-NZ"/>
        </w:rPr>
        <w:t>,</w:t>
      </w:r>
      <w:r w:rsidR="00D33953" w:rsidRPr="00A053EF">
        <w:rPr>
          <w:rFonts w:ascii="Times New Roman" w:hAnsi="Times New Roman"/>
          <w:color w:val="000000" w:themeColor="text1"/>
          <w:sz w:val="21"/>
          <w:szCs w:val="21"/>
          <w:lang w:val="en-NZ"/>
        </w:rPr>
        <w:t xml:space="preserve"> in a timely manner,</w:t>
      </w:r>
      <w:r w:rsidRPr="00A053EF">
        <w:rPr>
          <w:rFonts w:ascii="Times New Roman" w:hAnsi="Times New Roman"/>
          <w:color w:val="000000" w:themeColor="text1"/>
          <w:sz w:val="21"/>
          <w:szCs w:val="21"/>
          <w:lang w:val="en-NZ"/>
        </w:rPr>
        <w:t xml:space="preserve"> following a review </w:t>
      </w:r>
      <w:r w:rsidR="00424BE6" w:rsidRPr="00A053EF">
        <w:rPr>
          <w:rFonts w:ascii="Times New Roman" w:hAnsi="Times New Roman"/>
          <w:color w:val="000000" w:themeColor="text1"/>
          <w:sz w:val="21"/>
          <w:szCs w:val="21"/>
          <w:lang w:val="en-NZ"/>
        </w:rPr>
        <w:t>described in</w:t>
      </w:r>
      <w:r w:rsidRPr="00A053EF">
        <w:rPr>
          <w:rFonts w:ascii="Times New Roman" w:hAnsi="Times New Roman"/>
          <w:color w:val="000000" w:themeColor="text1"/>
          <w:sz w:val="21"/>
          <w:szCs w:val="21"/>
          <w:lang w:val="en-NZ"/>
        </w:rPr>
        <w:t xml:space="preserve"> </w:t>
      </w:r>
      <w:r w:rsidR="009F3C45" w:rsidRPr="00A053EF">
        <w:rPr>
          <w:rFonts w:ascii="Times New Roman" w:hAnsi="Times New Roman"/>
          <w:color w:val="000000" w:themeColor="text1"/>
          <w:sz w:val="21"/>
          <w:szCs w:val="21"/>
          <w:lang w:val="en-NZ"/>
        </w:rPr>
        <w:t>sub</w:t>
      </w:r>
      <w:r w:rsidR="00424BE6" w:rsidRPr="00A053EF">
        <w:rPr>
          <w:rFonts w:ascii="Times New Roman" w:hAnsi="Times New Roman"/>
          <w:color w:val="000000" w:themeColor="text1"/>
          <w:sz w:val="21"/>
          <w:szCs w:val="21"/>
          <w:lang w:val="en-NZ"/>
        </w:rPr>
        <w:t>clause</w:t>
      </w:r>
      <w:r w:rsidR="00132C40" w:rsidRPr="00A053EF">
        <w:rPr>
          <w:rFonts w:ascii="Times New Roman" w:hAnsi="Times New Roman"/>
          <w:color w:val="000000" w:themeColor="text1"/>
          <w:sz w:val="21"/>
          <w:szCs w:val="21"/>
          <w:lang w:val="en-NZ"/>
        </w:rPr>
        <w:t>s</w:t>
      </w:r>
      <w:r w:rsidR="00424BE6" w:rsidRPr="00A053EF">
        <w:rPr>
          <w:rFonts w:ascii="Times New Roman" w:hAnsi="Times New Roman"/>
          <w:color w:val="000000" w:themeColor="text1"/>
          <w:sz w:val="21"/>
          <w:szCs w:val="21"/>
          <w:lang w:val="en-NZ"/>
        </w:rPr>
        <w:t xml:space="preserve"> </w:t>
      </w:r>
      <w:r w:rsidR="00132C40" w:rsidRPr="00A053EF">
        <w:rPr>
          <w:rFonts w:ascii="Times New Roman" w:hAnsi="Times New Roman"/>
          <w:color w:val="000000" w:themeColor="text1"/>
          <w:sz w:val="21"/>
          <w:szCs w:val="21"/>
          <w:lang w:val="en-NZ"/>
        </w:rPr>
        <w:t xml:space="preserve">(1) and (2) </w:t>
      </w:r>
      <w:r w:rsidRPr="00A053EF">
        <w:rPr>
          <w:rFonts w:ascii="Times New Roman" w:hAnsi="Times New Roman"/>
          <w:color w:val="000000" w:themeColor="text1"/>
          <w:sz w:val="21"/>
          <w:szCs w:val="21"/>
          <w:lang w:val="en-NZ"/>
        </w:rPr>
        <w:t>take appropriate action to address any deficiencies in learner wellbeing and safety practices.</w:t>
      </w:r>
    </w:p>
    <w:p w14:paraId="745A9946" w14:textId="31F3680F" w:rsidR="001A6186" w:rsidRPr="00A053EF" w:rsidRDefault="003C73A0" w:rsidP="00E11E3E">
      <w:pPr>
        <w:numPr>
          <w:ilvl w:val="0"/>
          <w:numId w:val="7"/>
        </w:numPr>
        <w:spacing w:before="100" w:beforeAutospacing="1" w:after="100" w:afterAutospacing="1" w:line="259" w:lineRule="auto"/>
        <w:ind w:left="567" w:right="-58" w:hanging="567"/>
        <w:jc w:val="both"/>
        <w:rPr>
          <w:rFonts w:ascii="Times New Roman" w:hAnsi="Times New Roman"/>
          <w:b/>
          <w:bCs/>
          <w:color w:val="000000" w:themeColor="text1"/>
          <w:sz w:val="21"/>
          <w:szCs w:val="21"/>
          <w:lang w:val="en-NZ"/>
        </w:rPr>
      </w:pPr>
      <w:r w:rsidRPr="00A053EF">
        <w:rPr>
          <w:rFonts w:ascii="Times New Roman" w:hAnsi="Times New Roman"/>
          <w:b/>
          <w:bCs/>
          <w:color w:val="000000" w:themeColor="text1"/>
          <w:sz w:val="21"/>
          <w:szCs w:val="21"/>
          <w:lang w:val="en-NZ"/>
        </w:rPr>
        <w:t>Process</w:t>
      </w:r>
      <w:r w:rsidR="00083D43" w:rsidRPr="00A053EF">
        <w:rPr>
          <w:rFonts w:ascii="Times New Roman" w:hAnsi="Times New Roman"/>
          <w:b/>
          <w:bCs/>
          <w:color w:val="000000" w:themeColor="text1"/>
          <w:sz w:val="21"/>
          <w:szCs w:val="21"/>
          <w:lang w:val="en-NZ"/>
        </w:rPr>
        <w:t xml:space="preserve"> 3</w:t>
      </w:r>
      <w:r w:rsidRPr="00A053EF">
        <w:rPr>
          <w:rFonts w:ascii="Times New Roman" w:hAnsi="Times New Roman"/>
          <w:b/>
          <w:bCs/>
          <w:color w:val="000000" w:themeColor="text1"/>
          <w:sz w:val="21"/>
          <w:szCs w:val="21"/>
          <w:lang w:val="en-NZ"/>
        </w:rPr>
        <w:t>:</w:t>
      </w:r>
      <w:r w:rsidR="00AA7D52" w:rsidRPr="00A053EF">
        <w:rPr>
          <w:rFonts w:ascii="Times New Roman" w:hAnsi="Times New Roman"/>
          <w:b/>
          <w:bCs/>
          <w:color w:val="000000" w:themeColor="text1"/>
          <w:sz w:val="21"/>
          <w:szCs w:val="21"/>
          <w:lang w:val="en-NZ"/>
        </w:rPr>
        <w:t xml:space="preserve">  </w:t>
      </w:r>
      <w:r w:rsidRPr="00A053EF">
        <w:rPr>
          <w:rFonts w:ascii="Times New Roman" w:hAnsi="Times New Roman"/>
          <w:b/>
          <w:bCs/>
          <w:color w:val="000000" w:themeColor="text1"/>
          <w:sz w:val="21"/>
          <w:szCs w:val="21"/>
          <w:lang w:val="en-NZ"/>
        </w:rPr>
        <w:t>Publication requirements</w:t>
      </w:r>
    </w:p>
    <w:p w14:paraId="68DBF5CF" w14:textId="2F05E085" w:rsidR="00495B43" w:rsidRPr="00A053EF" w:rsidRDefault="00495B43" w:rsidP="00E11E3E">
      <w:pPr>
        <w:spacing w:line="259" w:lineRule="auto"/>
        <w:ind w:right="-57"/>
        <w:jc w:val="both"/>
        <w:rPr>
          <w:rFonts w:ascii="Times New Roman" w:hAnsi="Times New Roman"/>
          <w:color w:val="000000" w:themeColor="text1"/>
          <w:sz w:val="21"/>
          <w:szCs w:val="21"/>
          <w:lang w:val="en-NZ"/>
        </w:rPr>
      </w:pPr>
      <w:r w:rsidRPr="00A053EF">
        <w:rPr>
          <w:rFonts w:ascii="Times New Roman" w:hAnsi="Times New Roman"/>
          <w:bCs/>
          <w:color w:val="000000" w:themeColor="text1"/>
          <w:sz w:val="21"/>
          <w:szCs w:val="21"/>
          <w:lang w:val="en-NZ"/>
        </w:rPr>
        <w:t>Providers</w:t>
      </w:r>
      <w:r w:rsidRPr="00A053EF">
        <w:rPr>
          <w:rFonts w:ascii="Times New Roman" w:hAnsi="Times New Roman"/>
          <w:sz w:val="21"/>
          <w:szCs w:val="21"/>
          <w:lang w:val="en-NZ"/>
        </w:rPr>
        <w:t xml:space="preserve"> must </w:t>
      </w:r>
      <w:r w:rsidR="00792D71" w:rsidRPr="00A053EF">
        <w:rPr>
          <w:rFonts w:ascii="Times New Roman" w:hAnsi="Times New Roman"/>
          <w:sz w:val="21"/>
          <w:szCs w:val="21"/>
          <w:lang w:val="en-NZ"/>
        </w:rPr>
        <w:t>mak</w:t>
      </w:r>
      <w:r w:rsidR="00CB5DC8" w:rsidRPr="00A053EF">
        <w:rPr>
          <w:rFonts w:ascii="Times New Roman" w:hAnsi="Times New Roman"/>
          <w:sz w:val="21"/>
          <w:szCs w:val="21"/>
          <w:lang w:val="en-NZ"/>
        </w:rPr>
        <w:t>e</w:t>
      </w:r>
      <w:r w:rsidRPr="00A053EF">
        <w:rPr>
          <w:rFonts w:ascii="Times New Roman" w:hAnsi="Times New Roman"/>
          <w:sz w:val="21"/>
          <w:szCs w:val="21"/>
          <w:lang w:val="en-NZ"/>
        </w:rPr>
        <w:t xml:space="preserve"> the following information readily available</w:t>
      </w:r>
      <w:r w:rsidR="00ED51C5" w:rsidRPr="00A053EF">
        <w:rPr>
          <w:rFonts w:ascii="Times New Roman" w:hAnsi="Times New Roman"/>
          <w:sz w:val="21"/>
          <w:szCs w:val="21"/>
          <w:lang w:val="en-NZ"/>
        </w:rPr>
        <w:t>, in accessible formats,</w:t>
      </w:r>
      <w:r w:rsidRPr="00A053EF">
        <w:rPr>
          <w:rFonts w:ascii="Times New Roman" w:hAnsi="Times New Roman"/>
          <w:sz w:val="21"/>
          <w:szCs w:val="21"/>
          <w:lang w:val="en-NZ"/>
        </w:rPr>
        <w:t xml:space="preserve"> to learners,</w:t>
      </w:r>
      <w:r w:rsidRPr="00A053EF">
        <w:rPr>
          <w:rFonts w:ascii="Times New Roman" w:hAnsi="Times New Roman"/>
          <w:color w:val="000000" w:themeColor="text1"/>
          <w:sz w:val="21"/>
          <w:szCs w:val="21"/>
          <w:lang w:val="en-NZ"/>
        </w:rPr>
        <w:t xml:space="preserve"> staff and the </w:t>
      </w:r>
      <w:proofErr w:type="gramStart"/>
      <w:r w:rsidR="006D3D81" w:rsidRPr="00A053EF">
        <w:rPr>
          <w:rFonts w:ascii="Times New Roman" w:hAnsi="Times New Roman"/>
          <w:color w:val="000000" w:themeColor="text1"/>
          <w:sz w:val="21"/>
          <w:szCs w:val="21"/>
          <w:lang w:val="en-NZ"/>
        </w:rPr>
        <w:t>general public</w:t>
      </w:r>
      <w:proofErr w:type="gramEnd"/>
      <w:r w:rsidR="00F2010B" w:rsidRPr="00A053EF">
        <w:rPr>
          <w:rFonts w:ascii="Times New Roman" w:hAnsi="Times New Roman"/>
          <w:color w:val="000000" w:themeColor="text1"/>
          <w:sz w:val="21"/>
          <w:szCs w:val="21"/>
          <w:lang w:val="en-NZ"/>
        </w:rPr>
        <w:t xml:space="preserve">, </w:t>
      </w:r>
      <w:r w:rsidRPr="00A053EF">
        <w:rPr>
          <w:rFonts w:ascii="Times New Roman" w:hAnsi="Times New Roman"/>
          <w:color w:val="000000" w:themeColor="text1"/>
          <w:sz w:val="21"/>
          <w:szCs w:val="21"/>
          <w:lang w:val="en-NZ"/>
        </w:rPr>
        <w:t xml:space="preserve">including on their websites </w:t>
      </w:r>
      <w:r w:rsidR="008B534D" w:rsidRPr="00A053EF">
        <w:rPr>
          <w:rFonts w:ascii="Times New Roman" w:hAnsi="Times New Roman"/>
          <w:color w:val="000000" w:themeColor="text1"/>
          <w:sz w:val="21"/>
          <w:szCs w:val="21"/>
          <w:lang w:val="en-NZ"/>
        </w:rPr>
        <w:t>(</w:t>
      </w:r>
      <w:r w:rsidR="009220BF" w:rsidRPr="00A053EF">
        <w:rPr>
          <w:rFonts w:ascii="Times New Roman" w:hAnsi="Times New Roman"/>
          <w:color w:val="000000" w:themeColor="text1"/>
          <w:sz w:val="21"/>
          <w:szCs w:val="21"/>
          <w:lang w:val="en-NZ"/>
        </w:rPr>
        <w:t>where</w:t>
      </w:r>
      <w:r w:rsidR="008B534D" w:rsidRPr="00A053EF">
        <w:rPr>
          <w:rFonts w:ascii="Times New Roman" w:hAnsi="Times New Roman"/>
          <w:color w:val="000000" w:themeColor="text1"/>
          <w:sz w:val="21"/>
          <w:szCs w:val="21"/>
          <w:lang w:val="en-NZ"/>
        </w:rPr>
        <w:t xml:space="preserve"> </w:t>
      </w:r>
      <w:r w:rsidR="006A7E71" w:rsidRPr="00A053EF">
        <w:rPr>
          <w:rFonts w:ascii="Times New Roman" w:hAnsi="Times New Roman"/>
          <w:color w:val="000000" w:themeColor="text1"/>
          <w:sz w:val="21"/>
          <w:szCs w:val="21"/>
          <w:lang w:val="en-NZ"/>
        </w:rPr>
        <w:t>available</w:t>
      </w:r>
      <w:r w:rsidR="008B534D" w:rsidRPr="00A053EF">
        <w:rPr>
          <w:rFonts w:ascii="Times New Roman" w:hAnsi="Times New Roman"/>
          <w:color w:val="000000" w:themeColor="text1"/>
          <w:sz w:val="21"/>
          <w:szCs w:val="21"/>
          <w:lang w:val="en-NZ"/>
        </w:rPr>
        <w:t>)</w:t>
      </w:r>
      <w:r w:rsidR="00D867B6" w:rsidRPr="00A053EF">
        <w:rPr>
          <w:rFonts w:ascii="Times New Roman" w:hAnsi="Times New Roman"/>
          <w:color w:val="000000" w:themeColor="text1"/>
          <w:sz w:val="21"/>
          <w:szCs w:val="21"/>
          <w:lang w:val="en-NZ"/>
        </w:rPr>
        <w:t xml:space="preserve"> </w:t>
      </w:r>
      <w:r w:rsidRPr="00A053EF">
        <w:rPr>
          <w:rFonts w:ascii="Times New Roman" w:hAnsi="Times New Roman"/>
          <w:color w:val="000000" w:themeColor="text1"/>
          <w:sz w:val="21"/>
          <w:szCs w:val="21"/>
          <w:lang w:val="en-NZ"/>
        </w:rPr>
        <w:t>–</w:t>
      </w:r>
    </w:p>
    <w:p w14:paraId="5971F578" w14:textId="3D8480F3" w:rsidR="00495B43" w:rsidRPr="00A053EF" w:rsidRDefault="00495B43" w:rsidP="00BF548D">
      <w:pPr>
        <w:numPr>
          <w:ilvl w:val="0"/>
          <w:numId w:val="128"/>
        </w:numPr>
        <w:spacing w:before="100" w:beforeAutospacing="1"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strategic goals and </w:t>
      </w:r>
      <w:r w:rsidR="00DF0EF9" w:rsidRPr="00A053EF">
        <w:rPr>
          <w:rFonts w:ascii="Times New Roman" w:hAnsi="Times New Roman"/>
          <w:color w:val="000000" w:themeColor="text1"/>
          <w:sz w:val="21"/>
          <w:szCs w:val="21"/>
          <w:lang w:val="en-NZ"/>
        </w:rPr>
        <w:t xml:space="preserve">strategic </w:t>
      </w:r>
      <w:r w:rsidRPr="00A053EF">
        <w:rPr>
          <w:rFonts w:ascii="Times New Roman" w:hAnsi="Times New Roman"/>
          <w:color w:val="000000" w:themeColor="text1"/>
          <w:sz w:val="21"/>
          <w:szCs w:val="21"/>
          <w:lang w:val="en-NZ"/>
        </w:rPr>
        <w:t>plans for supporting the wellbeing and safety of learners</w:t>
      </w:r>
      <w:r w:rsidR="00733CD0" w:rsidRPr="00A053EF">
        <w:rPr>
          <w:rFonts w:ascii="Times New Roman" w:hAnsi="Times New Roman"/>
          <w:color w:val="000000" w:themeColor="text1"/>
          <w:sz w:val="21"/>
          <w:szCs w:val="21"/>
          <w:lang w:val="en-NZ"/>
        </w:rPr>
        <w:t xml:space="preserve"> described in clause </w:t>
      </w:r>
      <w:r w:rsidR="0051308C" w:rsidRPr="00A053EF">
        <w:rPr>
          <w:rFonts w:ascii="Times New Roman" w:hAnsi="Times New Roman"/>
          <w:color w:val="000000" w:themeColor="text1"/>
          <w:sz w:val="21"/>
          <w:szCs w:val="21"/>
          <w:lang w:val="en-NZ"/>
        </w:rPr>
        <w:t>7</w:t>
      </w:r>
      <w:r w:rsidR="006C1F11" w:rsidRPr="00A053EF">
        <w:rPr>
          <w:rFonts w:ascii="Times New Roman" w:hAnsi="Times New Roman"/>
          <w:color w:val="000000" w:themeColor="text1"/>
          <w:sz w:val="21"/>
          <w:szCs w:val="21"/>
          <w:lang w:val="en-NZ"/>
        </w:rPr>
        <w:t>(1</w:t>
      </w:r>
      <w:r w:rsidR="00733CD0" w:rsidRPr="00A053EF">
        <w:rPr>
          <w:rFonts w:ascii="Times New Roman" w:hAnsi="Times New Roman"/>
          <w:color w:val="000000" w:themeColor="text1"/>
          <w:sz w:val="21"/>
          <w:szCs w:val="21"/>
          <w:lang w:val="en-NZ"/>
        </w:rPr>
        <w:t>)</w:t>
      </w:r>
      <w:r w:rsidRPr="00A053EF">
        <w:rPr>
          <w:rFonts w:ascii="Times New Roman" w:hAnsi="Times New Roman"/>
          <w:color w:val="000000" w:themeColor="text1"/>
          <w:sz w:val="21"/>
          <w:szCs w:val="21"/>
          <w:lang w:val="en-NZ"/>
        </w:rPr>
        <w:t>; and</w:t>
      </w:r>
    </w:p>
    <w:p w14:paraId="03E2D7C9" w14:textId="6CC556FD" w:rsidR="00495B43" w:rsidRPr="00A053EF" w:rsidRDefault="00495B43" w:rsidP="00BF548D">
      <w:pPr>
        <w:numPr>
          <w:ilvl w:val="0"/>
          <w:numId w:val="128"/>
        </w:numPr>
        <w:spacing w:before="100" w:beforeAutospacing="1"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revisions to </w:t>
      </w:r>
      <w:r w:rsidR="008A0745" w:rsidRPr="00A053EF">
        <w:rPr>
          <w:rFonts w:ascii="Times New Roman" w:hAnsi="Times New Roman"/>
          <w:color w:val="000000" w:themeColor="text1"/>
          <w:sz w:val="21"/>
          <w:szCs w:val="21"/>
          <w:lang w:val="en-NZ"/>
        </w:rPr>
        <w:t>s</w:t>
      </w:r>
      <w:r w:rsidRPr="00A053EF">
        <w:rPr>
          <w:rFonts w:ascii="Times New Roman" w:hAnsi="Times New Roman"/>
          <w:color w:val="000000" w:themeColor="text1"/>
          <w:sz w:val="21"/>
          <w:szCs w:val="21"/>
          <w:lang w:val="en-NZ"/>
        </w:rPr>
        <w:t xml:space="preserve">trategic goals and </w:t>
      </w:r>
      <w:r w:rsidR="00DF0EF9" w:rsidRPr="00A053EF">
        <w:rPr>
          <w:rFonts w:ascii="Times New Roman" w:hAnsi="Times New Roman"/>
          <w:color w:val="000000" w:themeColor="text1"/>
          <w:sz w:val="21"/>
          <w:szCs w:val="21"/>
          <w:lang w:val="en-NZ"/>
        </w:rPr>
        <w:t xml:space="preserve">strategic </w:t>
      </w:r>
      <w:r w:rsidRPr="00A053EF">
        <w:rPr>
          <w:rFonts w:ascii="Times New Roman" w:hAnsi="Times New Roman"/>
          <w:color w:val="000000" w:themeColor="text1"/>
          <w:sz w:val="21"/>
          <w:szCs w:val="21"/>
          <w:lang w:val="en-NZ"/>
        </w:rPr>
        <w:t>plans for supporting the wellbeing and safety of learners</w:t>
      </w:r>
      <w:r w:rsidR="00733CD0" w:rsidRPr="00A053EF">
        <w:rPr>
          <w:rFonts w:ascii="Times New Roman" w:hAnsi="Times New Roman"/>
          <w:color w:val="000000" w:themeColor="text1"/>
          <w:sz w:val="21"/>
          <w:szCs w:val="21"/>
          <w:lang w:val="en-NZ"/>
        </w:rPr>
        <w:t xml:space="preserve"> described in clause </w:t>
      </w:r>
      <w:r w:rsidR="0051308C" w:rsidRPr="00A053EF">
        <w:rPr>
          <w:rFonts w:ascii="Times New Roman" w:hAnsi="Times New Roman"/>
          <w:color w:val="000000" w:themeColor="text1"/>
          <w:sz w:val="21"/>
          <w:szCs w:val="21"/>
          <w:lang w:val="en-NZ"/>
        </w:rPr>
        <w:t>7</w:t>
      </w:r>
      <w:r w:rsidR="00733CD0" w:rsidRPr="00A053EF">
        <w:rPr>
          <w:rFonts w:ascii="Times New Roman" w:hAnsi="Times New Roman"/>
          <w:color w:val="000000" w:themeColor="text1"/>
          <w:sz w:val="21"/>
          <w:szCs w:val="21"/>
          <w:lang w:val="en-NZ"/>
        </w:rPr>
        <w:t>(</w:t>
      </w:r>
      <w:r w:rsidR="006C1F11" w:rsidRPr="00A053EF">
        <w:rPr>
          <w:rFonts w:ascii="Times New Roman" w:hAnsi="Times New Roman"/>
          <w:color w:val="000000" w:themeColor="text1"/>
          <w:sz w:val="21"/>
          <w:szCs w:val="21"/>
          <w:lang w:val="en-NZ"/>
        </w:rPr>
        <w:t>2</w:t>
      </w:r>
      <w:r w:rsidR="00733CD0" w:rsidRPr="00A053EF">
        <w:rPr>
          <w:rFonts w:ascii="Times New Roman" w:hAnsi="Times New Roman"/>
          <w:color w:val="000000" w:themeColor="text1"/>
          <w:sz w:val="21"/>
          <w:szCs w:val="21"/>
          <w:lang w:val="en-NZ"/>
        </w:rPr>
        <w:t>);</w:t>
      </w:r>
      <w:r w:rsidRPr="00A053EF">
        <w:rPr>
          <w:rFonts w:ascii="Times New Roman" w:hAnsi="Times New Roman"/>
          <w:color w:val="000000" w:themeColor="text1"/>
          <w:sz w:val="21"/>
          <w:szCs w:val="21"/>
          <w:lang w:val="en-NZ"/>
        </w:rPr>
        <w:t xml:space="preserve"> and </w:t>
      </w:r>
    </w:p>
    <w:p w14:paraId="03F56175" w14:textId="65C2DBCA" w:rsidR="00926098" w:rsidRPr="00A053EF" w:rsidRDefault="00926098" w:rsidP="00BF548D">
      <w:pPr>
        <w:numPr>
          <w:ilvl w:val="0"/>
          <w:numId w:val="128"/>
        </w:numPr>
        <w:spacing w:before="100" w:beforeAutospacing="1" w:line="259" w:lineRule="auto"/>
        <w:ind w:left="567" w:right="-57" w:hanging="567"/>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self-review reports on the quality of their learner wellbeing and safety practices</w:t>
      </w:r>
      <w:r w:rsidR="006C1F11" w:rsidRPr="00A053EF">
        <w:rPr>
          <w:rFonts w:ascii="Times New Roman" w:hAnsi="Times New Roman"/>
          <w:color w:val="000000" w:themeColor="text1"/>
          <w:sz w:val="21"/>
          <w:szCs w:val="21"/>
          <w:lang w:val="en-NZ"/>
        </w:rPr>
        <w:t xml:space="preserve"> described in clause </w:t>
      </w:r>
      <w:r w:rsidR="0051308C" w:rsidRPr="00A053EF">
        <w:rPr>
          <w:rFonts w:ascii="Times New Roman" w:hAnsi="Times New Roman"/>
          <w:color w:val="000000" w:themeColor="text1"/>
          <w:sz w:val="21"/>
          <w:szCs w:val="21"/>
          <w:lang w:val="en-NZ"/>
        </w:rPr>
        <w:t>8</w:t>
      </w:r>
      <w:r w:rsidRPr="00A053EF">
        <w:rPr>
          <w:rFonts w:ascii="Times New Roman" w:hAnsi="Times New Roman"/>
          <w:color w:val="000000" w:themeColor="text1"/>
          <w:sz w:val="21"/>
          <w:szCs w:val="21"/>
          <w:lang w:val="en-NZ"/>
        </w:rPr>
        <w:t>.</w:t>
      </w:r>
    </w:p>
    <w:p w14:paraId="5F0B7F38" w14:textId="2CD9177A" w:rsidR="008B534D" w:rsidRPr="00A053EF" w:rsidRDefault="008B534D" w:rsidP="00E11E3E">
      <w:pPr>
        <w:numPr>
          <w:ilvl w:val="0"/>
          <w:numId w:val="7"/>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
          <w:color w:val="000000" w:themeColor="text1"/>
          <w:spacing w:val="4"/>
          <w:sz w:val="21"/>
          <w:szCs w:val="21"/>
          <w:lang w:val="en-NZ"/>
        </w:rPr>
        <w:t>Process</w:t>
      </w:r>
      <w:r w:rsidR="00083D43" w:rsidRPr="00A053EF">
        <w:rPr>
          <w:rFonts w:ascii="Times New Roman" w:hAnsi="Times New Roman"/>
          <w:b/>
          <w:color w:val="000000" w:themeColor="text1"/>
          <w:spacing w:val="4"/>
          <w:sz w:val="21"/>
          <w:szCs w:val="21"/>
          <w:lang w:val="en-NZ"/>
        </w:rPr>
        <w:t xml:space="preserve"> 4</w:t>
      </w:r>
      <w:r w:rsidRPr="00A053EF">
        <w:rPr>
          <w:rFonts w:ascii="Times New Roman" w:hAnsi="Times New Roman"/>
          <w:b/>
          <w:color w:val="000000" w:themeColor="text1"/>
          <w:spacing w:val="4"/>
          <w:kern w:val="36"/>
          <w:sz w:val="21"/>
          <w:szCs w:val="21"/>
        </w:rPr>
        <w:t xml:space="preserve">:  </w:t>
      </w:r>
      <w:r w:rsidR="00B74C47" w:rsidRPr="00A053EF">
        <w:rPr>
          <w:rFonts w:ascii="Times New Roman" w:hAnsi="Times New Roman"/>
          <w:b/>
          <w:color w:val="000000" w:themeColor="text1"/>
          <w:spacing w:val="4"/>
          <w:kern w:val="36"/>
          <w:sz w:val="21"/>
          <w:szCs w:val="21"/>
        </w:rPr>
        <w:t>Responsive</w:t>
      </w:r>
      <w:r w:rsidR="00930DDE" w:rsidRPr="00A053EF">
        <w:rPr>
          <w:rFonts w:ascii="Times New Roman" w:hAnsi="Times New Roman"/>
          <w:b/>
          <w:color w:val="000000" w:themeColor="text1"/>
          <w:spacing w:val="4"/>
          <w:kern w:val="36"/>
          <w:sz w:val="21"/>
          <w:szCs w:val="21"/>
        </w:rPr>
        <w:t xml:space="preserve"> wellbeing and safety </w:t>
      </w:r>
      <w:r w:rsidR="00B74C47" w:rsidRPr="00A053EF">
        <w:rPr>
          <w:rFonts w:ascii="Times New Roman" w:hAnsi="Times New Roman"/>
          <w:b/>
          <w:color w:val="000000" w:themeColor="text1"/>
          <w:spacing w:val="4"/>
          <w:kern w:val="36"/>
          <w:sz w:val="21"/>
          <w:szCs w:val="21"/>
        </w:rPr>
        <w:t>systems</w:t>
      </w:r>
      <w:r w:rsidR="00435CB2" w:rsidRPr="00A053EF">
        <w:rPr>
          <w:rFonts w:ascii="Times New Roman" w:hAnsi="Times New Roman"/>
          <w:b/>
          <w:color w:val="000000" w:themeColor="text1"/>
          <w:spacing w:val="4"/>
          <w:kern w:val="36"/>
          <w:sz w:val="21"/>
          <w:szCs w:val="21"/>
        </w:rPr>
        <w:t xml:space="preserve">  </w:t>
      </w:r>
    </w:p>
    <w:p w14:paraId="20958220" w14:textId="0CFFC82F" w:rsidR="00E0084F" w:rsidRPr="00A053EF" w:rsidRDefault="008B534D" w:rsidP="00BF548D">
      <w:pPr>
        <w:numPr>
          <w:ilvl w:val="0"/>
          <w:numId w:val="144"/>
        </w:numPr>
        <w:spacing w:line="259" w:lineRule="auto"/>
        <w:ind w:left="567" w:right="-57" w:hanging="567"/>
        <w:jc w:val="both"/>
        <w:rPr>
          <w:rFonts w:ascii="Times New Roman" w:hAnsi="Times New Roman"/>
          <w:color w:val="000000" w:themeColor="text1"/>
          <w:sz w:val="21"/>
          <w:szCs w:val="21"/>
        </w:rPr>
      </w:pPr>
      <w:r w:rsidRPr="00A053EF">
        <w:rPr>
          <w:rFonts w:ascii="Times New Roman" w:hAnsi="Times New Roman"/>
          <w:bCs/>
          <w:color w:val="000000" w:themeColor="text1"/>
          <w:spacing w:val="4"/>
          <w:kern w:val="36"/>
          <w:sz w:val="21"/>
          <w:szCs w:val="21"/>
        </w:rPr>
        <w:t>Providers must gather and communicat</w:t>
      </w:r>
      <w:r w:rsidR="00E0084F" w:rsidRPr="00A053EF">
        <w:rPr>
          <w:rFonts w:ascii="Times New Roman" w:hAnsi="Times New Roman"/>
          <w:bCs/>
          <w:color w:val="000000" w:themeColor="text1"/>
          <w:spacing w:val="4"/>
          <w:kern w:val="36"/>
          <w:sz w:val="21"/>
          <w:szCs w:val="21"/>
        </w:rPr>
        <w:t xml:space="preserve">e relevant </w:t>
      </w:r>
      <w:r w:rsidRPr="00A053EF">
        <w:rPr>
          <w:rFonts w:ascii="Times New Roman" w:hAnsi="Times New Roman"/>
          <w:bCs/>
          <w:color w:val="000000" w:themeColor="text1"/>
          <w:spacing w:val="4"/>
          <w:kern w:val="36"/>
          <w:sz w:val="21"/>
          <w:szCs w:val="21"/>
        </w:rPr>
        <w:t>information across their organisation (</w:t>
      </w:r>
      <w:r w:rsidRPr="00A053EF">
        <w:rPr>
          <w:rFonts w:ascii="Times New Roman" w:hAnsi="Times New Roman"/>
          <w:sz w:val="21"/>
          <w:szCs w:val="21"/>
          <w:lang w:val="en-NZ"/>
        </w:rPr>
        <w:t>including</w:t>
      </w:r>
      <w:r w:rsidRPr="00A053EF">
        <w:rPr>
          <w:rFonts w:ascii="Times New Roman" w:hAnsi="Times New Roman"/>
          <w:bCs/>
          <w:color w:val="000000" w:themeColor="text1"/>
          <w:spacing w:val="4"/>
          <w:kern w:val="36"/>
          <w:sz w:val="21"/>
          <w:szCs w:val="21"/>
        </w:rPr>
        <w:t xml:space="preserve"> student accommodation) and </w:t>
      </w:r>
      <w:r w:rsidR="006A7E71" w:rsidRPr="00A053EF">
        <w:rPr>
          <w:rFonts w:ascii="Times New Roman" w:hAnsi="Times New Roman"/>
          <w:bCs/>
          <w:color w:val="000000" w:themeColor="text1"/>
          <w:spacing w:val="4"/>
          <w:kern w:val="36"/>
          <w:sz w:val="21"/>
          <w:szCs w:val="21"/>
        </w:rPr>
        <w:t xml:space="preserve">from </w:t>
      </w:r>
      <w:r w:rsidR="00E0084F" w:rsidRPr="00A053EF">
        <w:rPr>
          <w:rFonts w:ascii="Times New Roman" w:hAnsi="Times New Roman"/>
          <w:bCs/>
          <w:color w:val="000000" w:themeColor="text1"/>
          <w:spacing w:val="4"/>
          <w:kern w:val="36"/>
          <w:sz w:val="21"/>
          <w:szCs w:val="21"/>
        </w:rPr>
        <w:t>relevant stakeholders</w:t>
      </w:r>
      <w:r w:rsidR="006A7E71" w:rsidRPr="00A053EF">
        <w:rPr>
          <w:rFonts w:ascii="Times New Roman" w:hAnsi="Times New Roman"/>
          <w:bCs/>
          <w:color w:val="000000" w:themeColor="text1"/>
          <w:spacing w:val="4"/>
          <w:kern w:val="36"/>
          <w:sz w:val="21"/>
          <w:szCs w:val="21"/>
        </w:rPr>
        <w:t xml:space="preserve"> to </w:t>
      </w:r>
      <w:r w:rsidR="004C33C8" w:rsidRPr="00A053EF">
        <w:rPr>
          <w:rFonts w:ascii="Times New Roman" w:hAnsi="Times New Roman"/>
          <w:color w:val="000000" w:themeColor="text1"/>
          <w:sz w:val="21"/>
          <w:szCs w:val="21"/>
        </w:rPr>
        <w:t xml:space="preserve">accurately </w:t>
      </w:r>
      <w:r w:rsidR="00E0084F" w:rsidRPr="00A053EF">
        <w:rPr>
          <w:rFonts w:ascii="Times New Roman" w:hAnsi="Times New Roman"/>
          <w:color w:val="000000" w:themeColor="text1"/>
          <w:sz w:val="21"/>
          <w:szCs w:val="21"/>
        </w:rPr>
        <w:t>identify emerging concerns about learners’ wellbeing and safety or behaviour and take all reasonable steps to connect learners quickly to culturally appropriate social, medical, and mental health services</w:t>
      </w:r>
      <w:r w:rsidR="006A7E71" w:rsidRPr="00A053EF">
        <w:rPr>
          <w:rFonts w:ascii="Times New Roman" w:hAnsi="Times New Roman"/>
          <w:color w:val="000000" w:themeColor="text1"/>
          <w:sz w:val="21"/>
          <w:szCs w:val="21"/>
        </w:rPr>
        <w:t>.</w:t>
      </w:r>
    </w:p>
    <w:p w14:paraId="5176BC78" w14:textId="7082CEA5" w:rsidR="008B534D" w:rsidRPr="00A053EF" w:rsidRDefault="008B534D" w:rsidP="008C532E">
      <w:pPr>
        <w:numPr>
          <w:ilvl w:val="0"/>
          <w:numId w:val="144"/>
        </w:numPr>
        <w:spacing w:before="240" w:line="259" w:lineRule="auto"/>
        <w:ind w:left="567" w:right="-57" w:hanging="567"/>
        <w:jc w:val="both"/>
        <w:rPr>
          <w:rFonts w:ascii="Times New Roman" w:hAnsi="Times New Roman"/>
          <w:color w:val="000000" w:themeColor="text1"/>
          <w:spacing w:val="4"/>
          <w:sz w:val="21"/>
          <w:szCs w:val="21"/>
          <w:lang w:val="en-NZ"/>
        </w:rPr>
      </w:pPr>
      <w:r w:rsidRPr="00A053EF">
        <w:rPr>
          <w:rFonts w:ascii="Times New Roman" w:hAnsi="Times New Roman"/>
          <w:bCs/>
          <w:color w:val="000000" w:themeColor="text1"/>
          <w:spacing w:val="4"/>
          <w:kern w:val="36"/>
          <w:sz w:val="21"/>
          <w:szCs w:val="21"/>
        </w:rPr>
        <w:t>Providers</w:t>
      </w:r>
      <w:r w:rsidRPr="00A053EF">
        <w:rPr>
          <w:rFonts w:ascii="Times New Roman" w:hAnsi="Times New Roman"/>
          <w:color w:val="000000" w:themeColor="text1"/>
          <w:spacing w:val="4"/>
          <w:sz w:val="21"/>
          <w:szCs w:val="21"/>
          <w:lang w:val="en-NZ"/>
        </w:rPr>
        <w:t xml:space="preserve"> must provid</w:t>
      </w:r>
      <w:r w:rsidR="00E0084F" w:rsidRPr="00A053EF">
        <w:rPr>
          <w:rFonts w:ascii="Times New Roman" w:hAnsi="Times New Roman"/>
          <w:color w:val="000000" w:themeColor="text1"/>
          <w:spacing w:val="4"/>
          <w:sz w:val="21"/>
          <w:szCs w:val="21"/>
          <w:lang w:val="en-NZ"/>
        </w:rPr>
        <w:t>e</w:t>
      </w:r>
      <w:r w:rsidRPr="00A053EF">
        <w:rPr>
          <w:rFonts w:ascii="Times New Roman" w:hAnsi="Times New Roman"/>
          <w:color w:val="000000" w:themeColor="text1"/>
          <w:spacing w:val="4"/>
          <w:sz w:val="21"/>
          <w:szCs w:val="21"/>
          <w:lang w:val="en-NZ"/>
        </w:rPr>
        <w:t xml:space="preserve"> </w:t>
      </w:r>
      <w:r w:rsidR="00F44979" w:rsidRPr="00A053EF">
        <w:rPr>
          <w:rFonts w:ascii="Times New Roman" w:hAnsi="Times New Roman"/>
          <w:color w:val="000000" w:themeColor="text1"/>
          <w:spacing w:val="4"/>
          <w:sz w:val="21"/>
          <w:szCs w:val="21"/>
          <w:lang w:val="en-NZ"/>
        </w:rPr>
        <w:t>staff with o</w:t>
      </w:r>
      <w:r w:rsidRPr="00A053EF">
        <w:rPr>
          <w:rFonts w:ascii="Times New Roman" w:hAnsi="Times New Roman"/>
          <w:color w:val="000000" w:themeColor="text1"/>
          <w:spacing w:val="4"/>
          <w:sz w:val="21"/>
          <w:szCs w:val="21"/>
          <w:lang w:val="en-NZ"/>
        </w:rPr>
        <w:t xml:space="preserve">ngoing </w:t>
      </w:r>
      <w:r w:rsidR="00F44979" w:rsidRPr="00A053EF">
        <w:rPr>
          <w:rFonts w:ascii="Times New Roman" w:hAnsi="Times New Roman"/>
          <w:color w:val="000000" w:themeColor="text1"/>
          <w:spacing w:val="4"/>
          <w:sz w:val="21"/>
          <w:szCs w:val="21"/>
          <w:lang w:val="en-NZ"/>
        </w:rPr>
        <w:t>training</w:t>
      </w:r>
      <w:r w:rsidRPr="00A053EF">
        <w:rPr>
          <w:rFonts w:ascii="Times New Roman" w:hAnsi="Times New Roman"/>
          <w:color w:val="000000" w:themeColor="text1"/>
          <w:spacing w:val="4"/>
          <w:sz w:val="21"/>
          <w:szCs w:val="21"/>
          <w:lang w:val="en-NZ"/>
        </w:rPr>
        <w:t xml:space="preserve"> and resources</w:t>
      </w:r>
      <w:r w:rsidR="002A40A1" w:rsidRPr="00A053EF">
        <w:rPr>
          <w:rFonts w:ascii="Times New Roman" w:hAnsi="Times New Roman"/>
          <w:color w:val="000000" w:themeColor="text1"/>
          <w:spacing w:val="4"/>
          <w:sz w:val="21"/>
          <w:szCs w:val="21"/>
          <w:lang w:val="en-NZ"/>
        </w:rPr>
        <w:t xml:space="preserve"> </w:t>
      </w:r>
      <w:r w:rsidRPr="00A053EF">
        <w:rPr>
          <w:rFonts w:ascii="Times New Roman" w:hAnsi="Times New Roman"/>
          <w:color w:val="000000" w:themeColor="text1"/>
          <w:spacing w:val="4"/>
          <w:sz w:val="21"/>
          <w:szCs w:val="21"/>
          <w:lang w:val="en-NZ"/>
        </w:rPr>
        <w:t>tailored to their roles in the organisation,</w:t>
      </w:r>
      <w:r w:rsidR="0091041C" w:rsidRPr="00A053EF">
        <w:rPr>
          <w:rFonts w:ascii="Times New Roman" w:hAnsi="Times New Roman"/>
          <w:color w:val="000000" w:themeColor="text1"/>
          <w:spacing w:val="4"/>
          <w:sz w:val="21"/>
          <w:szCs w:val="21"/>
          <w:lang w:val="en-NZ"/>
        </w:rPr>
        <w:t xml:space="preserve"> </w:t>
      </w:r>
      <w:r w:rsidR="00F44979" w:rsidRPr="00A053EF">
        <w:rPr>
          <w:rFonts w:ascii="Times New Roman" w:hAnsi="Times New Roman"/>
          <w:color w:val="000000" w:themeColor="text1"/>
          <w:spacing w:val="4"/>
          <w:sz w:val="21"/>
          <w:szCs w:val="21"/>
          <w:lang w:val="en-NZ"/>
        </w:rPr>
        <w:t>in relation to</w:t>
      </w:r>
      <w:r w:rsidRPr="00A053EF">
        <w:rPr>
          <w:rFonts w:ascii="Times New Roman" w:hAnsi="Times New Roman"/>
          <w:color w:val="000000" w:themeColor="text1"/>
          <w:spacing w:val="4"/>
          <w:sz w:val="21"/>
          <w:szCs w:val="21"/>
          <w:lang w:val="en-NZ"/>
        </w:rPr>
        <w:t xml:space="preserve"> – </w:t>
      </w:r>
    </w:p>
    <w:p w14:paraId="314CC029" w14:textId="5657B5B1" w:rsidR="00585D95" w:rsidRPr="00A053EF" w:rsidRDefault="00585D95"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 xml:space="preserve">Te </w:t>
      </w:r>
      <w:proofErr w:type="spellStart"/>
      <w:r w:rsidRPr="00A053EF">
        <w:rPr>
          <w:rFonts w:ascii="Times New Roman" w:hAnsi="Times New Roman"/>
          <w:color w:val="000000" w:themeColor="text1"/>
          <w:sz w:val="21"/>
          <w:szCs w:val="21"/>
        </w:rPr>
        <w:t>Tiriti</w:t>
      </w:r>
      <w:proofErr w:type="spellEnd"/>
      <w:r w:rsidRPr="00A053EF">
        <w:rPr>
          <w:rFonts w:ascii="Times New Roman" w:hAnsi="Times New Roman"/>
          <w:color w:val="000000" w:themeColor="text1"/>
          <w:sz w:val="21"/>
          <w:szCs w:val="21"/>
        </w:rPr>
        <w:t xml:space="preserve"> o Waitangi; and</w:t>
      </w:r>
    </w:p>
    <w:p w14:paraId="7DE23D76" w14:textId="3E21BB49" w:rsidR="00A9134D" w:rsidRPr="00A053EF" w:rsidRDefault="00A9134D"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the provider’s obligations under this code</w:t>
      </w:r>
      <w:r w:rsidR="007D09D7" w:rsidRPr="00A053EF">
        <w:rPr>
          <w:rFonts w:ascii="Times New Roman" w:hAnsi="Times New Roman"/>
          <w:color w:val="000000" w:themeColor="text1"/>
          <w:sz w:val="21"/>
          <w:szCs w:val="21"/>
        </w:rPr>
        <w:t>; and</w:t>
      </w:r>
    </w:p>
    <w:p w14:paraId="6874C181" w14:textId="0BE2C9A9" w:rsidR="00585D95" w:rsidRPr="00A053EF" w:rsidRDefault="00585D95"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understanding the welfare issues of diverse learner groups</w:t>
      </w:r>
      <w:r w:rsidR="00EA6FD1" w:rsidRPr="00A053EF">
        <w:rPr>
          <w:rFonts w:ascii="Times New Roman" w:hAnsi="Times New Roman"/>
          <w:color w:val="000000" w:themeColor="text1"/>
          <w:sz w:val="21"/>
          <w:szCs w:val="21"/>
        </w:rPr>
        <w:t xml:space="preserve"> </w:t>
      </w:r>
      <w:r w:rsidRPr="00A053EF">
        <w:rPr>
          <w:rFonts w:ascii="Times New Roman" w:hAnsi="Times New Roman"/>
          <w:color w:val="000000" w:themeColor="text1"/>
          <w:sz w:val="21"/>
          <w:szCs w:val="21"/>
        </w:rPr>
        <w:t xml:space="preserve">and appropriate cultural competencies; and </w:t>
      </w:r>
    </w:p>
    <w:p w14:paraId="3F1139C5" w14:textId="7DFF49C7" w:rsidR="0044460A" w:rsidRPr="00A053EF" w:rsidRDefault="0044460A"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lastRenderedPageBreak/>
        <w:t>identifying and</w:t>
      </w:r>
      <w:r w:rsidR="00767DDC" w:rsidRPr="00A053EF">
        <w:rPr>
          <w:rFonts w:ascii="Times New Roman" w:hAnsi="Times New Roman"/>
          <w:color w:val="000000" w:themeColor="text1"/>
          <w:sz w:val="21"/>
          <w:szCs w:val="21"/>
        </w:rPr>
        <w:t xml:space="preserve"> timely</w:t>
      </w:r>
      <w:r w:rsidRPr="00A053EF">
        <w:rPr>
          <w:rFonts w:ascii="Times New Roman" w:hAnsi="Times New Roman"/>
          <w:color w:val="000000" w:themeColor="text1"/>
          <w:sz w:val="21"/>
          <w:szCs w:val="21"/>
        </w:rPr>
        <w:t xml:space="preserve"> reporting </w:t>
      </w:r>
      <w:r w:rsidR="008C35A8" w:rsidRPr="00A053EF">
        <w:rPr>
          <w:rFonts w:ascii="Times New Roman" w:hAnsi="Times New Roman"/>
          <w:color w:val="000000" w:themeColor="text1"/>
          <w:sz w:val="21"/>
          <w:szCs w:val="21"/>
        </w:rPr>
        <w:t xml:space="preserve">of </w:t>
      </w:r>
      <w:r w:rsidRPr="00A053EF">
        <w:rPr>
          <w:rFonts w:ascii="Times New Roman" w:hAnsi="Times New Roman"/>
          <w:color w:val="000000" w:themeColor="text1"/>
          <w:sz w:val="21"/>
          <w:szCs w:val="21"/>
        </w:rPr>
        <w:t>incidents of racism, discrimination, and bullying; and</w:t>
      </w:r>
    </w:p>
    <w:p w14:paraId="62305F2F" w14:textId="533517FF" w:rsidR="00585D95" w:rsidRPr="00A053EF" w:rsidRDefault="00585D95"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 xml:space="preserve">physical and sexual violence prevention and response, including how to support a culture of disclosure and reporting; and </w:t>
      </w:r>
    </w:p>
    <w:p w14:paraId="14736CC7" w14:textId="77777777" w:rsidR="00585D95" w:rsidRPr="00A053EF" w:rsidRDefault="00585D95"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 xml:space="preserve">privacy and safe handling of personal information; and </w:t>
      </w:r>
    </w:p>
    <w:p w14:paraId="2B20CAE9" w14:textId="77777777" w:rsidR="00585D95" w:rsidRPr="00A053EF" w:rsidRDefault="00585D95"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referral pathways (including to local service providers) and escalation procedures; and</w:t>
      </w:r>
    </w:p>
    <w:p w14:paraId="24152476" w14:textId="77777777" w:rsidR="00585D95" w:rsidRPr="00A053EF" w:rsidRDefault="00585D95" w:rsidP="00BF548D">
      <w:pPr>
        <w:numPr>
          <w:ilvl w:val="0"/>
          <w:numId w:val="145"/>
        </w:numPr>
        <w:spacing w:before="100" w:beforeAutospacing="1" w:line="259" w:lineRule="auto"/>
        <w:ind w:left="1134"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identifying and timely reporting of incidents and concerning behaviours; and</w:t>
      </w:r>
    </w:p>
    <w:p w14:paraId="5A249836" w14:textId="1FE80B3E" w:rsidR="00585D95" w:rsidRPr="00A053EF" w:rsidRDefault="00990ED6" w:rsidP="00BF548D">
      <w:pPr>
        <w:numPr>
          <w:ilvl w:val="0"/>
          <w:numId w:val="145"/>
        </w:numPr>
        <w:spacing w:before="100" w:beforeAutospacing="1" w:line="259" w:lineRule="auto"/>
        <w:ind w:left="1134" w:right="-57" w:hanging="567"/>
        <w:jc w:val="both"/>
        <w:rPr>
          <w:rFonts w:ascii="Times New Roman" w:hAnsi="Times New Roman"/>
          <w:sz w:val="21"/>
          <w:szCs w:val="21"/>
        </w:rPr>
      </w:pPr>
      <w:r w:rsidRPr="00A053EF">
        <w:rPr>
          <w:rFonts w:ascii="Times New Roman" w:hAnsi="Times New Roman"/>
          <w:color w:val="000000" w:themeColor="text1"/>
          <w:sz w:val="21"/>
          <w:szCs w:val="21"/>
        </w:rPr>
        <w:t>wellbeing and safety awareness and promotion topics,</w:t>
      </w:r>
      <w:r w:rsidR="00A13C8F" w:rsidRPr="00A053EF">
        <w:rPr>
          <w:rFonts w:ascii="Times New Roman" w:hAnsi="Times New Roman"/>
          <w:color w:val="000000" w:themeColor="text1"/>
          <w:sz w:val="21"/>
          <w:szCs w:val="21"/>
        </w:rPr>
        <w:t xml:space="preserve"> </w:t>
      </w:r>
      <w:r w:rsidR="00585D95" w:rsidRPr="00A053EF">
        <w:rPr>
          <w:rFonts w:ascii="Times New Roman" w:hAnsi="Times New Roman"/>
          <w:color w:val="000000" w:themeColor="text1"/>
          <w:sz w:val="21"/>
          <w:szCs w:val="21"/>
        </w:rPr>
        <w:t>including</w:t>
      </w:r>
      <w:r w:rsidR="00C13FF7">
        <w:rPr>
          <w:rFonts w:ascii="Times New Roman" w:hAnsi="Times New Roman"/>
          <w:color w:val="000000" w:themeColor="text1"/>
          <w:sz w:val="21"/>
          <w:szCs w:val="21"/>
        </w:rPr>
        <w:t xml:space="preserve"> </w:t>
      </w:r>
      <w:r w:rsidR="00C13FF7" w:rsidRPr="00A053EF">
        <w:rPr>
          <w:rFonts w:ascii="Times New Roman" w:hAnsi="Times New Roman"/>
          <w:color w:val="000000"/>
          <w:spacing w:val="4"/>
          <w:sz w:val="21"/>
          <w:szCs w:val="21"/>
        </w:rPr>
        <w:t>–</w:t>
      </w:r>
    </w:p>
    <w:p w14:paraId="48F0252F" w14:textId="275CC1D6" w:rsidR="00585D95" w:rsidRPr="00A053EF" w:rsidRDefault="00585D95" w:rsidP="00BF548D">
      <w:pPr>
        <w:pStyle w:val="ListParagraph"/>
        <w:numPr>
          <w:ilvl w:val="0"/>
          <w:numId w:val="71"/>
        </w:numPr>
        <w:spacing w:before="100" w:beforeAutospacing="1" w:after="100" w:afterAutospacing="1"/>
        <w:ind w:left="1701" w:right="-57" w:hanging="567"/>
        <w:contextualSpacing w:val="0"/>
        <w:jc w:val="both"/>
        <w:rPr>
          <w:rFonts w:ascii="Times New Roman" w:hAnsi="Times New Roman"/>
          <w:sz w:val="21"/>
          <w:szCs w:val="21"/>
        </w:rPr>
      </w:pPr>
      <w:r w:rsidRPr="00A053EF">
        <w:rPr>
          <w:rFonts w:ascii="Times New Roman" w:hAnsi="Times New Roman"/>
          <w:sz w:val="21"/>
          <w:szCs w:val="21"/>
        </w:rPr>
        <w:t>safe health and mental health literacy and support; and</w:t>
      </w:r>
    </w:p>
    <w:p w14:paraId="19534CF3" w14:textId="5751E91D" w:rsidR="00585D95" w:rsidRPr="00A053EF" w:rsidRDefault="00585D95" w:rsidP="00BF548D">
      <w:pPr>
        <w:pStyle w:val="ListParagraph"/>
        <w:numPr>
          <w:ilvl w:val="0"/>
          <w:numId w:val="71"/>
        </w:numPr>
        <w:spacing w:before="100" w:beforeAutospacing="1" w:after="100" w:afterAutospacing="1"/>
        <w:ind w:left="1701" w:right="-57" w:hanging="567"/>
        <w:contextualSpacing w:val="0"/>
        <w:jc w:val="both"/>
        <w:rPr>
          <w:rFonts w:ascii="Times New Roman" w:hAnsi="Times New Roman"/>
          <w:sz w:val="21"/>
          <w:szCs w:val="21"/>
        </w:rPr>
      </w:pPr>
      <w:r w:rsidRPr="00A053EF">
        <w:rPr>
          <w:rFonts w:ascii="Times New Roman" w:hAnsi="Times New Roman"/>
          <w:sz w:val="21"/>
          <w:szCs w:val="21"/>
        </w:rPr>
        <w:t>suicide and self-harm awareness; and</w:t>
      </w:r>
    </w:p>
    <w:p w14:paraId="3FCF668C" w14:textId="6923B13C" w:rsidR="00585D95" w:rsidRPr="00A053EF" w:rsidRDefault="00585D95" w:rsidP="00BF548D">
      <w:pPr>
        <w:pStyle w:val="ListParagraph"/>
        <w:numPr>
          <w:ilvl w:val="0"/>
          <w:numId w:val="71"/>
        </w:numPr>
        <w:spacing w:before="100" w:beforeAutospacing="1" w:after="100" w:afterAutospacing="1"/>
        <w:ind w:left="1701" w:right="-57" w:hanging="567"/>
        <w:contextualSpacing w:val="0"/>
        <w:jc w:val="both"/>
        <w:rPr>
          <w:rFonts w:ascii="Times New Roman" w:hAnsi="Times New Roman"/>
          <w:sz w:val="21"/>
          <w:szCs w:val="21"/>
        </w:rPr>
      </w:pPr>
      <w:r w:rsidRPr="00A053EF">
        <w:rPr>
          <w:rFonts w:ascii="Times New Roman" w:hAnsi="Times New Roman"/>
          <w:sz w:val="21"/>
          <w:szCs w:val="21"/>
        </w:rPr>
        <w:t xml:space="preserve">promoting drug and alcohol awareness; and </w:t>
      </w:r>
    </w:p>
    <w:p w14:paraId="129DE6F9" w14:textId="5A502CB3" w:rsidR="00585D95" w:rsidRPr="00A053EF" w:rsidRDefault="00585D95" w:rsidP="00BF548D">
      <w:pPr>
        <w:pStyle w:val="ListParagraph"/>
        <w:numPr>
          <w:ilvl w:val="0"/>
          <w:numId w:val="71"/>
        </w:numPr>
        <w:spacing w:before="100" w:beforeAutospacing="1" w:after="100" w:afterAutospacing="1"/>
        <w:ind w:left="1701" w:right="-57" w:hanging="567"/>
        <w:contextualSpacing w:val="0"/>
        <w:jc w:val="both"/>
        <w:rPr>
          <w:rFonts w:ascii="Times New Roman" w:hAnsi="Times New Roman"/>
          <w:sz w:val="21"/>
          <w:szCs w:val="21"/>
        </w:rPr>
      </w:pPr>
      <w:r w:rsidRPr="00A053EF">
        <w:rPr>
          <w:rFonts w:ascii="Times New Roman" w:hAnsi="Times New Roman"/>
          <w:sz w:val="21"/>
          <w:szCs w:val="21"/>
        </w:rPr>
        <w:t>promoting healthy lifestyles for learners.</w:t>
      </w:r>
    </w:p>
    <w:p w14:paraId="22150A62" w14:textId="441690B4" w:rsidR="008B534D" w:rsidRPr="00A053EF" w:rsidRDefault="008B534D" w:rsidP="00BF548D">
      <w:pPr>
        <w:numPr>
          <w:ilvl w:val="0"/>
          <w:numId w:val="144"/>
        </w:numPr>
        <w:spacing w:line="259" w:lineRule="auto"/>
        <w:ind w:left="567" w:right="-57" w:hanging="567"/>
        <w:jc w:val="both"/>
        <w:rPr>
          <w:rFonts w:ascii="Times New Roman" w:hAnsi="Times New Roman"/>
          <w:color w:val="000000"/>
          <w:sz w:val="21"/>
          <w:szCs w:val="21"/>
          <w:lang w:val="en-NZ"/>
        </w:rPr>
      </w:pPr>
      <w:r w:rsidRPr="00A053EF">
        <w:rPr>
          <w:rFonts w:ascii="Times New Roman" w:hAnsi="Times New Roman"/>
          <w:bCs/>
          <w:color w:val="000000" w:themeColor="text1"/>
          <w:spacing w:val="4"/>
          <w:kern w:val="36"/>
          <w:sz w:val="21"/>
          <w:szCs w:val="21"/>
        </w:rPr>
        <w:t>Providers</w:t>
      </w:r>
      <w:r w:rsidRPr="00A053EF">
        <w:rPr>
          <w:rFonts w:ascii="Times New Roman" w:hAnsi="Times New Roman"/>
          <w:color w:val="000000"/>
          <w:sz w:val="21"/>
          <w:szCs w:val="21"/>
        </w:rPr>
        <w:t xml:space="preserve"> must have p</w:t>
      </w:r>
      <w:r w:rsidR="005107A9" w:rsidRPr="00A053EF">
        <w:rPr>
          <w:rFonts w:ascii="Times New Roman" w:hAnsi="Times New Roman"/>
          <w:color w:val="000000"/>
          <w:sz w:val="21"/>
          <w:szCs w:val="21"/>
        </w:rPr>
        <w:t>lans</w:t>
      </w:r>
      <w:r w:rsidRPr="00A053EF">
        <w:rPr>
          <w:rFonts w:ascii="Times New Roman" w:hAnsi="Times New Roman"/>
          <w:color w:val="000000"/>
          <w:sz w:val="21"/>
          <w:szCs w:val="21"/>
        </w:rPr>
        <w:t xml:space="preserve"> for assisting learners, and responding effectively, in emergency situations in the learning or residential community (whether localised or more widespread</w:t>
      </w:r>
      <w:r w:rsidR="001F6F3E" w:rsidRPr="00A053EF">
        <w:rPr>
          <w:rFonts w:ascii="Times New Roman" w:hAnsi="Times New Roman"/>
          <w:color w:val="000000"/>
          <w:sz w:val="21"/>
          <w:szCs w:val="21"/>
        </w:rPr>
        <w:t>)</w:t>
      </w:r>
      <w:r w:rsidR="00E0666B" w:rsidRPr="00A053EF">
        <w:rPr>
          <w:rFonts w:ascii="Times New Roman" w:hAnsi="Times New Roman"/>
          <w:color w:val="000000"/>
          <w:sz w:val="21"/>
          <w:szCs w:val="21"/>
        </w:rPr>
        <w:t>,</w:t>
      </w:r>
      <w:r w:rsidRPr="00A053EF">
        <w:rPr>
          <w:rFonts w:ascii="Times New Roman" w:hAnsi="Times New Roman"/>
          <w:color w:val="000000"/>
          <w:sz w:val="21"/>
          <w:szCs w:val="21"/>
        </w:rPr>
        <w:t xml:space="preserve"> includ</w:t>
      </w:r>
      <w:r w:rsidR="00E0666B" w:rsidRPr="00A053EF">
        <w:rPr>
          <w:rFonts w:ascii="Times New Roman" w:hAnsi="Times New Roman"/>
          <w:color w:val="000000"/>
          <w:sz w:val="21"/>
          <w:szCs w:val="21"/>
        </w:rPr>
        <w:t>ing</w:t>
      </w:r>
      <w:r w:rsidRPr="00A053EF">
        <w:rPr>
          <w:rFonts w:ascii="Times New Roman" w:hAnsi="Times New Roman"/>
          <w:color w:val="000000"/>
          <w:sz w:val="21"/>
          <w:szCs w:val="21"/>
        </w:rPr>
        <w:t xml:space="preserve"> </w:t>
      </w:r>
      <w:bookmarkStart w:id="29" w:name="_Hlk75937156"/>
      <w:r w:rsidRPr="00A053EF">
        <w:rPr>
          <w:rFonts w:ascii="Times New Roman" w:hAnsi="Times New Roman"/>
          <w:color w:val="000000"/>
          <w:spacing w:val="4"/>
          <w:sz w:val="21"/>
          <w:szCs w:val="21"/>
        </w:rPr>
        <w:t>–</w:t>
      </w:r>
      <w:bookmarkEnd w:id="29"/>
    </w:p>
    <w:p w14:paraId="52BB6124" w14:textId="4DF08DE7" w:rsidR="009F1B09" w:rsidRPr="001325E3" w:rsidRDefault="009F1B09" w:rsidP="00BF548D">
      <w:pPr>
        <w:pStyle w:val="ListParagraph"/>
        <w:numPr>
          <w:ilvl w:val="0"/>
          <w:numId w:val="58"/>
        </w:numPr>
        <w:spacing w:before="100" w:beforeAutospacing="1" w:after="100" w:afterAutospacing="1"/>
        <w:ind w:left="1134" w:right="-58" w:hanging="567"/>
        <w:contextualSpacing w:val="0"/>
        <w:jc w:val="both"/>
        <w:rPr>
          <w:rFonts w:ascii="Times New Roman" w:hAnsi="Times New Roman"/>
          <w:sz w:val="21"/>
          <w:szCs w:val="21"/>
          <w:lang w:val="en-NZ"/>
        </w:rPr>
      </w:pPr>
      <w:r>
        <w:rPr>
          <w:rFonts w:ascii="Times New Roman" w:hAnsi="Times New Roman"/>
          <w:sz w:val="21"/>
          <w:szCs w:val="21"/>
          <w:lang w:val="en-NZ"/>
        </w:rPr>
        <w:t xml:space="preserve">making these plans readily available to learners when they begin their study; and </w:t>
      </w:r>
    </w:p>
    <w:p w14:paraId="1C3C1830" w14:textId="687E5CCF" w:rsidR="008B534D" w:rsidRPr="001325E3" w:rsidRDefault="008B534D" w:rsidP="00BF548D">
      <w:pPr>
        <w:pStyle w:val="ListParagraph"/>
        <w:numPr>
          <w:ilvl w:val="0"/>
          <w:numId w:val="58"/>
        </w:numPr>
        <w:spacing w:before="100" w:beforeAutospacing="1" w:after="100" w:afterAutospacing="1"/>
        <w:ind w:left="1134" w:right="-58" w:hanging="567"/>
        <w:contextualSpacing w:val="0"/>
        <w:jc w:val="both"/>
        <w:rPr>
          <w:rFonts w:ascii="Times New Roman" w:hAnsi="Times New Roman"/>
          <w:sz w:val="21"/>
          <w:szCs w:val="21"/>
          <w:lang w:val="en-NZ"/>
        </w:rPr>
      </w:pPr>
      <w:r w:rsidRPr="00A053EF">
        <w:rPr>
          <w:rFonts w:ascii="Times New Roman" w:hAnsi="Times New Roman"/>
          <w:color w:val="000000" w:themeColor="text1"/>
          <w:sz w:val="21"/>
          <w:szCs w:val="21"/>
          <w:lang w:val="en-NZ"/>
        </w:rPr>
        <w:t xml:space="preserve">ensuring that there </w:t>
      </w:r>
      <w:r w:rsidR="00DA53A1" w:rsidRPr="00A053EF">
        <w:rPr>
          <w:rFonts w:ascii="Times New Roman" w:hAnsi="Times New Roman"/>
          <w:color w:val="000000" w:themeColor="text1"/>
          <w:sz w:val="21"/>
          <w:szCs w:val="21"/>
          <w:lang w:val="en-NZ"/>
        </w:rPr>
        <w:t>are</w:t>
      </w:r>
      <w:r w:rsidRPr="00A053EF">
        <w:rPr>
          <w:rFonts w:ascii="Times New Roman" w:hAnsi="Times New Roman"/>
          <w:color w:val="000000" w:themeColor="text1"/>
          <w:sz w:val="21"/>
          <w:szCs w:val="21"/>
          <w:lang w:val="en-NZ"/>
        </w:rPr>
        <w:t xml:space="preserve"> suitably prepared staff member</w:t>
      </w:r>
      <w:r w:rsidR="00951FFA" w:rsidRPr="00A053EF">
        <w:rPr>
          <w:rFonts w:ascii="Times New Roman" w:hAnsi="Times New Roman"/>
          <w:color w:val="000000" w:themeColor="text1"/>
          <w:sz w:val="21"/>
          <w:szCs w:val="21"/>
          <w:lang w:val="en-NZ"/>
        </w:rPr>
        <w:t>s</w:t>
      </w:r>
      <w:r w:rsidRPr="00A053EF">
        <w:rPr>
          <w:rFonts w:ascii="Times New Roman" w:hAnsi="Times New Roman"/>
          <w:color w:val="000000" w:themeColor="text1"/>
          <w:sz w:val="21"/>
          <w:szCs w:val="21"/>
          <w:lang w:val="en-NZ"/>
        </w:rPr>
        <w:t xml:space="preserve"> available to be contacted by a learner, or learners, in the event of an emergency; and</w:t>
      </w:r>
    </w:p>
    <w:p w14:paraId="4878A0F6" w14:textId="5A841980" w:rsidR="008B534D" w:rsidRPr="00A053EF" w:rsidRDefault="008B534D" w:rsidP="00BF548D">
      <w:pPr>
        <w:pStyle w:val="ListParagraph"/>
        <w:numPr>
          <w:ilvl w:val="0"/>
          <w:numId w:val="58"/>
        </w:numPr>
        <w:spacing w:before="100" w:beforeAutospacing="1" w:after="100" w:afterAutospacing="1"/>
        <w:ind w:left="1134" w:right="-58" w:hanging="567"/>
        <w:contextualSpacing w:val="0"/>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co-ordinating decision-making across the provider when responding to emergencies; and</w:t>
      </w:r>
    </w:p>
    <w:p w14:paraId="56C3C7B2" w14:textId="5B0E80B5" w:rsidR="008B534D" w:rsidRPr="00A053EF" w:rsidRDefault="008B534D" w:rsidP="00BF548D">
      <w:pPr>
        <w:pStyle w:val="ListParagraph"/>
        <w:numPr>
          <w:ilvl w:val="0"/>
          <w:numId w:val="58"/>
        </w:numPr>
        <w:spacing w:before="100" w:beforeAutospacing="1" w:after="100" w:afterAutospacing="1"/>
        <w:ind w:left="1134" w:right="-58" w:hanging="567"/>
        <w:contextualSpacing w:val="0"/>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disseminating timely, accurate, consistent, and accessible information to learners</w:t>
      </w:r>
      <w:r w:rsidR="0091041C" w:rsidRPr="00A053EF">
        <w:rPr>
          <w:rFonts w:ascii="Times New Roman" w:hAnsi="Times New Roman"/>
          <w:color w:val="000000" w:themeColor="text1"/>
          <w:sz w:val="21"/>
          <w:szCs w:val="21"/>
          <w:lang w:val="en-NZ"/>
        </w:rPr>
        <w:t xml:space="preserve"> </w:t>
      </w:r>
      <w:r w:rsidRPr="00A053EF">
        <w:rPr>
          <w:rFonts w:ascii="Times New Roman" w:hAnsi="Times New Roman"/>
          <w:color w:val="000000" w:themeColor="text1"/>
          <w:sz w:val="21"/>
          <w:szCs w:val="21"/>
          <w:lang w:val="en-NZ"/>
        </w:rPr>
        <w:t>and staff during emergencies; and</w:t>
      </w:r>
    </w:p>
    <w:p w14:paraId="2FD0D8B3" w14:textId="2927CA47" w:rsidR="008B534D" w:rsidRPr="00A053EF" w:rsidRDefault="008B534D" w:rsidP="00BF548D">
      <w:pPr>
        <w:pStyle w:val="ListParagraph"/>
        <w:numPr>
          <w:ilvl w:val="0"/>
          <w:numId w:val="58"/>
        </w:numPr>
        <w:spacing w:before="100" w:beforeAutospacing="1" w:after="100" w:afterAutospacing="1"/>
        <w:ind w:left="1134" w:right="-58" w:hanging="567"/>
        <w:contextualSpacing w:val="0"/>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ensuring all </w:t>
      </w:r>
      <w:r w:rsidR="001E5B24">
        <w:rPr>
          <w:rFonts w:ascii="Times New Roman" w:hAnsi="Times New Roman"/>
          <w:color w:val="000000" w:themeColor="text1"/>
          <w:sz w:val="21"/>
          <w:szCs w:val="21"/>
          <w:lang w:val="en-NZ"/>
        </w:rPr>
        <w:t xml:space="preserve">relevant </w:t>
      </w:r>
      <w:r w:rsidRPr="00A053EF">
        <w:rPr>
          <w:rFonts w:ascii="Times New Roman" w:hAnsi="Times New Roman"/>
          <w:color w:val="000000" w:themeColor="text1"/>
          <w:sz w:val="21"/>
          <w:szCs w:val="21"/>
          <w:lang w:val="en-NZ"/>
        </w:rPr>
        <w:t xml:space="preserve">staff are aware of the indicators of imminent danger to a learner or others and what action they can reasonably provide to help make them safe; and </w:t>
      </w:r>
    </w:p>
    <w:p w14:paraId="7A16071E" w14:textId="77777777" w:rsidR="008B534D" w:rsidRPr="00A053EF" w:rsidRDefault="008B534D" w:rsidP="00BF548D">
      <w:pPr>
        <w:pStyle w:val="ListParagraph"/>
        <w:numPr>
          <w:ilvl w:val="0"/>
          <w:numId w:val="58"/>
        </w:numPr>
        <w:spacing w:before="100" w:beforeAutospacing="1" w:after="100" w:afterAutospacing="1"/>
        <w:ind w:left="1134" w:right="-58" w:hanging="567"/>
        <w:contextualSpacing w:val="0"/>
        <w:jc w:val="both"/>
        <w:rPr>
          <w:rFonts w:ascii="Times New Roman" w:hAnsi="Times New Roman"/>
          <w:color w:val="000000" w:themeColor="text1"/>
          <w:sz w:val="21"/>
          <w:szCs w:val="21"/>
          <w:lang w:val="en-NZ"/>
        </w:rPr>
      </w:pPr>
      <w:r w:rsidRPr="00A053EF">
        <w:rPr>
          <w:rFonts w:ascii="Times New Roman" w:hAnsi="Times New Roman"/>
          <w:color w:val="000000" w:themeColor="text1"/>
          <w:sz w:val="21"/>
          <w:szCs w:val="21"/>
          <w:lang w:val="en-NZ"/>
        </w:rPr>
        <w:t xml:space="preserve">keeping a regularly updated critical incident and emergencies procedures manual which guides staff involved in emergency situations which contains the immediate and ongoing actions required including – </w:t>
      </w:r>
    </w:p>
    <w:p w14:paraId="3A1BFDAA" w14:textId="2F3F4766" w:rsidR="008B534D" w:rsidRPr="00A053EF" w:rsidRDefault="008B534D" w:rsidP="00BF548D">
      <w:pPr>
        <w:pStyle w:val="ListParagraph"/>
        <w:numPr>
          <w:ilvl w:val="0"/>
          <w:numId w:val="140"/>
        </w:numPr>
        <w:spacing w:before="100" w:beforeAutospacing="1" w:after="100" w:afterAutospacing="1"/>
        <w:ind w:left="1701" w:right="-58" w:hanging="567"/>
        <w:contextualSpacing w:val="0"/>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 xml:space="preserve">engaging with relevant </w:t>
      </w:r>
      <w:r w:rsidR="00060B02">
        <w:rPr>
          <w:rFonts w:ascii="Times New Roman" w:hAnsi="Times New Roman"/>
          <w:color w:val="000000" w:themeColor="text1"/>
          <w:spacing w:val="4"/>
          <w:sz w:val="21"/>
          <w:szCs w:val="21"/>
          <w:lang w:val="en-NZ"/>
        </w:rPr>
        <w:t>g</w:t>
      </w:r>
      <w:r w:rsidRPr="00A053EF">
        <w:rPr>
          <w:rFonts w:ascii="Times New Roman" w:hAnsi="Times New Roman"/>
          <w:color w:val="000000" w:themeColor="text1"/>
          <w:spacing w:val="4"/>
          <w:sz w:val="21"/>
          <w:szCs w:val="21"/>
          <w:lang w:val="en-NZ"/>
        </w:rPr>
        <w:t>overnment agencies (</w:t>
      </w:r>
      <w:proofErr w:type="gramStart"/>
      <w:r w:rsidRPr="00A053EF">
        <w:rPr>
          <w:rFonts w:ascii="Times New Roman" w:hAnsi="Times New Roman"/>
          <w:color w:val="000000" w:themeColor="text1"/>
          <w:spacing w:val="4"/>
          <w:sz w:val="21"/>
          <w:szCs w:val="21"/>
          <w:lang w:val="en-NZ"/>
        </w:rPr>
        <w:t>e.g.</w:t>
      </w:r>
      <w:proofErr w:type="gramEnd"/>
      <w:r w:rsidRPr="00A053EF">
        <w:rPr>
          <w:rFonts w:ascii="Times New Roman" w:hAnsi="Times New Roman"/>
          <w:color w:val="000000" w:themeColor="text1"/>
          <w:spacing w:val="4"/>
          <w:sz w:val="21"/>
          <w:szCs w:val="21"/>
          <w:lang w:val="en-NZ"/>
        </w:rPr>
        <w:t xml:space="preserve"> the New Zealand Police, Ministry of Health, New Zealand Qualifications Authority, Tertiary Education Commission); and</w:t>
      </w:r>
    </w:p>
    <w:p w14:paraId="5EDF2EA9" w14:textId="33719CD7" w:rsidR="00224DD3" w:rsidRPr="00A053EF" w:rsidRDefault="008B534D" w:rsidP="00BF548D">
      <w:pPr>
        <w:pStyle w:val="ListParagraph"/>
        <w:numPr>
          <w:ilvl w:val="0"/>
          <w:numId w:val="140"/>
        </w:numPr>
        <w:spacing w:before="100" w:beforeAutospacing="1" w:after="100" w:afterAutospacing="1"/>
        <w:ind w:left="1701" w:right="-58" w:hanging="567"/>
        <w:contextualSpacing w:val="0"/>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the follow-up de-briefing process</w:t>
      </w:r>
      <w:r w:rsidR="001E5B24">
        <w:rPr>
          <w:rFonts w:ascii="Times New Roman" w:hAnsi="Times New Roman"/>
          <w:color w:val="000000" w:themeColor="text1"/>
          <w:spacing w:val="4"/>
          <w:sz w:val="21"/>
          <w:szCs w:val="21"/>
          <w:lang w:val="en-NZ"/>
        </w:rPr>
        <w:t>es</w:t>
      </w:r>
      <w:r w:rsidRPr="00A053EF">
        <w:rPr>
          <w:rFonts w:ascii="Times New Roman" w:hAnsi="Times New Roman"/>
          <w:color w:val="000000" w:themeColor="text1"/>
          <w:spacing w:val="4"/>
          <w:sz w:val="21"/>
          <w:szCs w:val="21"/>
          <w:lang w:val="en-NZ"/>
        </w:rPr>
        <w:t xml:space="preserve"> to support all learners and </w:t>
      </w:r>
      <w:r w:rsidR="001E5B24">
        <w:rPr>
          <w:rFonts w:ascii="Times New Roman" w:hAnsi="Times New Roman"/>
          <w:color w:val="000000" w:themeColor="text1"/>
          <w:spacing w:val="4"/>
          <w:sz w:val="21"/>
          <w:szCs w:val="21"/>
          <w:lang w:val="en-NZ"/>
        </w:rPr>
        <w:t xml:space="preserve">relevant </w:t>
      </w:r>
      <w:r w:rsidRPr="00A053EF">
        <w:rPr>
          <w:rFonts w:ascii="Times New Roman" w:hAnsi="Times New Roman"/>
          <w:color w:val="000000" w:themeColor="text1"/>
          <w:spacing w:val="4"/>
          <w:sz w:val="21"/>
          <w:szCs w:val="21"/>
          <w:lang w:val="en-NZ"/>
        </w:rPr>
        <w:t>staff</w:t>
      </w:r>
      <w:r w:rsidR="002813D9" w:rsidRPr="00A053EF">
        <w:rPr>
          <w:rFonts w:ascii="Times New Roman" w:hAnsi="Times New Roman"/>
          <w:color w:val="000000" w:themeColor="text1"/>
          <w:spacing w:val="4"/>
          <w:sz w:val="21"/>
          <w:szCs w:val="21"/>
          <w:lang w:val="en-NZ"/>
        </w:rPr>
        <w:t>; and</w:t>
      </w:r>
      <w:r w:rsidRPr="00A053EF">
        <w:rPr>
          <w:rFonts w:ascii="Times New Roman" w:hAnsi="Times New Roman"/>
          <w:color w:val="000000" w:themeColor="text1"/>
          <w:spacing w:val="4"/>
          <w:sz w:val="21"/>
          <w:szCs w:val="21"/>
          <w:lang w:val="en-NZ"/>
        </w:rPr>
        <w:t xml:space="preserve"> </w:t>
      </w:r>
    </w:p>
    <w:p w14:paraId="3A7CD416" w14:textId="2F1ABC22" w:rsidR="00864299" w:rsidRPr="00A053EF" w:rsidRDefault="00864299" w:rsidP="00BF548D">
      <w:pPr>
        <w:pStyle w:val="ListParagraph"/>
        <w:numPr>
          <w:ilvl w:val="0"/>
          <w:numId w:val="58"/>
        </w:numPr>
        <w:spacing w:before="100" w:beforeAutospacing="1" w:after="100" w:afterAutospacing="1"/>
        <w:ind w:left="1134" w:right="-58" w:hanging="567"/>
        <w:contextualSpacing w:val="0"/>
        <w:jc w:val="both"/>
        <w:rPr>
          <w:rFonts w:ascii="Times New Roman" w:hAnsi="Times New Roman"/>
          <w:bCs/>
          <w:color w:val="000000" w:themeColor="text1"/>
          <w:spacing w:val="4"/>
          <w:kern w:val="36"/>
          <w:sz w:val="21"/>
          <w:szCs w:val="21"/>
        </w:rPr>
      </w:pPr>
      <w:bookmarkStart w:id="30" w:name="_Hlk58497868"/>
      <w:bookmarkStart w:id="31" w:name="_Hlk72220781"/>
      <w:bookmarkEnd w:id="18"/>
      <w:r w:rsidRPr="00A053EF">
        <w:rPr>
          <w:rFonts w:ascii="Times New Roman" w:hAnsi="Times New Roman"/>
          <w:bCs/>
          <w:color w:val="000000" w:themeColor="text1"/>
          <w:spacing w:val="4"/>
          <w:kern w:val="36"/>
          <w:sz w:val="21"/>
          <w:szCs w:val="21"/>
        </w:rPr>
        <w:t xml:space="preserve">recording critical incidents </w:t>
      </w:r>
      <w:r w:rsidR="001F35E2" w:rsidRPr="00A053EF">
        <w:rPr>
          <w:rFonts w:ascii="Times New Roman" w:hAnsi="Times New Roman"/>
          <w:bCs/>
          <w:color w:val="000000" w:themeColor="text1"/>
          <w:spacing w:val="4"/>
          <w:kern w:val="36"/>
          <w:sz w:val="21"/>
          <w:szCs w:val="21"/>
        </w:rPr>
        <w:t xml:space="preserve">and emergencies </w:t>
      </w:r>
      <w:r w:rsidRPr="00A053EF">
        <w:rPr>
          <w:rFonts w:ascii="Times New Roman" w:hAnsi="Times New Roman"/>
          <w:bCs/>
          <w:color w:val="000000" w:themeColor="text1"/>
          <w:spacing w:val="4"/>
          <w:kern w:val="36"/>
          <w:sz w:val="21"/>
          <w:szCs w:val="21"/>
        </w:rPr>
        <w:t xml:space="preserve">and reporting </w:t>
      </w:r>
      <w:r w:rsidR="00E17797" w:rsidRPr="00A053EF">
        <w:rPr>
          <w:rFonts w:ascii="Times New Roman" w:hAnsi="Times New Roman"/>
          <w:bCs/>
          <w:color w:val="000000" w:themeColor="text1"/>
          <w:spacing w:val="4"/>
          <w:kern w:val="36"/>
          <w:sz w:val="21"/>
          <w:szCs w:val="21"/>
        </w:rPr>
        <w:t xml:space="preserve">these </w:t>
      </w:r>
      <w:r w:rsidRPr="00A053EF">
        <w:rPr>
          <w:rFonts w:ascii="Times New Roman" w:hAnsi="Times New Roman"/>
          <w:bCs/>
          <w:color w:val="000000" w:themeColor="text1"/>
          <w:spacing w:val="4"/>
          <w:kern w:val="36"/>
          <w:sz w:val="21"/>
          <w:szCs w:val="21"/>
        </w:rPr>
        <w:t xml:space="preserve">back annually (at an aggregate level </w:t>
      </w:r>
      <w:r w:rsidRPr="00A053EF">
        <w:rPr>
          <w:rFonts w:ascii="Times New Roman" w:hAnsi="Times New Roman"/>
          <w:color w:val="000000" w:themeColor="text1"/>
          <w:spacing w:val="4"/>
          <w:sz w:val="21"/>
          <w:szCs w:val="21"/>
          <w:lang w:val="en-NZ" w:eastAsia="en-NZ"/>
        </w:rPr>
        <w:t>and, as far as practicable, disaggregated by diverse learner groups</w:t>
      </w:r>
      <w:r w:rsidRPr="00A053EF">
        <w:rPr>
          <w:rFonts w:ascii="Times New Roman" w:hAnsi="Times New Roman"/>
          <w:bCs/>
          <w:color w:val="000000" w:themeColor="text1"/>
          <w:spacing w:val="4"/>
          <w:kern w:val="36"/>
          <w:sz w:val="21"/>
          <w:szCs w:val="21"/>
        </w:rPr>
        <w:t xml:space="preserve">) </w:t>
      </w:r>
      <w:r w:rsidR="00056C1F" w:rsidRPr="00A053EF">
        <w:rPr>
          <w:rFonts w:ascii="Times New Roman" w:hAnsi="Times New Roman"/>
          <w:color w:val="000000" w:themeColor="text1"/>
          <w:spacing w:val="4"/>
          <w:sz w:val="21"/>
          <w:szCs w:val="21"/>
          <w:lang w:val="en-NZ" w:eastAsia="en-NZ"/>
        </w:rPr>
        <w:t>to provider management, learners, other stakeholders, and the code administrator</w:t>
      </w:r>
      <w:r w:rsidRPr="00A053EF">
        <w:rPr>
          <w:rFonts w:ascii="Times New Roman" w:hAnsi="Times New Roman"/>
          <w:bCs/>
          <w:color w:val="000000" w:themeColor="text1"/>
          <w:spacing w:val="4"/>
          <w:kern w:val="36"/>
          <w:sz w:val="21"/>
          <w:szCs w:val="21"/>
        </w:rPr>
        <w:t xml:space="preserve">. </w:t>
      </w:r>
    </w:p>
    <w:p w14:paraId="33E93FF0" w14:textId="7C249973"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color w:val="000000" w:themeColor="text1"/>
          <w:spacing w:val="4"/>
          <w:sz w:val="21"/>
          <w:szCs w:val="21"/>
          <w:lang w:val="en-NZ"/>
        </w:rPr>
      </w:pPr>
      <w:r w:rsidRPr="00A053EF">
        <w:rPr>
          <w:rFonts w:ascii="Times New Roman" w:hAnsi="Times New Roman"/>
          <w:b/>
          <w:color w:val="000000" w:themeColor="text1"/>
          <w:spacing w:val="4"/>
          <w:sz w:val="21"/>
          <w:szCs w:val="21"/>
          <w:lang w:val="en-NZ"/>
        </w:rPr>
        <w:t>Outcome 2</w:t>
      </w:r>
      <w:bookmarkEnd w:id="30"/>
      <w:r w:rsidRPr="00A053EF">
        <w:rPr>
          <w:rFonts w:ascii="Times New Roman" w:hAnsi="Times New Roman"/>
          <w:b/>
          <w:color w:val="000000" w:themeColor="text1"/>
          <w:spacing w:val="4"/>
          <w:sz w:val="21"/>
          <w:szCs w:val="21"/>
          <w:lang w:val="en-NZ"/>
        </w:rPr>
        <w:t xml:space="preserve">: </w:t>
      </w:r>
      <w:r w:rsidR="002A283E" w:rsidRPr="00A053EF">
        <w:rPr>
          <w:rFonts w:ascii="Times New Roman" w:hAnsi="Times New Roman"/>
          <w:b/>
          <w:color w:val="000000" w:themeColor="text1"/>
          <w:spacing w:val="4"/>
          <w:sz w:val="21"/>
          <w:szCs w:val="21"/>
          <w:lang w:val="en-NZ"/>
        </w:rPr>
        <w:t xml:space="preserve"> </w:t>
      </w:r>
      <w:r w:rsidRPr="00A053EF">
        <w:rPr>
          <w:rFonts w:ascii="Times New Roman" w:hAnsi="Times New Roman"/>
          <w:b/>
          <w:color w:val="000000" w:themeColor="text1"/>
          <w:spacing w:val="4"/>
          <w:sz w:val="21"/>
          <w:szCs w:val="21"/>
          <w:lang w:val="en-NZ"/>
        </w:rPr>
        <w:t xml:space="preserve">Learner </w:t>
      </w:r>
      <w:r w:rsidR="005C01FD" w:rsidRPr="00A053EF">
        <w:rPr>
          <w:rFonts w:ascii="Times New Roman" w:hAnsi="Times New Roman"/>
          <w:b/>
          <w:color w:val="000000" w:themeColor="text1"/>
          <w:spacing w:val="4"/>
          <w:sz w:val="21"/>
          <w:szCs w:val="21"/>
          <w:lang w:val="en-NZ"/>
        </w:rPr>
        <w:t xml:space="preserve">voice </w:t>
      </w:r>
      <w:r w:rsidR="00065BD7" w:rsidRPr="00A053EF">
        <w:rPr>
          <w:rFonts w:ascii="Times New Roman" w:hAnsi="Times New Roman"/>
          <w:b/>
          <w:color w:val="000000" w:themeColor="text1"/>
          <w:spacing w:val="4"/>
          <w:sz w:val="21"/>
          <w:szCs w:val="21"/>
          <w:lang w:val="en-NZ"/>
        </w:rPr>
        <w:t xml:space="preserve"> </w:t>
      </w:r>
    </w:p>
    <w:p w14:paraId="71A31E9D" w14:textId="0DD62A25" w:rsidR="00A82359" w:rsidRPr="00A053EF" w:rsidRDefault="00A82359" w:rsidP="00E11E3E">
      <w:pPr>
        <w:spacing w:before="100" w:beforeAutospacing="1" w:after="100" w:afterAutospacing="1"/>
        <w:jc w:val="both"/>
        <w:rPr>
          <w:rFonts w:ascii="Calibri" w:hAnsi="Calibri" w:cs="Calibri"/>
          <w:spacing w:val="4"/>
          <w:sz w:val="22"/>
          <w:szCs w:val="22"/>
        </w:rPr>
      </w:pPr>
      <w:r w:rsidRPr="00A053EF">
        <w:rPr>
          <w:rFonts w:ascii="Times New Roman" w:hAnsi="Times New Roman"/>
          <w:color w:val="000000"/>
          <w:spacing w:val="4"/>
          <w:sz w:val="21"/>
          <w:szCs w:val="21"/>
        </w:rPr>
        <w:t xml:space="preserve">Providers understand and respond to diverse learner voices and </w:t>
      </w:r>
      <w:r w:rsidR="002039A2" w:rsidRPr="00A053EF">
        <w:rPr>
          <w:rFonts w:ascii="Times New Roman" w:hAnsi="Times New Roman"/>
          <w:color w:val="000000"/>
          <w:spacing w:val="4"/>
          <w:sz w:val="21"/>
          <w:szCs w:val="21"/>
        </w:rPr>
        <w:t xml:space="preserve">wellbeing and safety </w:t>
      </w:r>
      <w:r w:rsidRPr="00A053EF">
        <w:rPr>
          <w:rFonts w:ascii="Times New Roman" w:hAnsi="Times New Roman"/>
          <w:color w:val="000000"/>
          <w:spacing w:val="4"/>
          <w:sz w:val="21"/>
          <w:szCs w:val="21"/>
        </w:rPr>
        <w:t>needs</w:t>
      </w:r>
      <w:r w:rsidR="002039A2" w:rsidRPr="00A053EF">
        <w:rPr>
          <w:rFonts w:ascii="Times New Roman" w:hAnsi="Times New Roman"/>
          <w:color w:val="000000"/>
          <w:spacing w:val="4"/>
          <w:sz w:val="21"/>
          <w:szCs w:val="21"/>
        </w:rPr>
        <w:t xml:space="preserve"> </w:t>
      </w:r>
      <w:r w:rsidRPr="00A053EF">
        <w:rPr>
          <w:rFonts w:ascii="Times New Roman" w:hAnsi="Times New Roman"/>
          <w:color w:val="000000"/>
          <w:spacing w:val="4"/>
          <w:sz w:val="21"/>
          <w:szCs w:val="21"/>
        </w:rPr>
        <w:t>in a way that upholds their mana and autonomy</w:t>
      </w:r>
      <w:r w:rsidRPr="00A053EF">
        <w:rPr>
          <w:rFonts w:ascii="Times New Roman" w:hAnsi="Times New Roman"/>
          <w:color w:val="000000" w:themeColor="text1"/>
          <w:sz w:val="21"/>
          <w:szCs w:val="21"/>
        </w:rPr>
        <w:t>.</w:t>
      </w:r>
    </w:p>
    <w:p w14:paraId="353C4DF3" w14:textId="231FC91D" w:rsidR="004B0E51"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color w:val="000000" w:themeColor="text1"/>
          <w:sz w:val="21"/>
          <w:szCs w:val="21"/>
        </w:rPr>
      </w:pPr>
      <w:r w:rsidRPr="00A053EF">
        <w:rPr>
          <w:rFonts w:ascii="Times New Roman" w:hAnsi="Times New Roman"/>
          <w:b/>
          <w:color w:val="000000" w:themeColor="text1"/>
          <w:spacing w:val="4"/>
          <w:sz w:val="21"/>
          <w:szCs w:val="21"/>
          <w:lang w:val="en-NZ"/>
        </w:rPr>
        <w:t>Process</w:t>
      </w:r>
      <w:r w:rsidR="00083D43" w:rsidRPr="00A053EF">
        <w:rPr>
          <w:rFonts w:ascii="Times New Roman" w:hAnsi="Times New Roman"/>
          <w:b/>
          <w:color w:val="000000" w:themeColor="text1"/>
          <w:spacing w:val="4"/>
          <w:sz w:val="21"/>
          <w:szCs w:val="21"/>
          <w:lang w:val="en-NZ"/>
        </w:rPr>
        <w:t xml:space="preserve"> 1</w:t>
      </w:r>
      <w:r w:rsidRPr="00A053EF">
        <w:rPr>
          <w:rFonts w:ascii="Times New Roman" w:hAnsi="Times New Roman"/>
          <w:b/>
          <w:color w:val="000000" w:themeColor="text1"/>
          <w:spacing w:val="4"/>
          <w:sz w:val="21"/>
          <w:szCs w:val="21"/>
          <w:lang w:val="en-NZ"/>
        </w:rPr>
        <w:t xml:space="preserve">:  </w:t>
      </w:r>
      <w:r w:rsidR="00065BD7" w:rsidRPr="00A053EF">
        <w:rPr>
          <w:rFonts w:ascii="Times New Roman" w:hAnsi="Times New Roman"/>
          <w:b/>
          <w:color w:val="000000" w:themeColor="text1"/>
          <w:spacing w:val="4"/>
          <w:sz w:val="21"/>
          <w:szCs w:val="21"/>
          <w:lang w:val="en-NZ"/>
        </w:rPr>
        <w:t>Learner voice</w:t>
      </w:r>
    </w:p>
    <w:p w14:paraId="146AC946" w14:textId="2AD0A9EE" w:rsidR="007C4050" w:rsidRPr="00A053EF" w:rsidRDefault="007C4050" w:rsidP="00E11E3E">
      <w:pPr>
        <w:spacing w:before="100" w:beforeAutospacing="1" w:after="100" w:afterAutospacing="1"/>
        <w:ind w:right="-58"/>
        <w:jc w:val="both"/>
        <w:rPr>
          <w:rFonts w:ascii="Times New Roman" w:hAnsi="Times New Roman"/>
          <w:color w:val="000000" w:themeColor="text1"/>
          <w:sz w:val="21"/>
          <w:szCs w:val="21"/>
        </w:rPr>
      </w:pPr>
      <w:r w:rsidRPr="00A053EF">
        <w:rPr>
          <w:rFonts w:ascii="Times New Roman" w:hAnsi="Times New Roman"/>
          <w:bCs/>
          <w:color w:val="000000" w:themeColor="text1"/>
          <w:spacing w:val="4"/>
          <w:sz w:val="21"/>
          <w:szCs w:val="21"/>
          <w:lang w:val="en-NZ"/>
        </w:rPr>
        <w:t>Provid</w:t>
      </w:r>
      <w:r w:rsidR="00202BE0" w:rsidRPr="00A053EF">
        <w:rPr>
          <w:rFonts w:ascii="Times New Roman" w:hAnsi="Times New Roman"/>
          <w:bCs/>
          <w:color w:val="000000" w:themeColor="text1"/>
          <w:spacing w:val="4"/>
          <w:sz w:val="21"/>
          <w:szCs w:val="21"/>
          <w:lang w:val="en-NZ"/>
        </w:rPr>
        <w:t>e</w:t>
      </w:r>
      <w:r w:rsidRPr="00A053EF">
        <w:rPr>
          <w:rFonts w:ascii="Times New Roman" w:hAnsi="Times New Roman"/>
          <w:bCs/>
          <w:color w:val="000000" w:themeColor="text1"/>
          <w:spacing w:val="4"/>
          <w:sz w:val="21"/>
          <w:szCs w:val="21"/>
          <w:lang w:val="en-NZ"/>
        </w:rPr>
        <w:t>rs must</w:t>
      </w:r>
      <w:r w:rsidRPr="00A053EF">
        <w:rPr>
          <w:rFonts w:ascii="Times New Roman" w:hAnsi="Times New Roman"/>
          <w:color w:val="000000" w:themeColor="text1"/>
          <w:sz w:val="21"/>
          <w:szCs w:val="21"/>
        </w:rPr>
        <w:t xml:space="preserve"> have practices for – </w:t>
      </w:r>
    </w:p>
    <w:p w14:paraId="0D0917D2" w14:textId="25B3DDBE" w:rsidR="00065BD7" w:rsidRPr="00A053EF" w:rsidRDefault="00065BD7" w:rsidP="00BF548D">
      <w:pPr>
        <w:numPr>
          <w:ilvl w:val="0"/>
          <w:numId w:val="73"/>
        </w:numPr>
        <w:spacing w:before="100" w:beforeAutospacing="1" w:after="100" w:afterAutospacing="1"/>
        <w:ind w:left="567" w:hanging="567"/>
        <w:jc w:val="both"/>
        <w:rPr>
          <w:rFonts w:ascii="Times New Roman" w:eastAsiaTheme="minorHAnsi" w:hAnsi="Times New Roman"/>
          <w:color w:val="000000"/>
          <w:spacing w:val="4"/>
          <w:sz w:val="21"/>
          <w:szCs w:val="21"/>
          <w:lang w:val="en-NZ" w:eastAsia="en-NZ"/>
        </w:rPr>
      </w:pPr>
      <w:r w:rsidRPr="00A053EF">
        <w:rPr>
          <w:rFonts w:ascii="Times New Roman" w:eastAsiaTheme="minorHAnsi" w:hAnsi="Times New Roman"/>
          <w:color w:val="000000"/>
          <w:spacing w:val="4"/>
          <w:sz w:val="21"/>
          <w:szCs w:val="21"/>
          <w:lang w:val="en-NZ" w:eastAsia="en-NZ"/>
        </w:rPr>
        <w:lastRenderedPageBreak/>
        <w:t xml:space="preserve">proactively building and maintaining effective relationships with diverse learner groups </w:t>
      </w:r>
      <w:r w:rsidR="00C06BF9" w:rsidRPr="00A053EF">
        <w:rPr>
          <w:rFonts w:ascii="Times New Roman" w:eastAsiaTheme="minorHAnsi" w:hAnsi="Times New Roman"/>
          <w:color w:val="000000"/>
          <w:spacing w:val="4"/>
          <w:sz w:val="21"/>
          <w:szCs w:val="21"/>
          <w:lang w:val="en-NZ" w:eastAsia="en-NZ"/>
        </w:rPr>
        <w:t>with</w:t>
      </w:r>
      <w:r w:rsidRPr="00A053EF">
        <w:rPr>
          <w:rFonts w:ascii="Times New Roman" w:eastAsiaTheme="minorHAnsi" w:hAnsi="Times New Roman"/>
          <w:color w:val="000000"/>
          <w:spacing w:val="4"/>
          <w:sz w:val="21"/>
          <w:szCs w:val="21"/>
          <w:lang w:val="en-NZ" w:eastAsia="en-NZ"/>
        </w:rPr>
        <w:t xml:space="preserve">in their organisation; and </w:t>
      </w:r>
    </w:p>
    <w:p w14:paraId="30E39C58" w14:textId="3C2556E8" w:rsidR="00065BD7" w:rsidRPr="00A053EF" w:rsidRDefault="00FD008B" w:rsidP="00BF548D">
      <w:pPr>
        <w:numPr>
          <w:ilvl w:val="0"/>
          <w:numId w:val="73"/>
        </w:numPr>
        <w:spacing w:before="100" w:beforeAutospacing="1" w:after="100" w:afterAutospacing="1"/>
        <w:ind w:left="567" w:hanging="567"/>
        <w:jc w:val="both"/>
        <w:rPr>
          <w:rFonts w:ascii="Times New Roman" w:eastAsiaTheme="minorHAnsi" w:hAnsi="Times New Roman"/>
          <w:color w:val="000000"/>
          <w:spacing w:val="4"/>
          <w:sz w:val="21"/>
          <w:szCs w:val="21"/>
          <w:lang w:eastAsia="en-NZ"/>
        </w:rPr>
      </w:pPr>
      <w:r w:rsidRPr="00A053EF">
        <w:rPr>
          <w:rFonts w:ascii="Times New Roman" w:eastAsiaTheme="minorHAnsi" w:hAnsi="Times New Roman"/>
          <w:color w:val="000000"/>
          <w:spacing w:val="4"/>
          <w:sz w:val="21"/>
          <w:szCs w:val="21"/>
          <w:lang w:val="en-NZ" w:eastAsia="en-NZ"/>
        </w:rPr>
        <w:t>working</w:t>
      </w:r>
      <w:r w:rsidR="00065BD7" w:rsidRPr="00A053EF">
        <w:rPr>
          <w:rFonts w:ascii="Times New Roman" w:eastAsiaTheme="minorHAnsi" w:hAnsi="Times New Roman"/>
          <w:color w:val="000000"/>
          <w:spacing w:val="4"/>
          <w:sz w:val="21"/>
          <w:szCs w:val="21"/>
          <w:lang w:val="en-NZ" w:eastAsia="en-NZ"/>
        </w:rPr>
        <w:t xml:space="preserve"> with </w:t>
      </w:r>
      <w:r w:rsidRPr="00A053EF">
        <w:rPr>
          <w:rFonts w:ascii="Times New Roman" w:eastAsiaTheme="minorHAnsi" w:hAnsi="Times New Roman"/>
          <w:color w:val="000000"/>
          <w:spacing w:val="4"/>
          <w:sz w:val="21"/>
          <w:szCs w:val="21"/>
          <w:lang w:val="en-NZ" w:eastAsia="en-NZ"/>
        </w:rPr>
        <w:t xml:space="preserve">diverse </w:t>
      </w:r>
      <w:r w:rsidR="00065BD7" w:rsidRPr="00A053EF">
        <w:rPr>
          <w:rFonts w:ascii="Times New Roman" w:eastAsiaTheme="minorHAnsi" w:hAnsi="Times New Roman"/>
          <w:color w:val="000000"/>
          <w:spacing w:val="4"/>
          <w:sz w:val="21"/>
          <w:szCs w:val="21"/>
          <w:lang w:val="en-NZ" w:eastAsia="en-NZ"/>
        </w:rPr>
        <w:t>learners and their communities to develop, review, and improve learner wellbeing and safety strategic goals</w:t>
      </w:r>
      <w:r w:rsidR="00F0025D" w:rsidRPr="00A053EF">
        <w:rPr>
          <w:rFonts w:ascii="Times New Roman" w:eastAsiaTheme="minorHAnsi" w:hAnsi="Times New Roman"/>
          <w:color w:val="000000"/>
          <w:spacing w:val="4"/>
          <w:sz w:val="21"/>
          <w:szCs w:val="21"/>
          <w:lang w:val="en-NZ" w:eastAsia="en-NZ"/>
        </w:rPr>
        <w:t>,</w:t>
      </w:r>
      <w:r w:rsidR="001455BD" w:rsidRPr="00A053EF">
        <w:rPr>
          <w:rFonts w:ascii="Times New Roman" w:eastAsiaTheme="minorHAnsi" w:hAnsi="Times New Roman"/>
          <w:color w:val="000000"/>
          <w:spacing w:val="4"/>
          <w:sz w:val="21"/>
          <w:szCs w:val="21"/>
          <w:lang w:val="en-NZ" w:eastAsia="en-NZ"/>
        </w:rPr>
        <w:t xml:space="preserve"> strategic</w:t>
      </w:r>
      <w:r w:rsidR="00F0025D" w:rsidRPr="00A053EF">
        <w:rPr>
          <w:rFonts w:ascii="Times New Roman" w:eastAsiaTheme="minorHAnsi" w:hAnsi="Times New Roman"/>
          <w:color w:val="000000"/>
          <w:spacing w:val="4"/>
          <w:sz w:val="21"/>
          <w:szCs w:val="21"/>
          <w:lang w:val="en-NZ" w:eastAsia="en-NZ"/>
        </w:rPr>
        <w:t xml:space="preserve"> </w:t>
      </w:r>
      <w:proofErr w:type="gramStart"/>
      <w:r w:rsidR="00065BD7" w:rsidRPr="00A053EF">
        <w:rPr>
          <w:rFonts w:ascii="Times New Roman" w:eastAsiaTheme="minorHAnsi" w:hAnsi="Times New Roman"/>
          <w:color w:val="000000"/>
          <w:spacing w:val="4"/>
          <w:sz w:val="21"/>
          <w:szCs w:val="21"/>
          <w:lang w:val="en-NZ" w:eastAsia="en-NZ"/>
        </w:rPr>
        <w:t>plans</w:t>
      </w:r>
      <w:proofErr w:type="gramEnd"/>
      <w:r w:rsidR="00F0025D" w:rsidRPr="00A053EF">
        <w:rPr>
          <w:rFonts w:ascii="Times New Roman" w:eastAsiaTheme="minorHAnsi" w:hAnsi="Times New Roman"/>
          <w:color w:val="000000"/>
          <w:spacing w:val="4"/>
          <w:sz w:val="21"/>
          <w:szCs w:val="21"/>
          <w:lang w:val="en-NZ" w:eastAsia="en-NZ"/>
        </w:rPr>
        <w:t xml:space="preserve"> and practices</w:t>
      </w:r>
      <w:r w:rsidR="00065BD7" w:rsidRPr="00A053EF">
        <w:rPr>
          <w:rFonts w:ascii="Times New Roman" w:eastAsiaTheme="minorHAnsi" w:hAnsi="Times New Roman"/>
          <w:color w:val="000000"/>
          <w:spacing w:val="4"/>
          <w:sz w:val="21"/>
          <w:szCs w:val="21"/>
          <w:lang w:val="en-NZ" w:eastAsia="en-NZ"/>
        </w:rPr>
        <w:t>; and</w:t>
      </w:r>
    </w:p>
    <w:p w14:paraId="26F1B9A2" w14:textId="6D605D55" w:rsidR="00065BD7" w:rsidRPr="00A053EF" w:rsidRDefault="00065BD7" w:rsidP="00BF548D">
      <w:pPr>
        <w:numPr>
          <w:ilvl w:val="0"/>
          <w:numId w:val="73"/>
        </w:numPr>
        <w:spacing w:before="100" w:beforeAutospacing="1" w:after="100" w:afterAutospacing="1"/>
        <w:ind w:left="567" w:hanging="567"/>
        <w:jc w:val="both"/>
        <w:rPr>
          <w:rFonts w:ascii="Times New Roman" w:eastAsiaTheme="minorHAnsi" w:hAnsi="Times New Roman"/>
          <w:color w:val="000000"/>
          <w:spacing w:val="4"/>
          <w:sz w:val="21"/>
          <w:szCs w:val="21"/>
          <w:lang w:val="en-NZ" w:eastAsia="en-NZ"/>
        </w:rPr>
      </w:pPr>
      <w:r w:rsidRPr="00A053EF">
        <w:rPr>
          <w:rFonts w:ascii="Times New Roman" w:eastAsiaTheme="minorHAnsi" w:hAnsi="Times New Roman"/>
          <w:color w:val="000000"/>
          <w:spacing w:val="4"/>
          <w:sz w:val="21"/>
          <w:szCs w:val="21"/>
          <w:lang w:val="en-NZ" w:eastAsia="en-NZ"/>
        </w:rPr>
        <w:t>providing formal and informal processes for actively hearing, engaging with, and developing the diverse range of learner voic</w:t>
      </w:r>
      <w:r w:rsidRPr="00E748C9">
        <w:rPr>
          <w:rFonts w:ascii="Times New Roman" w:eastAsiaTheme="minorHAnsi" w:hAnsi="Times New Roman"/>
          <w:color w:val="000000"/>
          <w:spacing w:val="4"/>
          <w:sz w:val="21"/>
          <w:szCs w:val="21"/>
          <w:lang w:val="en-NZ" w:eastAsia="en-NZ"/>
        </w:rPr>
        <w:t>es</w:t>
      </w:r>
      <w:r w:rsidRPr="00A053EF">
        <w:rPr>
          <w:rFonts w:ascii="Times New Roman" w:eastAsiaTheme="minorHAnsi" w:hAnsi="Times New Roman"/>
          <w:color w:val="000000"/>
          <w:spacing w:val="4"/>
          <w:sz w:val="21"/>
          <w:szCs w:val="21"/>
          <w:lang w:val="en-NZ" w:eastAsia="en-NZ"/>
        </w:rPr>
        <w:t xml:space="preserve"> and those of their communities; and</w:t>
      </w:r>
    </w:p>
    <w:p w14:paraId="226B3147" w14:textId="4C3CC6DA" w:rsidR="00065BD7" w:rsidRPr="00A053EF" w:rsidRDefault="00065BD7" w:rsidP="00BF548D">
      <w:pPr>
        <w:numPr>
          <w:ilvl w:val="0"/>
          <w:numId w:val="73"/>
        </w:numPr>
        <w:spacing w:before="100" w:beforeAutospacing="1" w:after="100" w:afterAutospacing="1"/>
        <w:ind w:left="567" w:hanging="567"/>
        <w:jc w:val="both"/>
        <w:rPr>
          <w:rFonts w:ascii="Times New Roman" w:eastAsiaTheme="minorHAnsi" w:hAnsi="Times New Roman"/>
          <w:color w:val="000000"/>
          <w:spacing w:val="4"/>
          <w:sz w:val="21"/>
          <w:szCs w:val="21"/>
          <w:lang w:val="en-NZ" w:eastAsia="en-NZ"/>
        </w:rPr>
      </w:pPr>
      <w:r w:rsidRPr="00A053EF">
        <w:rPr>
          <w:rFonts w:ascii="Times New Roman" w:eastAsiaTheme="minorHAnsi" w:hAnsi="Times New Roman"/>
          <w:color w:val="000000"/>
          <w:spacing w:val="4"/>
          <w:sz w:val="21"/>
          <w:szCs w:val="21"/>
          <w:lang w:val="en-NZ" w:eastAsia="en-NZ"/>
        </w:rPr>
        <w:t>providing timely</w:t>
      </w:r>
      <w:r w:rsidR="00AA3E97" w:rsidRPr="00A053EF">
        <w:rPr>
          <w:rFonts w:ascii="Times New Roman" w:eastAsiaTheme="minorHAnsi" w:hAnsi="Times New Roman"/>
          <w:color w:val="000000"/>
          <w:spacing w:val="4"/>
          <w:sz w:val="21"/>
          <w:szCs w:val="21"/>
          <w:lang w:val="en-NZ" w:eastAsia="en-NZ"/>
        </w:rPr>
        <w:t xml:space="preserve"> and</w:t>
      </w:r>
      <w:r w:rsidRPr="00A053EF">
        <w:rPr>
          <w:rFonts w:ascii="Times New Roman" w:eastAsiaTheme="minorHAnsi" w:hAnsi="Times New Roman"/>
          <w:color w:val="000000"/>
          <w:spacing w:val="4"/>
          <w:sz w:val="21"/>
          <w:szCs w:val="21"/>
          <w:lang w:val="en-NZ" w:eastAsia="en-NZ"/>
        </w:rPr>
        <w:t xml:space="preserve"> accessible resources to learners to support them and their learner communities to develop the necessary skills to enable them to participate fully in decision-making processes</w:t>
      </w:r>
      <w:r w:rsidR="00B20F2C" w:rsidRPr="00A053EF">
        <w:rPr>
          <w:rFonts w:ascii="Times New Roman" w:eastAsiaTheme="minorHAnsi" w:hAnsi="Times New Roman"/>
          <w:color w:val="000000"/>
          <w:spacing w:val="4"/>
          <w:sz w:val="21"/>
          <w:szCs w:val="21"/>
          <w:lang w:val="en-NZ" w:eastAsia="en-NZ"/>
        </w:rPr>
        <w:t>; and</w:t>
      </w:r>
    </w:p>
    <w:p w14:paraId="73D467BE" w14:textId="40F36574" w:rsidR="00B20F2C" w:rsidRPr="00A053EF" w:rsidRDefault="00B20F2C" w:rsidP="00BF548D">
      <w:pPr>
        <w:numPr>
          <w:ilvl w:val="0"/>
          <w:numId w:val="73"/>
        </w:numPr>
        <w:spacing w:before="100" w:beforeAutospacing="1" w:after="100" w:afterAutospacing="1"/>
        <w:ind w:left="567" w:hanging="567"/>
        <w:jc w:val="both"/>
        <w:rPr>
          <w:rFonts w:ascii="Times New Roman" w:eastAsiaTheme="minorHAnsi" w:hAnsi="Times New Roman"/>
          <w:color w:val="000000"/>
          <w:spacing w:val="4"/>
          <w:sz w:val="21"/>
          <w:szCs w:val="21"/>
          <w:lang w:val="en-NZ" w:eastAsia="en-NZ"/>
        </w:rPr>
      </w:pPr>
      <w:r w:rsidRPr="00A053EF">
        <w:rPr>
          <w:rFonts w:ascii="Times New Roman" w:eastAsiaTheme="minorHAnsi" w:hAnsi="Times New Roman"/>
          <w:color w:val="000000"/>
          <w:spacing w:val="4"/>
          <w:sz w:val="21"/>
          <w:szCs w:val="21"/>
          <w:lang w:val="en-NZ" w:eastAsia="en-NZ"/>
        </w:rPr>
        <w:t>providing timely</w:t>
      </w:r>
      <w:r w:rsidR="009C0FF4" w:rsidRPr="00A053EF">
        <w:rPr>
          <w:rFonts w:ascii="Times New Roman" w:eastAsiaTheme="minorHAnsi" w:hAnsi="Times New Roman"/>
          <w:color w:val="000000"/>
          <w:spacing w:val="4"/>
          <w:sz w:val="21"/>
          <w:szCs w:val="21"/>
          <w:lang w:val="en-NZ" w:eastAsia="en-NZ"/>
        </w:rPr>
        <w:t xml:space="preserve"> and</w:t>
      </w:r>
      <w:r w:rsidRPr="00A053EF">
        <w:rPr>
          <w:rFonts w:ascii="Times New Roman" w:eastAsiaTheme="minorHAnsi" w:hAnsi="Times New Roman"/>
          <w:color w:val="000000"/>
          <w:spacing w:val="4"/>
          <w:sz w:val="21"/>
          <w:szCs w:val="21"/>
          <w:lang w:val="en-NZ" w:eastAsia="en-NZ"/>
        </w:rPr>
        <w:t xml:space="preserve"> accessible</w:t>
      </w:r>
      <w:r w:rsidR="009C0FF4" w:rsidRPr="00A053EF">
        <w:rPr>
          <w:rFonts w:ascii="Times New Roman" w:eastAsiaTheme="minorHAnsi" w:hAnsi="Times New Roman"/>
          <w:color w:val="000000"/>
          <w:spacing w:val="4"/>
          <w:sz w:val="21"/>
          <w:szCs w:val="21"/>
          <w:lang w:val="en-NZ" w:eastAsia="en-NZ"/>
        </w:rPr>
        <w:t xml:space="preserve"> </w:t>
      </w:r>
      <w:r w:rsidRPr="00A053EF">
        <w:rPr>
          <w:rFonts w:ascii="Times New Roman" w:eastAsiaTheme="minorHAnsi" w:hAnsi="Times New Roman"/>
          <w:color w:val="000000"/>
          <w:spacing w:val="4"/>
          <w:sz w:val="21"/>
          <w:szCs w:val="21"/>
          <w:lang w:val="en-NZ" w:eastAsia="en-NZ"/>
        </w:rPr>
        <w:t>information to learners to increase transparency of providers’ decision-making processes.</w:t>
      </w:r>
    </w:p>
    <w:p w14:paraId="36033C54" w14:textId="7E2CC23B" w:rsidR="00BD3104" w:rsidRPr="00A053EF" w:rsidRDefault="00BD3104"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sz w:val="21"/>
          <w:szCs w:val="21"/>
        </w:rPr>
      </w:pPr>
      <w:r w:rsidRPr="00A053EF">
        <w:rPr>
          <w:rFonts w:ascii="Times New Roman" w:hAnsi="Times New Roman"/>
          <w:b/>
          <w:color w:val="000000" w:themeColor="text1"/>
          <w:spacing w:val="4"/>
          <w:sz w:val="21"/>
          <w:szCs w:val="21"/>
          <w:lang w:val="en-NZ"/>
        </w:rPr>
        <w:t>Process</w:t>
      </w:r>
      <w:r w:rsidR="00083D43" w:rsidRPr="00A053EF">
        <w:rPr>
          <w:rFonts w:ascii="Times New Roman" w:hAnsi="Times New Roman"/>
          <w:b/>
          <w:color w:val="000000" w:themeColor="text1"/>
          <w:spacing w:val="4"/>
          <w:sz w:val="21"/>
          <w:szCs w:val="21"/>
          <w:lang w:val="en-NZ"/>
        </w:rPr>
        <w:t xml:space="preserve"> 2</w:t>
      </w:r>
      <w:r w:rsidR="004B0E51" w:rsidRPr="00A053EF">
        <w:rPr>
          <w:rFonts w:ascii="Times New Roman" w:hAnsi="Times New Roman"/>
          <w:b/>
          <w:bCs/>
          <w:color w:val="000000" w:themeColor="text1"/>
          <w:spacing w:val="4"/>
          <w:sz w:val="21"/>
          <w:szCs w:val="21"/>
        </w:rPr>
        <w:t>:</w:t>
      </w:r>
      <w:r w:rsidR="00B928AF" w:rsidRPr="00A053EF">
        <w:rPr>
          <w:rFonts w:ascii="Times New Roman" w:hAnsi="Times New Roman"/>
          <w:b/>
          <w:bCs/>
          <w:color w:val="000000" w:themeColor="text1"/>
          <w:spacing w:val="4"/>
          <w:sz w:val="21"/>
          <w:szCs w:val="21"/>
        </w:rPr>
        <w:t xml:space="preserve"> </w:t>
      </w:r>
      <w:r w:rsidR="004B0E51" w:rsidRPr="00A053EF">
        <w:rPr>
          <w:rFonts w:ascii="Times New Roman" w:hAnsi="Times New Roman"/>
          <w:b/>
          <w:bCs/>
          <w:color w:val="000000" w:themeColor="text1"/>
          <w:spacing w:val="4"/>
          <w:sz w:val="21"/>
          <w:szCs w:val="21"/>
        </w:rPr>
        <w:t xml:space="preserve"> Learner complaints</w:t>
      </w:r>
    </w:p>
    <w:p w14:paraId="35CB859F" w14:textId="76BB08E4" w:rsidR="007C4050" w:rsidRPr="00A053EF" w:rsidRDefault="007C4050" w:rsidP="00E11E3E">
      <w:pPr>
        <w:spacing w:before="100" w:beforeAutospacing="1" w:after="100" w:afterAutospacing="1"/>
        <w:ind w:right="-58"/>
        <w:jc w:val="both"/>
        <w:rPr>
          <w:rFonts w:ascii="Times New Roman" w:hAnsi="Times New Roman"/>
          <w:color w:val="000000" w:themeColor="text1"/>
          <w:spacing w:val="4"/>
          <w:sz w:val="21"/>
          <w:szCs w:val="21"/>
        </w:rPr>
      </w:pPr>
      <w:r w:rsidRPr="00A053EF">
        <w:rPr>
          <w:rFonts w:ascii="Times New Roman" w:hAnsi="Times New Roman"/>
          <w:bCs/>
          <w:color w:val="000000" w:themeColor="text1"/>
          <w:spacing w:val="4"/>
          <w:sz w:val="21"/>
          <w:szCs w:val="21"/>
          <w:lang w:val="en-NZ"/>
        </w:rPr>
        <w:t>Providers</w:t>
      </w:r>
      <w:r w:rsidRPr="00A053EF">
        <w:rPr>
          <w:rFonts w:ascii="Times New Roman" w:hAnsi="Times New Roman"/>
          <w:color w:val="000000" w:themeColor="text1"/>
          <w:spacing w:val="4"/>
          <w:sz w:val="21"/>
          <w:szCs w:val="21"/>
        </w:rPr>
        <w:t xml:space="preserve"> must</w:t>
      </w:r>
      <w:r w:rsidR="001C5A1C" w:rsidRPr="00A053EF">
        <w:rPr>
          <w:rFonts w:ascii="Times New Roman" w:hAnsi="Times New Roman"/>
          <w:color w:val="000000" w:themeColor="text1"/>
          <w:spacing w:val="4"/>
          <w:sz w:val="21"/>
          <w:szCs w:val="21"/>
        </w:rPr>
        <w:t xml:space="preserve"> </w:t>
      </w:r>
      <w:r w:rsidRPr="00A053EF">
        <w:rPr>
          <w:rFonts w:ascii="Times New Roman" w:hAnsi="Times New Roman"/>
          <w:color w:val="000000" w:themeColor="text1"/>
          <w:spacing w:val="4"/>
          <w:sz w:val="21"/>
          <w:szCs w:val="21"/>
        </w:rPr>
        <w:t>–</w:t>
      </w:r>
      <w:r w:rsidR="001C5A1C" w:rsidRPr="00A053EF">
        <w:rPr>
          <w:rFonts w:ascii="Times New Roman" w:hAnsi="Times New Roman"/>
          <w:color w:val="000000" w:themeColor="text1"/>
          <w:spacing w:val="4"/>
          <w:sz w:val="21"/>
          <w:szCs w:val="21"/>
        </w:rPr>
        <w:t xml:space="preserve"> </w:t>
      </w:r>
      <w:r w:rsidR="001C5A1C" w:rsidRPr="00A053EF">
        <w:rPr>
          <w:rFonts w:ascii="Times New Roman" w:hAnsi="Times New Roman"/>
          <w:color w:val="000000"/>
          <w:spacing w:val="4"/>
          <w:sz w:val="21"/>
          <w:szCs w:val="21"/>
        </w:rPr>
        <w:t xml:space="preserve"> </w:t>
      </w:r>
    </w:p>
    <w:p w14:paraId="5BD20591" w14:textId="33E92724" w:rsidR="007C4050" w:rsidRPr="00A053EF" w:rsidRDefault="003948A0" w:rsidP="00BF548D">
      <w:pPr>
        <w:numPr>
          <w:ilvl w:val="0"/>
          <w:numId w:val="67"/>
        </w:numPr>
        <w:spacing w:before="100" w:beforeAutospacing="1" w:after="100" w:afterAutospacing="1"/>
        <w:ind w:left="567"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work with learners to </w:t>
      </w:r>
      <w:r w:rsidR="00627765" w:rsidRPr="00A053EF">
        <w:rPr>
          <w:rFonts w:ascii="Times New Roman" w:hAnsi="Times New Roman"/>
          <w:color w:val="000000" w:themeColor="text1"/>
          <w:spacing w:val="4"/>
          <w:sz w:val="21"/>
          <w:szCs w:val="21"/>
          <w:lang w:val="en-NZ" w:eastAsia="en-NZ"/>
        </w:rPr>
        <w:t xml:space="preserve">effectively </w:t>
      </w:r>
      <w:r w:rsidR="001C5A1C" w:rsidRPr="00A053EF">
        <w:rPr>
          <w:rFonts w:ascii="Times New Roman" w:hAnsi="Times New Roman"/>
          <w:color w:val="000000" w:themeColor="text1"/>
          <w:spacing w:val="4"/>
          <w:sz w:val="21"/>
          <w:szCs w:val="21"/>
          <w:lang w:val="en-NZ" w:eastAsia="en-NZ"/>
        </w:rPr>
        <w:t>respond</w:t>
      </w:r>
      <w:r w:rsidR="002367B8" w:rsidRPr="00A053EF">
        <w:rPr>
          <w:rFonts w:ascii="Times New Roman" w:hAnsi="Times New Roman"/>
          <w:color w:val="000000" w:themeColor="text1"/>
          <w:spacing w:val="4"/>
          <w:sz w:val="21"/>
          <w:szCs w:val="21"/>
          <w:lang w:val="en-NZ" w:eastAsia="en-NZ"/>
        </w:rPr>
        <w:t xml:space="preserve"> to</w:t>
      </w:r>
      <w:r w:rsidR="00556EFE" w:rsidRPr="00A053EF">
        <w:rPr>
          <w:rFonts w:ascii="Times New Roman" w:hAnsi="Times New Roman"/>
          <w:color w:val="000000" w:themeColor="text1"/>
          <w:spacing w:val="4"/>
          <w:sz w:val="21"/>
          <w:szCs w:val="21"/>
          <w:lang w:val="en-NZ" w:eastAsia="en-NZ"/>
        </w:rPr>
        <w:t>,</w:t>
      </w:r>
      <w:r w:rsidR="001C5A1C" w:rsidRPr="00A053EF">
        <w:rPr>
          <w:rFonts w:ascii="Times New Roman" w:hAnsi="Times New Roman"/>
          <w:color w:val="000000" w:themeColor="text1"/>
          <w:spacing w:val="4"/>
          <w:sz w:val="21"/>
          <w:szCs w:val="21"/>
          <w:lang w:val="en-NZ" w:eastAsia="en-NZ"/>
        </w:rPr>
        <w:t xml:space="preserve"> </w:t>
      </w:r>
      <w:r w:rsidR="00556EFE" w:rsidRPr="00A053EF">
        <w:rPr>
          <w:rFonts w:ascii="Times New Roman" w:hAnsi="Times New Roman"/>
          <w:color w:val="000000" w:themeColor="text1"/>
          <w:spacing w:val="4"/>
          <w:sz w:val="21"/>
          <w:szCs w:val="21"/>
          <w:lang w:val="en-NZ" w:eastAsia="en-NZ"/>
        </w:rPr>
        <w:t>and</w:t>
      </w:r>
      <w:r w:rsidR="00DE4C11" w:rsidRPr="00A053EF">
        <w:rPr>
          <w:rFonts w:ascii="Times New Roman" w:hAnsi="Times New Roman"/>
          <w:color w:val="000000" w:themeColor="text1"/>
          <w:spacing w:val="4"/>
          <w:sz w:val="21"/>
          <w:szCs w:val="21"/>
          <w:lang w:val="en-NZ" w:eastAsia="en-NZ"/>
        </w:rPr>
        <w:t xml:space="preserve"> </w:t>
      </w:r>
      <w:r w:rsidR="001C5A1C" w:rsidRPr="00A053EF">
        <w:rPr>
          <w:rFonts w:ascii="Times New Roman" w:hAnsi="Times New Roman"/>
          <w:color w:val="000000" w:themeColor="text1"/>
          <w:spacing w:val="4"/>
          <w:sz w:val="21"/>
          <w:szCs w:val="21"/>
          <w:lang w:val="en-NZ" w:eastAsia="en-NZ"/>
        </w:rPr>
        <w:t xml:space="preserve">process </w:t>
      </w:r>
      <w:r w:rsidR="007C4050" w:rsidRPr="00A053EF">
        <w:rPr>
          <w:rFonts w:ascii="Times New Roman" w:hAnsi="Times New Roman"/>
          <w:color w:val="000000" w:themeColor="text1"/>
          <w:spacing w:val="4"/>
          <w:sz w:val="21"/>
          <w:szCs w:val="21"/>
          <w:lang w:val="en-NZ" w:eastAsia="en-NZ"/>
        </w:rPr>
        <w:t>complaints</w:t>
      </w:r>
      <w:r w:rsidR="00007883" w:rsidRPr="00A053EF">
        <w:rPr>
          <w:rFonts w:ascii="Times New Roman" w:hAnsi="Times New Roman"/>
          <w:color w:val="000000" w:themeColor="text1"/>
          <w:spacing w:val="4"/>
          <w:sz w:val="21"/>
          <w:szCs w:val="21"/>
          <w:lang w:val="en-NZ" w:eastAsia="en-NZ"/>
        </w:rPr>
        <w:t xml:space="preserve"> </w:t>
      </w:r>
      <w:r w:rsidR="007C4050" w:rsidRPr="00A053EF">
        <w:rPr>
          <w:rFonts w:ascii="Times New Roman" w:hAnsi="Times New Roman"/>
          <w:color w:val="000000" w:themeColor="text1"/>
          <w:spacing w:val="4"/>
          <w:sz w:val="21"/>
          <w:szCs w:val="21"/>
          <w:lang w:val="en-NZ" w:eastAsia="en-NZ"/>
        </w:rPr>
        <w:t>(</w:t>
      </w:r>
      <w:r w:rsidR="00894C22" w:rsidRPr="00A053EF">
        <w:rPr>
          <w:rFonts w:ascii="Times New Roman" w:hAnsi="Times New Roman"/>
          <w:color w:val="000000" w:themeColor="text1"/>
          <w:spacing w:val="4"/>
          <w:sz w:val="21"/>
          <w:szCs w:val="21"/>
          <w:lang w:val="en-NZ" w:eastAsia="en-NZ"/>
        </w:rPr>
        <w:t xml:space="preserve">including appropriate engagement with </w:t>
      </w:r>
      <w:r w:rsidR="002367B8" w:rsidRPr="00A053EF">
        <w:rPr>
          <w:rFonts w:ascii="Times New Roman" w:hAnsi="Times New Roman"/>
          <w:color w:val="000000" w:themeColor="text1"/>
          <w:spacing w:val="4"/>
          <w:sz w:val="21"/>
          <w:szCs w:val="21"/>
          <w:lang w:val="en-NZ" w:eastAsia="en-NZ"/>
        </w:rPr>
        <w:t>support people</w:t>
      </w:r>
      <w:r w:rsidR="007C4050" w:rsidRPr="00A053EF">
        <w:rPr>
          <w:rFonts w:ascii="Times New Roman" w:hAnsi="Times New Roman"/>
          <w:color w:val="000000" w:themeColor="text1"/>
          <w:spacing w:val="4"/>
          <w:sz w:val="21"/>
          <w:szCs w:val="21"/>
          <w:lang w:val="en-NZ" w:eastAsia="en-NZ"/>
        </w:rPr>
        <w:t>); and</w:t>
      </w:r>
    </w:p>
    <w:p w14:paraId="65C8E913" w14:textId="3688A28C" w:rsidR="004F52DE" w:rsidRPr="00A053EF" w:rsidRDefault="004F52DE" w:rsidP="00BF548D">
      <w:pPr>
        <w:numPr>
          <w:ilvl w:val="0"/>
          <w:numId w:val="67"/>
        </w:numPr>
        <w:spacing w:before="100" w:beforeAutospacing="1" w:after="100" w:afterAutospacing="1"/>
        <w:ind w:left="567"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inform learners on how the complaint will be handled and how it is progressing; and </w:t>
      </w:r>
    </w:p>
    <w:p w14:paraId="232C7F98" w14:textId="6881B8EB" w:rsidR="007C4050" w:rsidRPr="00A053EF" w:rsidRDefault="001C5A1C" w:rsidP="00BF548D">
      <w:pPr>
        <w:numPr>
          <w:ilvl w:val="0"/>
          <w:numId w:val="67"/>
        </w:numPr>
        <w:spacing w:before="100" w:beforeAutospacing="1" w:after="100" w:afterAutospacing="1"/>
        <w:ind w:left="567"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handle complaints in a</w:t>
      </w:r>
      <w:r w:rsidR="007C4050" w:rsidRPr="00A053EF">
        <w:rPr>
          <w:rFonts w:ascii="Times New Roman" w:hAnsi="Times New Roman"/>
          <w:color w:val="000000" w:themeColor="text1"/>
          <w:spacing w:val="4"/>
          <w:sz w:val="21"/>
          <w:szCs w:val="21"/>
          <w:lang w:val="en-NZ" w:eastAsia="en-NZ"/>
        </w:rPr>
        <w:t xml:space="preserve"> timely and efficient way</w:t>
      </w:r>
      <w:r w:rsidRPr="00A053EF">
        <w:rPr>
          <w:rFonts w:ascii="Times New Roman" w:hAnsi="Times New Roman"/>
          <w:color w:val="000000" w:themeColor="text1"/>
          <w:spacing w:val="4"/>
          <w:sz w:val="21"/>
          <w:szCs w:val="21"/>
          <w:lang w:val="en-NZ" w:eastAsia="en-NZ"/>
        </w:rPr>
        <w:t xml:space="preserve">, including </w:t>
      </w:r>
      <w:r w:rsidR="001725B8" w:rsidRPr="00A053EF">
        <w:rPr>
          <w:rFonts w:ascii="Times New Roman" w:hAnsi="Times New Roman"/>
          <w:color w:val="000000" w:themeColor="text1"/>
          <w:spacing w:val="4"/>
          <w:sz w:val="21"/>
          <w:szCs w:val="21"/>
          <w:lang w:val="en-NZ" w:eastAsia="en-NZ"/>
        </w:rPr>
        <w:t xml:space="preserve">having </w:t>
      </w:r>
      <w:r w:rsidRPr="00A053EF">
        <w:rPr>
          <w:rFonts w:ascii="Times New Roman" w:hAnsi="Times New Roman"/>
          <w:color w:val="000000" w:themeColor="text1"/>
          <w:spacing w:val="4"/>
          <w:sz w:val="21"/>
          <w:szCs w:val="21"/>
          <w:lang w:val="en-NZ" w:eastAsia="en-NZ"/>
        </w:rPr>
        <w:t>practices that</w:t>
      </w:r>
      <w:r w:rsidR="00C92DA9">
        <w:rPr>
          <w:rFonts w:ascii="Times New Roman" w:hAnsi="Times New Roman"/>
          <w:color w:val="000000" w:themeColor="text1"/>
          <w:spacing w:val="4"/>
          <w:sz w:val="21"/>
          <w:szCs w:val="21"/>
          <w:lang w:val="en-NZ" w:eastAsia="en-NZ"/>
        </w:rPr>
        <w:t xml:space="preserve"> </w:t>
      </w:r>
      <w:r w:rsidR="00657A55" w:rsidRPr="00A053EF">
        <w:rPr>
          <w:rFonts w:ascii="Times New Roman" w:hAnsi="Times New Roman"/>
          <w:color w:val="000000" w:themeColor="text1"/>
          <w:spacing w:val="4"/>
          <w:sz w:val="21"/>
          <w:szCs w:val="21"/>
          <w:lang w:val="en-NZ"/>
        </w:rPr>
        <w:t>–</w:t>
      </w:r>
    </w:p>
    <w:p w14:paraId="7D279D9E" w14:textId="7BCA476C" w:rsidR="007C4050" w:rsidRPr="00A053EF" w:rsidRDefault="001C5A1C" w:rsidP="00BF548D">
      <w:pPr>
        <w:numPr>
          <w:ilvl w:val="0"/>
          <w:numId w:val="70"/>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are </w:t>
      </w:r>
      <w:r w:rsidR="007C4050" w:rsidRPr="00A053EF">
        <w:rPr>
          <w:rFonts w:ascii="Times New Roman" w:hAnsi="Times New Roman"/>
          <w:color w:val="000000" w:themeColor="text1"/>
          <w:spacing w:val="4"/>
          <w:sz w:val="21"/>
          <w:szCs w:val="21"/>
          <w:lang w:val="en-NZ" w:eastAsia="en-NZ"/>
        </w:rPr>
        <w:t>appropriate to the level of complexity or sensitivity of the complaint; and</w:t>
      </w:r>
    </w:p>
    <w:p w14:paraId="73D6A776" w14:textId="77777777" w:rsidR="007C4050" w:rsidRPr="00A053EF" w:rsidRDefault="007C4050" w:rsidP="00BF548D">
      <w:pPr>
        <w:numPr>
          <w:ilvl w:val="0"/>
          <w:numId w:val="70"/>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consider the issues from a cultural perspective; and</w:t>
      </w:r>
    </w:p>
    <w:p w14:paraId="0CE35DD2" w14:textId="585E699D" w:rsidR="007C4050" w:rsidRDefault="007C4050" w:rsidP="00BF548D">
      <w:pPr>
        <w:numPr>
          <w:ilvl w:val="0"/>
          <w:numId w:val="70"/>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include the provision of culturally responsive approaches that consider traditional processes for raising and resolving issues (</w:t>
      </w:r>
      <w:r w:rsidR="00C07AAB" w:rsidRPr="00A053EF">
        <w:rPr>
          <w:rFonts w:ascii="Times New Roman" w:hAnsi="Times New Roman"/>
          <w:color w:val="000000" w:themeColor="text1"/>
          <w:spacing w:val="4"/>
          <w:sz w:val="21"/>
          <w:szCs w:val="21"/>
          <w:lang w:val="en-NZ" w:eastAsia="en-NZ"/>
        </w:rPr>
        <w:t>for example,</w:t>
      </w:r>
      <w:r w:rsidRPr="00A053EF">
        <w:rPr>
          <w:rFonts w:ascii="Times New Roman" w:hAnsi="Times New Roman"/>
          <w:color w:val="000000" w:themeColor="text1"/>
          <w:spacing w:val="4"/>
          <w:sz w:val="21"/>
          <w:szCs w:val="21"/>
          <w:lang w:val="en-NZ" w:eastAsia="en-NZ"/>
        </w:rPr>
        <w:t xml:space="preserve"> restorative justice); and</w:t>
      </w:r>
    </w:p>
    <w:p w14:paraId="03469FE1" w14:textId="1310C16F" w:rsidR="00641A32" w:rsidRPr="00A053EF" w:rsidRDefault="00641A32" w:rsidP="00BF548D">
      <w:pPr>
        <w:numPr>
          <w:ilvl w:val="0"/>
          <w:numId w:val="70"/>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Pr>
          <w:rFonts w:ascii="Times New Roman" w:hAnsi="Times New Roman"/>
          <w:color w:val="000000" w:themeColor="text1"/>
          <w:spacing w:val="4"/>
          <w:sz w:val="21"/>
          <w:szCs w:val="21"/>
          <w:lang w:val="en-NZ" w:eastAsia="en-NZ"/>
        </w:rPr>
        <w:t>comply with the principles of natural justice; and</w:t>
      </w:r>
    </w:p>
    <w:p w14:paraId="0992EFD3" w14:textId="3D5E8543" w:rsidR="007C4050" w:rsidRPr="00A053EF" w:rsidRDefault="007C4050" w:rsidP="00BF548D">
      <w:pPr>
        <w:numPr>
          <w:ilvl w:val="0"/>
          <w:numId w:val="67"/>
        </w:numPr>
        <w:spacing w:before="100" w:beforeAutospacing="1" w:after="120"/>
        <w:ind w:left="567"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ensur</w:t>
      </w:r>
      <w:r w:rsidR="00111039" w:rsidRPr="00A053EF">
        <w:rPr>
          <w:rFonts w:ascii="Times New Roman" w:hAnsi="Times New Roman"/>
          <w:color w:val="000000" w:themeColor="text1"/>
          <w:spacing w:val="4"/>
          <w:sz w:val="21"/>
          <w:szCs w:val="21"/>
          <w:lang w:val="en-NZ" w:eastAsia="en-NZ"/>
        </w:rPr>
        <w:t>e</w:t>
      </w:r>
      <w:r w:rsidRPr="00A053EF">
        <w:rPr>
          <w:rFonts w:ascii="Times New Roman" w:hAnsi="Times New Roman"/>
          <w:color w:val="000000" w:themeColor="text1"/>
          <w:spacing w:val="4"/>
          <w:sz w:val="21"/>
          <w:szCs w:val="21"/>
          <w:lang w:val="en-NZ" w:eastAsia="en-NZ"/>
        </w:rPr>
        <w:t xml:space="preserve"> that the complaints process is easily accessible to learners (and those supporting them), including </w:t>
      </w:r>
      <w:r w:rsidR="001725B8" w:rsidRPr="00A053EF">
        <w:rPr>
          <w:rFonts w:ascii="Times New Roman" w:hAnsi="Times New Roman"/>
          <w:color w:val="000000" w:themeColor="text1"/>
          <w:spacing w:val="4"/>
          <w:sz w:val="21"/>
          <w:szCs w:val="21"/>
          <w:lang w:val="en-NZ" w:eastAsia="en-NZ"/>
        </w:rPr>
        <w:t xml:space="preserve">having </w:t>
      </w:r>
      <w:r w:rsidR="00111039" w:rsidRPr="00A053EF">
        <w:rPr>
          <w:rFonts w:ascii="Times New Roman" w:hAnsi="Times New Roman"/>
          <w:color w:val="000000" w:themeColor="text1"/>
          <w:spacing w:val="4"/>
          <w:sz w:val="21"/>
          <w:szCs w:val="21"/>
          <w:lang w:val="en-NZ" w:eastAsia="en-NZ"/>
        </w:rPr>
        <w:t xml:space="preserve">practices for </w:t>
      </w:r>
      <w:r w:rsidR="00657A55" w:rsidRPr="00A053EF">
        <w:rPr>
          <w:rFonts w:ascii="Times New Roman" w:hAnsi="Times New Roman"/>
          <w:color w:val="000000" w:themeColor="text1"/>
          <w:spacing w:val="4"/>
          <w:sz w:val="21"/>
          <w:szCs w:val="21"/>
          <w:lang w:val="en-NZ"/>
        </w:rPr>
        <w:t>–</w:t>
      </w:r>
      <w:r w:rsidRPr="00A053EF">
        <w:rPr>
          <w:rFonts w:ascii="Times New Roman" w:hAnsi="Times New Roman"/>
          <w:color w:val="000000" w:themeColor="text1"/>
          <w:spacing w:val="4"/>
          <w:sz w:val="21"/>
          <w:szCs w:val="21"/>
          <w:lang w:val="en-NZ" w:eastAsia="en-NZ"/>
        </w:rPr>
        <w:t xml:space="preserve"> </w:t>
      </w:r>
    </w:p>
    <w:p w14:paraId="65071D69" w14:textId="16F7C244" w:rsidR="007C4050" w:rsidRPr="00A053EF" w:rsidRDefault="007C4050" w:rsidP="00BF548D">
      <w:pPr>
        <w:numPr>
          <w:ilvl w:val="0"/>
          <w:numId w:val="129"/>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providing learners with clear information on how to use the internal complaints processes</w:t>
      </w:r>
      <w:r w:rsidR="006147E4" w:rsidRPr="00A053EF">
        <w:rPr>
          <w:rFonts w:ascii="Times New Roman" w:hAnsi="Times New Roman"/>
          <w:color w:val="000000" w:themeColor="text1"/>
          <w:spacing w:val="4"/>
          <w:sz w:val="21"/>
          <w:szCs w:val="21"/>
          <w:lang w:val="en-NZ" w:eastAsia="en-NZ"/>
        </w:rPr>
        <w:t xml:space="preserve"> </w:t>
      </w:r>
      <w:r w:rsidR="00B929B3" w:rsidRPr="00A053EF">
        <w:rPr>
          <w:rFonts w:ascii="Times New Roman" w:hAnsi="Times New Roman"/>
          <w:color w:val="000000" w:themeColor="text1"/>
          <w:spacing w:val="4"/>
          <w:sz w:val="21"/>
          <w:szCs w:val="21"/>
          <w:lang w:val="en-NZ" w:eastAsia="en-NZ"/>
        </w:rPr>
        <w:t>(including the relevant</w:t>
      </w:r>
      <w:r w:rsidR="009C332F" w:rsidRPr="00A053EF">
        <w:rPr>
          <w:rFonts w:ascii="Times New Roman" w:hAnsi="Times New Roman"/>
          <w:color w:val="000000" w:themeColor="text1"/>
          <w:spacing w:val="4"/>
          <w:sz w:val="21"/>
          <w:szCs w:val="21"/>
          <w:lang w:val="en-NZ" w:eastAsia="en-NZ"/>
        </w:rPr>
        <w:t xml:space="preserve"> people</w:t>
      </w:r>
      <w:r w:rsidR="00E366EE" w:rsidRPr="00A053EF">
        <w:rPr>
          <w:rFonts w:ascii="Times New Roman" w:hAnsi="Times New Roman"/>
          <w:color w:val="000000" w:themeColor="text1"/>
          <w:spacing w:val="4"/>
          <w:sz w:val="21"/>
          <w:szCs w:val="21"/>
          <w:lang w:val="en-NZ" w:eastAsia="en-NZ"/>
        </w:rPr>
        <w:t xml:space="preserve"> to </w:t>
      </w:r>
      <w:r w:rsidR="00B929B3" w:rsidRPr="00A053EF">
        <w:rPr>
          <w:rFonts w:ascii="Times New Roman" w:hAnsi="Times New Roman"/>
          <w:color w:val="000000" w:themeColor="text1"/>
          <w:spacing w:val="4"/>
          <w:sz w:val="21"/>
          <w:szCs w:val="21"/>
          <w:lang w:val="en-NZ" w:eastAsia="en-NZ"/>
        </w:rPr>
        <w:t>contact)</w:t>
      </w:r>
      <w:r w:rsidRPr="00A053EF">
        <w:rPr>
          <w:rFonts w:ascii="Times New Roman" w:hAnsi="Times New Roman"/>
          <w:color w:val="000000" w:themeColor="text1"/>
          <w:spacing w:val="4"/>
          <w:sz w:val="21"/>
          <w:szCs w:val="21"/>
          <w:lang w:val="en-NZ" w:eastAsia="en-NZ"/>
        </w:rPr>
        <w:t xml:space="preserve">, </w:t>
      </w:r>
      <w:r w:rsidR="00B929B3" w:rsidRPr="00A053EF">
        <w:rPr>
          <w:rFonts w:ascii="Times New Roman" w:hAnsi="Times New Roman"/>
          <w:color w:val="000000" w:themeColor="text1"/>
          <w:spacing w:val="4"/>
          <w:sz w:val="21"/>
          <w:szCs w:val="21"/>
          <w:lang w:val="en-NZ" w:eastAsia="en-NZ"/>
        </w:rPr>
        <w:t>and</w:t>
      </w:r>
      <w:r w:rsidRPr="00A053EF">
        <w:rPr>
          <w:rFonts w:ascii="Times New Roman" w:hAnsi="Times New Roman"/>
          <w:color w:val="000000" w:themeColor="text1"/>
          <w:spacing w:val="4"/>
          <w:sz w:val="21"/>
          <w:szCs w:val="21"/>
          <w:lang w:val="en-NZ" w:eastAsia="en-NZ"/>
        </w:rPr>
        <w:t xml:space="preserve"> the scope and possible outcomes of the processes; and </w:t>
      </w:r>
    </w:p>
    <w:p w14:paraId="5D0021FB" w14:textId="5F4F2BEB" w:rsidR="007C4050" w:rsidRPr="00A053EF" w:rsidRDefault="007C4050" w:rsidP="00BF548D">
      <w:pPr>
        <w:numPr>
          <w:ilvl w:val="0"/>
          <w:numId w:val="129"/>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addressing barriers to accessing this information (</w:t>
      </w:r>
      <w:r w:rsidR="00C07AAB" w:rsidRPr="00A053EF">
        <w:rPr>
          <w:rFonts w:ascii="Times New Roman" w:hAnsi="Times New Roman"/>
          <w:color w:val="000000" w:themeColor="text1"/>
          <w:spacing w:val="4"/>
          <w:sz w:val="21"/>
          <w:szCs w:val="21"/>
          <w:lang w:val="en-NZ" w:eastAsia="en-NZ"/>
        </w:rPr>
        <w:t xml:space="preserve">for </w:t>
      </w:r>
      <w:r w:rsidRPr="00A053EF">
        <w:rPr>
          <w:rFonts w:ascii="Times New Roman" w:hAnsi="Times New Roman"/>
          <w:color w:val="000000" w:themeColor="text1"/>
          <w:spacing w:val="4"/>
          <w:sz w:val="21"/>
          <w:szCs w:val="21"/>
          <w:lang w:val="en-NZ" w:eastAsia="en-NZ"/>
        </w:rPr>
        <w:t>e</w:t>
      </w:r>
      <w:r w:rsidR="00C07AAB" w:rsidRPr="00A053EF">
        <w:rPr>
          <w:rFonts w:ascii="Times New Roman" w:hAnsi="Times New Roman"/>
          <w:color w:val="000000" w:themeColor="text1"/>
          <w:spacing w:val="4"/>
          <w:sz w:val="21"/>
          <w:szCs w:val="21"/>
          <w:lang w:val="en-NZ" w:eastAsia="en-NZ"/>
        </w:rPr>
        <w:t>xample,</w:t>
      </w:r>
      <w:r w:rsidRPr="00A053EF">
        <w:rPr>
          <w:rFonts w:ascii="Times New Roman" w:hAnsi="Times New Roman"/>
          <w:color w:val="000000" w:themeColor="text1"/>
          <w:spacing w:val="4"/>
          <w:sz w:val="21"/>
          <w:szCs w:val="21"/>
          <w:lang w:val="en-NZ" w:eastAsia="en-NZ"/>
        </w:rPr>
        <w:t xml:space="preserve"> due </w:t>
      </w:r>
      <w:r w:rsidR="00D05735" w:rsidRPr="00A053EF">
        <w:rPr>
          <w:rFonts w:ascii="Times New Roman" w:hAnsi="Times New Roman"/>
          <w:color w:val="000000" w:themeColor="text1"/>
          <w:spacing w:val="4"/>
          <w:sz w:val="21"/>
          <w:szCs w:val="21"/>
          <w:lang w:val="en-NZ" w:eastAsia="en-NZ"/>
        </w:rPr>
        <w:t xml:space="preserve">to </w:t>
      </w:r>
      <w:r w:rsidRPr="00A053EF">
        <w:rPr>
          <w:rFonts w:ascii="Times New Roman" w:hAnsi="Times New Roman"/>
          <w:color w:val="000000" w:themeColor="text1"/>
          <w:spacing w:val="4"/>
          <w:sz w:val="21"/>
          <w:szCs w:val="21"/>
          <w:lang w:val="en-NZ" w:eastAsia="en-NZ"/>
        </w:rPr>
        <w:t>language, lack of internet access, fear of reprisal, desire for anonymity)</w:t>
      </w:r>
      <w:r w:rsidR="009C332F" w:rsidRPr="00A053EF">
        <w:rPr>
          <w:rFonts w:ascii="Times New Roman" w:hAnsi="Times New Roman"/>
          <w:color w:val="000000" w:themeColor="text1"/>
          <w:spacing w:val="4"/>
          <w:sz w:val="21"/>
          <w:szCs w:val="21"/>
          <w:lang w:val="en-NZ" w:eastAsia="en-NZ"/>
        </w:rPr>
        <w:t>, such as providing alternative ways of raising a complaint</w:t>
      </w:r>
      <w:r w:rsidRPr="00A053EF">
        <w:rPr>
          <w:rFonts w:ascii="Times New Roman" w:hAnsi="Times New Roman"/>
          <w:color w:val="000000" w:themeColor="text1"/>
          <w:spacing w:val="4"/>
          <w:sz w:val="21"/>
          <w:szCs w:val="21"/>
          <w:lang w:val="en-NZ" w:eastAsia="en-NZ"/>
        </w:rPr>
        <w:t xml:space="preserve">; and  </w:t>
      </w:r>
    </w:p>
    <w:p w14:paraId="6924760B" w14:textId="1A1E9348" w:rsidR="007C4050" w:rsidRPr="00A053EF" w:rsidRDefault="007C4050" w:rsidP="00BF548D">
      <w:pPr>
        <w:numPr>
          <w:ilvl w:val="0"/>
          <w:numId w:val="129"/>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providing an opportunity for a support person</w:t>
      </w:r>
      <w:r w:rsidR="009C332F" w:rsidRPr="00A053EF">
        <w:rPr>
          <w:rFonts w:ascii="Times New Roman" w:hAnsi="Times New Roman"/>
          <w:color w:val="000000" w:themeColor="text1"/>
          <w:spacing w:val="4"/>
          <w:sz w:val="21"/>
          <w:szCs w:val="21"/>
          <w:lang w:val="en-NZ" w:eastAsia="en-NZ"/>
        </w:rPr>
        <w:t xml:space="preserve"> or people</w:t>
      </w:r>
      <w:r w:rsidRPr="00A053EF">
        <w:rPr>
          <w:rFonts w:ascii="Times New Roman" w:hAnsi="Times New Roman"/>
          <w:color w:val="000000" w:themeColor="text1"/>
          <w:spacing w:val="4"/>
          <w:sz w:val="21"/>
          <w:szCs w:val="21"/>
          <w:lang w:val="en-NZ" w:eastAsia="en-NZ"/>
        </w:rPr>
        <w:t xml:space="preserve"> </w:t>
      </w:r>
      <w:r w:rsidR="00744D57" w:rsidRPr="00A053EF">
        <w:rPr>
          <w:rFonts w:ascii="Times New Roman" w:hAnsi="Times New Roman"/>
          <w:color w:val="000000" w:themeColor="text1"/>
          <w:spacing w:val="4"/>
          <w:sz w:val="21"/>
          <w:szCs w:val="21"/>
          <w:lang w:val="en-NZ" w:eastAsia="en-NZ"/>
        </w:rPr>
        <w:t>(wh</w:t>
      </w:r>
      <w:r w:rsidR="00AA3E97" w:rsidRPr="00A053EF">
        <w:rPr>
          <w:rFonts w:ascii="Times New Roman" w:hAnsi="Times New Roman"/>
          <w:color w:val="000000" w:themeColor="text1"/>
          <w:spacing w:val="4"/>
          <w:sz w:val="21"/>
          <w:szCs w:val="21"/>
          <w:lang w:val="en-NZ" w:eastAsia="en-NZ"/>
        </w:rPr>
        <w:t>o</w:t>
      </w:r>
      <w:r w:rsidR="00744D57" w:rsidRPr="00A053EF">
        <w:rPr>
          <w:rFonts w:ascii="Times New Roman" w:hAnsi="Times New Roman"/>
          <w:color w:val="000000" w:themeColor="text1"/>
          <w:spacing w:val="4"/>
          <w:sz w:val="21"/>
          <w:szCs w:val="21"/>
          <w:lang w:val="en-NZ" w:eastAsia="en-NZ"/>
        </w:rPr>
        <w:t xml:space="preserve"> can be chosen by the learner) </w:t>
      </w:r>
      <w:r w:rsidRPr="00A053EF">
        <w:rPr>
          <w:rFonts w:ascii="Times New Roman" w:hAnsi="Times New Roman"/>
          <w:color w:val="000000" w:themeColor="text1"/>
          <w:spacing w:val="4"/>
          <w:sz w:val="21"/>
          <w:szCs w:val="21"/>
          <w:lang w:val="en-NZ" w:eastAsia="en-NZ"/>
        </w:rPr>
        <w:t>to guide and support the learner through the complaints process; and</w:t>
      </w:r>
    </w:p>
    <w:p w14:paraId="27C695B2" w14:textId="790C8602" w:rsidR="00007883" w:rsidRPr="00A053EF" w:rsidRDefault="00007883" w:rsidP="00BF548D">
      <w:pPr>
        <w:numPr>
          <w:ilvl w:val="0"/>
          <w:numId w:val="129"/>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providing the opportunity for group</w:t>
      </w:r>
      <w:r w:rsidR="002D6A78" w:rsidRPr="00A053EF">
        <w:rPr>
          <w:rFonts w:ascii="Times New Roman" w:hAnsi="Times New Roman"/>
          <w:color w:val="000000" w:themeColor="text1"/>
          <w:spacing w:val="4"/>
          <w:sz w:val="21"/>
          <w:szCs w:val="21"/>
          <w:lang w:val="en-NZ" w:eastAsia="en-NZ"/>
        </w:rPr>
        <w:t>s</w:t>
      </w:r>
      <w:r w:rsidRPr="00A053EF">
        <w:rPr>
          <w:rFonts w:ascii="Times New Roman" w:hAnsi="Times New Roman"/>
          <w:color w:val="000000" w:themeColor="text1"/>
          <w:spacing w:val="4"/>
          <w:sz w:val="21"/>
          <w:szCs w:val="21"/>
          <w:lang w:val="en-NZ" w:eastAsia="en-NZ"/>
        </w:rPr>
        <w:t xml:space="preserve"> of learners to make joint complaint</w:t>
      </w:r>
      <w:r w:rsidR="002D6A78" w:rsidRPr="00A053EF">
        <w:rPr>
          <w:rFonts w:ascii="Times New Roman" w:hAnsi="Times New Roman"/>
          <w:color w:val="000000" w:themeColor="text1"/>
          <w:spacing w:val="4"/>
          <w:sz w:val="21"/>
          <w:szCs w:val="21"/>
          <w:lang w:val="en-NZ" w:eastAsia="en-NZ"/>
        </w:rPr>
        <w:t>s</w:t>
      </w:r>
      <w:r w:rsidRPr="00A053EF">
        <w:rPr>
          <w:rFonts w:ascii="Times New Roman" w:hAnsi="Times New Roman"/>
          <w:color w:val="000000" w:themeColor="text1"/>
          <w:spacing w:val="4"/>
          <w:sz w:val="21"/>
          <w:szCs w:val="21"/>
          <w:lang w:val="en-NZ" w:eastAsia="en-NZ"/>
        </w:rPr>
        <w:t>; and</w:t>
      </w:r>
    </w:p>
    <w:p w14:paraId="2086A532" w14:textId="42FEB631" w:rsidR="007C4050" w:rsidRPr="00A053EF" w:rsidRDefault="007C4050" w:rsidP="00BF548D">
      <w:pPr>
        <w:numPr>
          <w:ilvl w:val="0"/>
          <w:numId w:val="67"/>
        </w:numPr>
        <w:ind w:left="567"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record complaints</w:t>
      </w:r>
      <w:r w:rsidR="00E455FF" w:rsidRPr="00A053EF">
        <w:rPr>
          <w:rFonts w:ascii="Times New Roman" w:hAnsi="Times New Roman"/>
          <w:color w:val="000000" w:themeColor="text1"/>
          <w:spacing w:val="4"/>
          <w:sz w:val="21"/>
          <w:szCs w:val="21"/>
          <w:lang w:val="en-NZ" w:eastAsia="en-NZ"/>
        </w:rPr>
        <w:t>; and</w:t>
      </w:r>
      <w:r w:rsidR="00EA38D2" w:rsidRPr="00A053EF">
        <w:rPr>
          <w:rFonts w:ascii="Times New Roman" w:hAnsi="Times New Roman"/>
          <w:color w:val="000000" w:themeColor="text1"/>
          <w:spacing w:val="4"/>
          <w:sz w:val="21"/>
          <w:szCs w:val="21"/>
          <w:lang w:val="en-NZ" w:eastAsia="en-NZ"/>
        </w:rPr>
        <w:t xml:space="preserve"> </w:t>
      </w:r>
    </w:p>
    <w:p w14:paraId="268BB012" w14:textId="4E3A1415" w:rsidR="00FD008B" w:rsidRPr="00A053EF" w:rsidRDefault="007C4050" w:rsidP="00BF548D">
      <w:pPr>
        <w:numPr>
          <w:ilvl w:val="0"/>
          <w:numId w:val="67"/>
        </w:numPr>
        <w:spacing w:before="100" w:beforeAutospacing="1" w:after="100" w:afterAutospacing="1"/>
        <w:ind w:left="567"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report annually</w:t>
      </w:r>
      <w:r w:rsidR="00BE3259" w:rsidRPr="00A053EF">
        <w:rPr>
          <w:rFonts w:ascii="Times New Roman" w:hAnsi="Times New Roman"/>
          <w:color w:val="000000" w:themeColor="text1"/>
          <w:spacing w:val="4"/>
          <w:sz w:val="21"/>
          <w:szCs w:val="21"/>
          <w:lang w:val="en-NZ" w:eastAsia="en-NZ"/>
        </w:rPr>
        <w:t xml:space="preserve"> to provider management, learners, other stakeholders, and the code administrator (including on provider websites where available)</w:t>
      </w:r>
      <w:r w:rsidRPr="00A053EF">
        <w:rPr>
          <w:rFonts w:ascii="Times New Roman" w:hAnsi="Times New Roman"/>
          <w:color w:val="000000" w:themeColor="text1"/>
          <w:spacing w:val="4"/>
          <w:sz w:val="21"/>
          <w:szCs w:val="21"/>
          <w:lang w:val="en-NZ" w:eastAsia="en-NZ"/>
        </w:rPr>
        <w:t xml:space="preserve"> on</w:t>
      </w:r>
      <w:r w:rsidR="00FD008B" w:rsidRPr="00A053EF">
        <w:rPr>
          <w:rFonts w:ascii="Times New Roman" w:hAnsi="Times New Roman"/>
          <w:color w:val="000000" w:themeColor="text1"/>
          <w:spacing w:val="4"/>
          <w:sz w:val="21"/>
          <w:szCs w:val="21"/>
          <w:lang w:val="en-NZ" w:eastAsia="en-NZ"/>
        </w:rPr>
        <w:t xml:space="preserve"> –</w:t>
      </w:r>
    </w:p>
    <w:p w14:paraId="314B9D6A" w14:textId="5A45B2C7" w:rsidR="00EA38D2" w:rsidRPr="00A053EF" w:rsidRDefault="007C4050" w:rsidP="00BF548D">
      <w:pPr>
        <w:numPr>
          <w:ilvl w:val="0"/>
          <w:numId w:val="152"/>
        </w:numPr>
        <w:spacing w:before="180" w:beforeAutospacing="1" w:after="100" w:afterAutospacing="1"/>
        <w:ind w:left="1134" w:right="-57" w:hanging="567"/>
        <w:jc w:val="both"/>
        <w:rPr>
          <w:rFonts w:ascii="Times New Roman" w:hAnsi="Times New Roman"/>
          <w:color w:val="000000"/>
          <w:spacing w:val="4"/>
          <w:sz w:val="21"/>
          <w:szCs w:val="21"/>
          <w:lang w:eastAsia="en-NZ"/>
        </w:rPr>
      </w:pPr>
      <w:r w:rsidRPr="00A053EF">
        <w:rPr>
          <w:rFonts w:ascii="Times New Roman" w:hAnsi="Times New Roman"/>
          <w:color w:val="000000" w:themeColor="text1"/>
          <w:spacing w:val="4"/>
          <w:sz w:val="21"/>
          <w:szCs w:val="21"/>
          <w:lang w:val="en-NZ" w:eastAsia="en-NZ"/>
        </w:rPr>
        <w:t xml:space="preserve">the </w:t>
      </w:r>
      <w:r w:rsidR="00300180" w:rsidRPr="00A053EF">
        <w:rPr>
          <w:rFonts w:ascii="Times New Roman" w:hAnsi="Times New Roman"/>
          <w:color w:val="000000" w:themeColor="text1"/>
          <w:spacing w:val="4"/>
          <w:sz w:val="21"/>
          <w:szCs w:val="21"/>
          <w:lang w:val="en-NZ" w:eastAsia="en-NZ"/>
        </w:rPr>
        <w:t xml:space="preserve">number and nature of </w:t>
      </w:r>
      <w:r w:rsidRPr="00A053EF">
        <w:rPr>
          <w:rFonts w:ascii="Times New Roman" w:hAnsi="Times New Roman"/>
          <w:color w:val="000000" w:themeColor="text1"/>
          <w:spacing w:val="4"/>
          <w:sz w:val="21"/>
          <w:szCs w:val="21"/>
          <w:lang w:val="en-NZ" w:eastAsia="en-NZ"/>
        </w:rPr>
        <w:t>complaints made</w:t>
      </w:r>
      <w:r w:rsidR="00125331" w:rsidRPr="00A053EF">
        <w:rPr>
          <w:rFonts w:ascii="Times New Roman" w:hAnsi="Times New Roman"/>
          <w:color w:val="000000" w:themeColor="text1"/>
          <w:spacing w:val="4"/>
          <w:sz w:val="21"/>
          <w:szCs w:val="21"/>
          <w:lang w:val="en-NZ" w:eastAsia="en-NZ"/>
        </w:rPr>
        <w:t xml:space="preserve"> and their outcomes </w:t>
      </w:r>
      <w:r w:rsidRPr="00A053EF">
        <w:rPr>
          <w:rFonts w:ascii="Times New Roman" w:hAnsi="Times New Roman"/>
          <w:color w:val="000000" w:themeColor="text1"/>
          <w:spacing w:val="4"/>
          <w:sz w:val="21"/>
          <w:szCs w:val="21"/>
          <w:lang w:val="en-NZ" w:eastAsia="en-NZ"/>
        </w:rPr>
        <w:t>(at an aggregate level</w:t>
      </w:r>
      <w:r w:rsidR="0073320B" w:rsidRPr="00A053EF">
        <w:rPr>
          <w:rFonts w:ascii="Times New Roman" w:hAnsi="Times New Roman"/>
          <w:color w:val="000000" w:themeColor="text1"/>
          <w:spacing w:val="4"/>
          <w:sz w:val="21"/>
          <w:szCs w:val="21"/>
          <w:lang w:val="en-NZ" w:eastAsia="en-NZ"/>
        </w:rPr>
        <w:t xml:space="preserve"> </w:t>
      </w:r>
      <w:r w:rsidR="00CE3B07" w:rsidRPr="00A053EF">
        <w:rPr>
          <w:rFonts w:ascii="Times New Roman" w:hAnsi="Times New Roman"/>
          <w:color w:val="000000" w:themeColor="text1"/>
          <w:spacing w:val="4"/>
          <w:sz w:val="21"/>
          <w:szCs w:val="21"/>
          <w:lang w:val="en-NZ" w:eastAsia="en-NZ"/>
        </w:rPr>
        <w:t>and</w:t>
      </w:r>
      <w:r w:rsidR="00556EFE" w:rsidRPr="00A053EF">
        <w:rPr>
          <w:rFonts w:ascii="Times New Roman" w:hAnsi="Times New Roman"/>
          <w:color w:val="000000" w:themeColor="text1"/>
          <w:spacing w:val="4"/>
          <w:sz w:val="21"/>
          <w:szCs w:val="21"/>
          <w:lang w:val="en-NZ" w:eastAsia="en-NZ"/>
        </w:rPr>
        <w:t>, as far as practicable, disaggregated by diverse learner groups)</w:t>
      </w:r>
      <w:r w:rsidRPr="00A053EF">
        <w:rPr>
          <w:rFonts w:ascii="Times New Roman" w:hAnsi="Times New Roman"/>
          <w:color w:val="000000" w:themeColor="text1"/>
          <w:spacing w:val="4"/>
          <w:sz w:val="21"/>
          <w:szCs w:val="21"/>
          <w:lang w:val="en-NZ" w:eastAsia="en-NZ"/>
        </w:rPr>
        <w:t>; and</w:t>
      </w:r>
    </w:p>
    <w:p w14:paraId="56F4EFD6" w14:textId="40A055DC" w:rsidR="00EA38D2" w:rsidRPr="00A053EF" w:rsidRDefault="00EA38D2" w:rsidP="00BF548D">
      <w:pPr>
        <w:numPr>
          <w:ilvl w:val="0"/>
          <w:numId w:val="152"/>
        </w:numPr>
        <w:spacing w:before="180" w:beforeAutospacing="1" w:after="100" w:afterAutospacing="1"/>
        <w:ind w:left="1134" w:right="-57" w:hanging="567"/>
        <w:jc w:val="both"/>
        <w:rPr>
          <w:rFonts w:ascii="Times New Roman" w:hAnsi="Times New Roman"/>
          <w:color w:val="000000"/>
          <w:spacing w:val="4"/>
          <w:sz w:val="21"/>
          <w:szCs w:val="21"/>
          <w:lang w:eastAsia="en-NZ"/>
        </w:rPr>
      </w:pPr>
      <w:r w:rsidRPr="00A053EF">
        <w:rPr>
          <w:rFonts w:ascii="Times New Roman" w:hAnsi="Times New Roman"/>
          <w:color w:val="000000" w:themeColor="text1"/>
          <w:spacing w:val="4"/>
          <w:sz w:val="21"/>
          <w:szCs w:val="21"/>
          <w:lang w:val="en-NZ" w:eastAsia="en-NZ"/>
        </w:rPr>
        <w:t>learner</w:t>
      </w:r>
      <w:r w:rsidRPr="00A053EF">
        <w:rPr>
          <w:rFonts w:ascii="Times New Roman" w:hAnsi="Times New Roman"/>
          <w:color w:val="000000"/>
          <w:spacing w:val="4"/>
          <w:sz w:val="21"/>
          <w:szCs w:val="21"/>
          <w:lang w:eastAsia="en-NZ"/>
        </w:rPr>
        <w:t xml:space="preserve"> </w:t>
      </w:r>
      <w:r w:rsidR="009468DF">
        <w:rPr>
          <w:rFonts w:ascii="Times New Roman" w:hAnsi="Times New Roman"/>
          <w:color w:val="000000"/>
          <w:spacing w:val="4"/>
          <w:sz w:val="21"/>
          <w:szCs w:val="21"/>
          <w:lang w:eastAsia="en-NZ"/>
        </w:rPr>
        <w:t>experience</w:t>
      </w:r>
      <w:r w:rsidRPr="00A053EF">
        <w:rPr>
          <w:rFonts w:ascii="Times New Roman" w:hAnsi="Times New Roman"/>
          <w:color w:val="000000"/>
          <w:spacing w:val="4"/>
          <w:sz w:val="21"/>
          <w:szCs w:val="21"/>
          <w:lang w:eastAsia="en-NZ"/>
        </w:rPr>
        <w:t xml:space="preserve"> with the complaints process and the outcome of their complaint; and</w:t>
      </w:r>
    </w:p>
    <w:p w14:paraId="453CEA2D" w14:textId="47FBF374" w:rsidR="00B66B60" w:rsidRPr="00A053EF" w:rsidRDefault="00B66B60" w:rsidP="00BF548D">
      <w:pPr>
        <w:numPr>
          <w:ilvl w:val="0"/>
          <w:numId w:val="67"/>
        </w:numPr>
        <w:spacing w:before="100" w:beforeAutospacing="1" w:after="100" w:afterAutospacing="1"/>
        <w:ind w:left="567" w:right="-58" w:hanging="567"/>
        <w:jc w:val="both"/>
        <w:rPr>
          <w:rFonts w:ascii="Times New Roman" w:hAnsi="Times New Roman"/>
          <w:color w:val="000000"/>
          <w:spacing w:val="4"/>
          <w:sz w:val="21"/>
          <w:szCs w:val="21"/>
          <w:lang w:eastAsia="en-NZ"/>
        </w:rPr>
      </w:pPr>
      <w:r w:rsidRPr="00A053EF">
        <w:rPr>
          <w:rFonts w:ascii="Times New Roman" w:hAnsi="Times New Roman"/>
          <w:color w:val="000000" w:themeColor="text1"/>
          <w:spacing w:val="4"/>
          <w:sz w:val="21"/>
          <w:szCs w:val="21"/>
          <w:lang w:val="en-NZ" w:eastAsia="en-NZ"/>
        </w:rPr>
        <w:t>promot</w:t>
      </w:r>
      <w:r w:rsidR="00142383" w:rsidRPr="00A053EF">
        <w:rPr>
          <w:rFonts w:ascii="Times New Roman" w:hAnsi="Times New Roman"/>
          <w:color w:val="000000" w:themeColor="text1"/>
          <w:spacing w:val="4"/>
          <w:sz w:val="21"/>
          <w:szCs w:val="21"/>
          <w:lang w:val="en-NZ" w:eastAsia="en-NZ"/>
        </w:rPr>
        <w:t>e</w:t>
      </w:r>
      <w:r w:rsidRPr="00A053EF">
        <w:rPr>
          <w:rFonts w:ascii="Times New Roman" w:hAnsi="Times New Roman"/>
          <w:color w:val="000000"/>
          <w:spacing w:val="4"/>
          <w:sz w:val="21"/>
          <w:szCs w:val="21"/>
          <w:lang w:eastAsia="en-NZ"/>
        </w:rPr>
        <w:t xml:space="preserve"> and publicis</w:t>
      </w:r>
      <w:r w:rsidR="00142383" w:rsidRPr="00A053EF">
        <w:rPr>
          <w:rFonts w:ascii="Times New Roman" w:hAnsi="Times New Roman"/>
          <w:color w:val="000000"/>
          <w:spacing w:val="4"/>
          <w:sz w:val="21"/>
          <w:szCs w:val="21"/>
          <w:lang w:eastAsia="en-NZ"/>
        </w:rPr>
        <w:t>e</w:t>
      </w:r>
      <w:r w:rsidRPr="00A053EF">
        <w:rPr>
          <w:rFonts w:ascii="Times New Roman" w:hAnsi="Times New Roman"/>
          <w:color w:val="000000"/>
          <w:spacing w:val="4"/>
          <w:sz w:val="21"/>
          <w:szCs w:val="21"/>
          <w:lang w:eastAsia="en-NZ"/>
        </w:rPr>
        <w:t xml:space="preserve"> complaint and dispute resolution processes available to learners including, but not limited to, the provider’s internal complaints process, the education </w:t>
      </w:r>
      <w:r w:rsidRPr="00A053EF">
        <w:rPr>
          <w:rFonts w:ascii="Times New Roman" w:hAnsi="Times New Roman"/>
          <w:color w:val="000000"/>
          <w:spacing w:val="4"/>
          <w:sz w:val="21"/>
          <w:szCs w:val="21"/>
          <w:lang w:eastAsia="en-NZ"/>
        </w:rPr>
        <w:lastRenderedPageBreak/>
        <w:t>quality assurance agency complaint</w:t>
      </w:r>
      <w:r w:rsidR="003307B7">
        <w:rPr>
          <w:rFonts w:ascii="Times New Roman" w:hAnsi="Times New Roman"/>
          <w:color w:val="000000"/>
          <w:spacing w:val="4"/>
          <w:sz w:val="21"/>
          <w:szCs w:val="21"/>
          <w:lang w:eastAsia="en-NZ"/>
        </w:rPr>
        <w:t>s</w:t>
      </w:r>
      <w:r w:rsidRPr="00A053EF">
        <w:rPr>
          <w:rFonts w:ascii="Times New Roman" w:hAnsi="Times New Roman"/>
          <w:color w:val="000000"/>
          <w:spacing w:val="4"/>
          <w:sz w:val="21"/>
          <w:szCs w:val="21"/>
          <w:lang w:eastAsia="en-NZ"/>
        </w:rPr>
        <w:t xml:space="preserve"> process, the </w:t>
      </w:r>
      <w:r w:rsidR="00014CDB" w:rsidRPr="00A053EF">
        <w:rPr>
          <w:rFonts w:ascii="Times New Roman" w:hAnsi="Times New Roman"/>
          <w:color w:val="000000"/>
          <w:spacing w:val="4"/>
          <w:sz w:val="21"/>
          <w:szCs w:val="21"/>
          <w:lang w:eastAsia="en-NZ"/>
        </w:rPr>
        <w:t>c</w:t>
      </w:r>
      <w:r w:rsidRPr="00A053EF">
        <w:rPr>
          <w:rFonts w:ascii="Times New Roman" w:hAnsi="Times New Roman"/>
          <w:color w:val="000000"/>
          <w:spacing w:val="4"/>
          <w:sz w:val="21"/>
          <w:szCs w:val="21"/>
          <w:lang w:eastAsia="en-NZ"/>
        </w:rPr>
        <w:t>ode administrator’s complaint</w:t>
      </w:r>
      <w:r w:rsidR="003307B7">
        <w:rPr>
          <w:rFonts w:ascii="Times New Roman" w:hAnsi="Times New Roman"/>
          <w:color w:val="000000"/>
          <w:spacing w:val="4"/>
          <w:sz w:val="21"/>
          <w:szCs w:val="21"/>
          <w:lang w:eastAsia="en-NZ"/>
        </w:rPr>
        <w:t>s</w:t>
      </w:r>
      <w:r w:rsidRPr="00A053EF">
        <w:rPr>
          <w:rFonts w:ascii="Times New Roman" w:hAnsi="Times New Roman"/>
          <w:color w:val="000000"/>
          <w:spacing w:val="4"/>
          <w:sz w:val="21"/>
          <w:szCs w:val="21"/>
          <w:lang w:eastAsia="en-NZ"/>
        </w:rPr>
        <w:t xml:space="preserve"> process, and the </w:t>
      </w:r>
      <w:r w:rsidR="000566A6" w:rsidRPr="00A053EF">
        <w:rPr>
          <w:rFonts w:ascii="Times New Roman" w:hAnsi="Times New Roman"/>
          <w:color w:val="000000"/>
          <w:spacing w:val="4"/>
          <w:sz w:val="21"/>
          <w:szCs w:val="21"/>
          <w:lang w:eastAsia="en-NZ"/>
        </w:rPr>
        <w:t>Dispute Resolution Scheme</w:t>
      </w:r>
      <w:r w:rsidRPr="00A053EF">
        <w:rPr>
          <w:rFonts w:ascii="Times New Roman" w:hAnsi="Times New Roman"/>
          <w:color w:val="000000"/>
          <w:spacing w:val="4"/>
          <w:sz w:val="21"/>
          <w:szCs w:val="21"/>
          <w:lang w:eastAsia="en-NZ"/>
        </w:rPr>
        <w:t>s</w:t>
      </w:r>
      <w:r w:rsidR="00AA2AE8" w:rsidRPr="00A053EF">
        <w:rPr>
          <w:rFonts w:ascii="Times New Roman" w:hAnsi="Times New Roman"/>
          <w:color w:val="000000"/>
          <w:spacing w:val="4"/>
          <w:sz w:val="21"/>
          <w:szCs w:val="21"/>
          <w:lang w:eastAsia="en-NZ"/>
        </w:rPr>
        <w:t>; and</w:t>
      </w:r>
    </w:p>
    <w:p w14:paraId="61C77FCF" w14:textId="71C5E534" w:rsidR="004C33C8" w:rsidRPr="00A053EF" w:rsidRDefault="004C33C8" w:rsidP="00BF548D">
      <w:pPr>
        <w:numPr>
          <w:ilvl w:val="0"/>
          <w:numId w:val="67"/>
        </w:numPr>
        <w:spacing w:before="100" w:beforeAutospacing="1" w:after="100" w:afterAutospacing="1"/>
        <w:ind w:left="567" w:right="-58" w:hanging="567"/>
        <w:jc w:val="both"/>
        <w:rPr>
          <w:rFonts w:ascii="Times New Roman" w:hAnsi="Times New Roman"/>
          <w:color w:val="000000"/>
          <w:spacing w:val="4"/>
          <w:sz w:val="21"/>
          <w:szCs w:val="21"/>
          <w:lang w:eastAsia="en-NZ"/>
        </w:rPr>
      </w:pPr>
      <w:r w:rsidRPr="00A053EF">
        <w:rPr>
          <w:rFonts w:ascii="Times New Roman" w:hAnsi="Times New Roman"/>
          <w:color w:val="000000"/>
          <w:spacing w:val="4"/>
          <w:sz w:val="21"/>
          <w:szCs w:val="21"/>
          <w:lang w:eastAsia="en-NZ"/>
        </w:rPr>
        <w:t>advis</w:t>
      </w:r>
      <w:r w:rsidR="00142383" w:rsidRPr="00A053EF">
        <w:rPr>
          <w:rFonts w:ascii="Times New Roman" w:hAnsi="Times New Roman"/>
          <w:color w:val="000000"/>
          <w:spacing w:val="4"/>
          <w:sz w:val="21"/>
          <w:szCs w:val="21"/>
          <w:lang w:eastAsia="en-NZ"/>
        </w:rPr>
        <w:t>e</w:t>
      </w:r>
      <w:r w:rsidRPr="00A053EF">
        <w:rPr>
          <w:rFonts w:ascii="Times New Roman" w:hAnsi="Times New Roman"/>
          <w:color w:val="000000"/>
          <w:spacing w:val="4"/>
          <w:sz w:val="21"/>
          <w:szCs w:val="21"/>
          <w:lang w:eastAsia="en-NZ"/>
        </w:rPr>
        <w:t xml:space="preserve"> learners, on the next steps available to them if </w:t>
      </w:r>
      <w:r w:rsidR="0037504C" w:rsidRPr="00A053EF">
        <w:rPr>
          <w:rFonts w:ascii="Times New Roman" w:hAnsi="Times New Roman"/>
          <w:color w:val="000000"/>
          <w:spacing w:val="4"/>
          <w:sz w:val="21"/>
          <w:szCs w:val="21"/>
          <w:lang w:eastAsia="en-NZ"/>
        </w:rPr>
        <w:t xml:space="preserve">the provider </w:t>
      </w:r>
      <w:r w:rsidR="00A12D43" w:rsidRPr="00A053EF">
        <w:rPr>
          <w:rFonts w:ascii="Times New Roman" w:hAnsi="Times New Roman"/>
          <w:color w:val="000000"/>
          <w:spacing w:val="4"/>
          <w:sz w:val="21"/>
          <w:szCs w:val="21"/>
          <w:lang w:eastAsia="en-NZ"/>
        </w:rPr>
        <w:t>does</w:t>
      </w:r>
      <w:r w:rsidR="0037504C" w:rsidRPr="00A053EF">
        <w:rPr>
          <w:rFonts w:ascii="Times New Roman" w:hAnsi="Times New Roman"/>
          <w:color w:val="000000"/>
          <w:spacing w:val="4"/>
          <w:sz w:val="21"/>
          <w:szCs w:val="21"/>
          <w:lang w:eastAsia="en-NZ"/>
        </w:rPr>
        <w:t xml:space="preserve"> not accept the </w:t>
      </w:r>
      <w:r w:rsidR="001638B9" w:rsidRPr="00A053EF">
        <w:rPr>
          <w:rFonts w:ascii="Times New Roman" w:hAnsi="Times New Roman"/>
          <w:color w:val="000000"/>
          <w:spacing w:val="4"/>
          <w:sz w:val="21"/>
          <w:szCs w:val="21"/>
          <w:lang w:eastAsia="en-NZ"/>
        </w:rPr>
        <w:t>complaint</w:t>
      </w:r>
      <w:r w:rsidR="00CC6AC1" w:rsidRPr="00A053EF">
        <w:rPr>
          <w:rFonts w:ascii="Times New Roman" w:hAnsi="Times New Roman"/>
          <w:color w:val="000000"/>
          <w:spacing w:val="4"/>
          <w:sz w:val="21"/>
          <w:szCs w:val="21"/>
          <w:lang w:eastAsia="en-NZ"/>
        </w:rPr>
        <w:t xml:space="preserve"> (or the learner or provider perceives that the provider does not have the cultural competency to deal with it)</w:t>
      </w:r>
      <w:r w:rsidR="0037504C" w:rsidRPr="00A053EF">
        <w:rPr>
          <w:rFonts w:ascii="Times New Roman" w:hAnsi="Times New Roman"/>
          <w:color w:val="000000"/>
          <w:spacing w:val="4"/>
          <w:sz w:val="21"/>
          <w:szCs w:val="21"/>
          <w:lang w:eastAsia="en-NZ"/>
        </w:rPr>
        <w:t xml:space="preserve">, or </w:t>
      </w:r>
      <w:r w:rsidRPr="00A053EF">
        <w:rPr>
          <w:rFonts w:ascii="Times New Roman" w:hAnsi="Times New Roman"/>
          <w:color w:val="000000"/>
          <w:spacing w:val="4"/>
          <w:sz w:val="21"/>
          <w:szCs w:val="21"/>
          <w:lang w:eastAsia="en-NZ"/>
        </w:rPr>
        <w:t>the</w:t>
      </w:r>
      <w:r w:rsidR="00CC6AC1" w:rsidRPr="00A053EF">
        <w:rPr>
          <w:rFonts w:ascii="Times New Roman" w:hAnsi="Times New Roman"/>
          <w:color w:val="000000"/>
          <w:spacing w:val="4"/>
          <w:sz w:val="21"/>
          <w:szCs w:val="21"/>
          <w:lang w:eastAsia="en-NZ"/>
        </w:rPr>
        <w:t xml:space="preserve"> lea</w:t>
      </w:r>
      <w:r w:rsidR="00074A02" w:rsidRPr="00A053EF">
        <w:rPr>
          <w:rFonts w:ascii="Times New Roman" w:hAnsi="Times New Roman"/>
          <w:color w:val="000000"/>
          <w:spacing w:val="4"/>
          <w:sz w:val="21"/>
          <w:szCs w:val="21"/>
          <w:lang w:eastAsia="en-NZ"/>
        </w:rPr>
        <w:t>r</w:t>
      </w:r>
      <w:r w:rsidR="00CC6AC1" w:rsidRPr="00A053EF">
        <w:rPr>
          <w:rFonts w:ascii="Times New Roman" w:hAnsi="Times New Roman"/>
          <w:color w:val="000000"/>
          <w:spacing w:val="4"/>
          <w:sz w:val="21"/>
          <w:szCs w:val="21"/>
          <w:lang w:eastAsia="en-NZ"/>
        </w:rPr>
        <w:t>ner is</w:t>
      </w:r>
      <w:r w:rsidRPr="00A053EF">
        <w:rPr>
          <w:rFonts w:ascii="Times New Roman" w:hAnsi="Times New Roman"/>
          <w:color w:val="000000"/>
          <w:spacing w:val="4"/>
          <w:sz w:val="21"/>
          <w:szCs w:val="21"/>
          <w:lang w:eastAsia="en-NZ"/>
        </w:rPr>
        <w:t xml:space="preserve"> not satisfied that the provider has made adequate progress towards resolving the complaint, or </w:t>
      </w:r>
      <w:r w:rsidR="0037504C" w:rsidRPr="00A053EF">
        <w:rPr>
          <w:rFonts w:ascii="Times New Roman" w:hAnsi="Times New Roman"/>
          <w:color w:val="000000"/>
          <w:spacing w:val="4"/>
          <w:sz w:val="21"/>
          <w:szCs w:val="21"/>
          <w:lang w:eastAsia="en-NZ"/>
        </w:rPr>
        <w:t>the</w:t>
      </w:r>
      <w:r w:rsidR="00CC6AC1" w:rsidRPr="00A053EF">
        <w:rPr>
          <w:rFonts w:ascii="Times New Roman" w:hAnsi="Times New Roman"/>
          <w:color w:val="000000"/>
          <w:spacing w:val="4"/>
          <w:sz w:val="21"/>
          <w:szCs w:val="21"/>
          <w:lang w:eastAsia="en-NZ"/>
        </w:rPr>
        <w:t xml:space="preserve"> learner is</w:t>
      </w:r>
      <w:r w:rsidR="0037504C" w:rsidRPr="00A053EF">
        <w:rPr>
          <w:rFonts w:ascii="Times New Roman" w:hAnsi="Times New Roman"/>
          <w:color w:val="000000"/>
          <w:spacing w:val="4"/>
          <w:sz w:val="21"/>
          <w:szCs w:val="21"/>
          <w:lang w:eastAsia="en-NZ"/>
        </w:rPr>
        <w:t xml:space="preserve"> not satisfied </w:t>
      </w:r>
      <w:r w:rsidRPr="00A053EF">
        <w:rPr>
          <w:rFonts w:ascii="Times New Roman" w:hAnsi="Times New Roman"/>
          <w:color w:val="000000"/>
          <w:spacing w:val="4"/>
          <w:sz w:val="21"/>
          <w:szCs w:val="21"/>
          <w:lang w:eastAsia="en-NZ"/>
        </w:rPr>
        <w:t>with the provider’s internal complaints process</w:t>
      </w:r>
      <w:r w:rsidR="00DA20B3" w:rsidRPr="00A053EF">
        <w:rPr>
          <w:rFonts w:ascii="Times New Roman" w:hAnsi="Times New Roman"/>
          <w:color w:val="000000"/>
          <w:spacing w:val="4"/>
          <w:sz w:val="21"/>
          <w:szCs w:val="21"/>
          <w:lang w:eastAsia="en-NZ"/>
        </w:rPr>
        <w:t xml:space="preserve"> or outcome</w:t>
      </w:r>
      <w:r w:rsidRPr="00A053EF">
        <w:rPr>
          <w:rFonts w:ascii="Times New Roman" w:hAnsi="Times New Roman"/>
          <w:color w:val="000000"/>
          <w:spacing w:val="4"/>
          <w:sz w:val="21"/>
          <w:szCs w:val="21"/>
          <w:lang w:eastAsia="en-NZ"/>
        </w:rPr>
        <w:t>, including –</w:t>
      </w:r>
    </w:p>
    <w:p w14:paraId="3D7F1F30" w14:textId="16BFB649" w:rsidR="004C33C8" w:rsidRPr="00A053EF" w:rsidRDefault="004C33C8" w:rsidP="00BF548D">
      <w:pPr>
        <w:numPr>
          <w:ilvl w:val="0"/>
          <w:numId w:val="74"/>
        </w:numPr>
        <w:ind w:left="1134"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how to seek resolution of a contractual or financial dispute by way of a complaint or referral to an appropriate body or agency depending on the subject matter of the dispute, for example, the </w:t>
      </w:r>
      <w:r w:rsidR="0087298B" w:rsidRPr="00A053EF">
        <w:rPr>
          <w:rFonts w:ascii="Times New Roman" w:hAnsi="Times New Roman"/>
          <w:color w:val="000000" w:themeColor="text1"/>
          <w:spacing w:val="4"/>
          <w:sz w:val="21"/>
          <w:szCs w:val="21"/>
          <w:lang w:val="en-NZ" w:eastAsia="en-NZ"/>
        </w:rPr>
        <w:t>c</w:t>
      </w:r>
      <w:r w:rsidRPr="00A053EF">
        <w:rPr>
          <w:rFonts w:ascii="Times New Roman" w:hAnsi="Times New Roman"/>
          <w:color w:val="000000" w:themeColor="text1"/>
          <w:spacing w:val="4"/>
          <w:sz w:val="21"/>
          <w:szCs w:val="21"/>
          <w:lang w:val="en-NZ" w:eastAsia="en-NZ"/>
        </w:rPr>
        <w:t xml:space="preserve">ode administrator, the Dispute Resolution Scheme, the Disputes Tribunal, the Human Rights </w:t>
      </w:r>
      <w:proofErr w:type="gramStart"/>
      <w:r w:rsidRPr="00A053EF">
        <w:rPr>
          <w:rFonts w:ascii="Times New Roman" w:hAnsi="Times New Roman"/>
          <w:color w:val="000000" w:themeColor="text1"/>
          <w:spacing w:val="4"/>
          <w:sz w:val="21"/>
          <w:szCs w:val="21"/>
          <w:lang w:val="en-NZ" w:eastAsia="en-NZ"/>
        </w:rPr>
        <w:t>Commission</w:t>
      </w:r>
      <w:proofErr w:type="gramEnd"/>
      <w:r w:rsidRPr="00A053EF">
        <w:rPr>
          <w:rFonts w:ascii="Times New Roman" w:hAnsi="Times New Roman"/>
          <w:color w:val="000000" w:themeColor="text1"/>
          <w:spacing w:val="4"/>
          <w:sz w:val="21"/>
          <w:szCs w:val="21"/>
          <w:lang w:val="en-NZ" w:eastAsia="en-NZ"/>
        </w:rPr>
        <w:t xml:space="preserve"> or the Ombudsman; and</w:t>
      </w:r>
    </w:p>
    <w:p w14:paraId="50DC4476" w14:textId="7ADDF881" w:rsidR="004C33C8" w:rsidRPr="00A053EF" w:rsidRDefault="004C33C8" w:rsidP="00BF548D">
      <w:pPr>
        <w:numPr>
          <w:ilvl w:val="0"/>
          <w:numId w:val="74"/>
        </w:numPr>
        <w:ind w:left="1134"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how to make a complaint to the code administrator if a learner </w:t>
      </w:r>
      <w:r w:rsidRPr="00A053EF">
        <w:rPr>
          <w:rFonts w:ascii="Times New Roman" w:hAnsi="Times New Roman"/>
          <w:color w:val="000000" w:themeColor="text1"/>
          <w:spacing w:val="4"/>
          <w:sz w:val="21"/>
          <w:szCs w:val="21"/>
          <w:lang w:eastAsia="en-NZ"/>
        </w:rPr>
        <w:t xml:space="preserve">believes that the provider is failing to meet the outcomes or requirements of this </w:t>
      </w:r>
      <w:r w:rsidR="000F403E" w:rsidRPr="00A053EF">
        <w:rPr>
          <w:rFonts w:ascii="Times New Roman" w:hAnsi="Times New Roman"/>
          <w:color w:val="000000" w:themeColor="text1"/>
          <w:spacing w:val="4"/>
          <w:sz w:val="21"/>
          <w:szCs w:val="21"/>
          <w:lang w:eastAsia="en-NZ"/>
        </w:rPr>
        <w:t>c</w:t>
      </w:r>
      <w:r w:rsidRPr="00A053EF">
        <w:rPr>
          <w:rFonts w:ascii="Times New Roman" w:hAnsi="Times New Roman"/>
          <w:color w:val="000000" w:themeColor="text1"/>
          <w:spacing w:val="4"/>
          <w:sz w:val="21"/>
          <w:szCs w:val="21"/>
          <w:lang w:eastAsia="en-NZ"/>
        </w:rPr>
        <w:t>ode.</w:t>
      </w:r>
    </w:p>
    <w:p w14:paraId="71BF08BD" w14:textId="08996058"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color w:val="000000" w:themeColor="text1"/>
          <w:spacing w:val="4"/>
          <w:sz w:val="21"/>
          <w:szCs w:val="21"/>
        </w:rPr>
      </w:pPr>
      <w:r w:rsidRPr="00A053EF">
        <w:rPr>
          <w:rFonts w:ascii="Times New Roman" w:hAnsi="Times New Roman"/>
          <w:b/>
          <w:color w:val="000000" w:themeColor="text1"/>
          <w:spacing w:val="4"/>
          <w:sz w:val="21"/>
          <w:szCs w:val="21"/>
          <w:lang w:val="en-NZ"/>
        </w:rPr>
        <w:t>Process</w:t>
      </w:r>
      <w:r w:rsidR="00083D43" w:rsidRPr="00A053EF">
        <w:rPr>
          <w:rFonts w:ascii="Times New Roman" w:hAnsi="Times New Roman"/>
          <w:b/>
          <w:color w:val="000000" w:themeColor="text1"/>
          <w:spacing w:val="4"/>
          <w:sz w:val="21"/>
          <w:szCs w:val="21"/>
          <w:lang w:val="en-NZ"/>
        </w:rPr>
        <w:t xml:space="preserve"> 3</w:t>
      </w:r>
      <w:r w:rsidRPr="00A053EF">
        <w:rPr>
          <w:rFonts w:ascii="Times New Roman" w:hAnsi="Times New Roman"/>
          <w:b/>
          <w:bCs/>
          <w:color w:val="000000" w:themeColor="text1"/>
          <w:spacing w:val="4"/>
          <w:sz w:val="21"/>
          <w:szCs w:val="21"/>
        </w:rPr>
        <w:t xml:space="preserve">: </w:t>
      </w:r>
      <w:r w:rsidR="00B928AF" w:rsidRPr="00A053EF">
        <w:rPr>
          <w:rFonts w:ascii="Times New Roman" w:hAnsi="Times New Roman"/>
          <w:b/>
          <w:bCs/>
          <w:color w:val="000000" w:themeColor="text1"/>
          <w:spacing w:val="4"/>
          <w:sz w:val="21"/>
          <w:szCs w:val="21"/>
        </w:rPr>
        <w:t xml:space="preserve"> </w:t>
      </w:r>
      <w:r w:rsidRPr="00A053EF">
        <w:rPr>
          <w:rFonts w:ascii="Times New Roman" w:hAnsi="Times New Roman"/>
          <w:b/>
          <w:bCs/>
          <w:color w:val="000000" w:themeColor="text1"/>
          <w:spacing w:val="4"/>
          <w:sz w:val="21"/>
          <w:szCs w:val="21"/>
        </w:rPr>
        <w:t xml:space="preserve">Compliance with the </w:t>
      </w:r>
      <w:r w:rsidR="000566A6" w:rsidRPr="00A053EF">
        <w:rPr>
          <w:rFonts w:ascii="Times New Roman" w:hAnsi="Times New Roman"/>
          <w:b/>
          <w:bCs/>
          <w:color w:val="000000" w:themeColor="text1"/>
          <w:spacing w:val="4"/>
          <w:sz w:val="21"/>
          <w:szCs w:val="21"/>
        </w:rPr>
        <w:t>Dispute Resolution Scheme</w:t>
      </w:r>
    </w:p>
    <w:p w14:paraId="48BF1C71" w14:textId="7021194B" w:rsidR="007C4050" w:rsidRPr="00A053EF" w:rsidRDefault="007C4050" w:rsidP="00BF548D">
      <w:pPr>
        <w:numPr>
          <w:ilvl w:val="0"/>
          <w:numId w:val="72"/>
        </w:numPr>
        <w:spacing w:before="100" w:beforeAutospacing="1" w:after="100" w:afterAutospacing="1"/>
        <w:ind w:left="567"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rPr>
        <w:t xml:space="preserve">Providers must ensure </w:t>
      </w:r>
      <w:r w:rsidR="00300180" w:rsidRPr="00A053EF">
        <w:rPr>
          <w:rFonts w:ascii="Times New Roman" w:hAnsi="Times New Roman"/>
          <w:color w:val="000000" w:themeColor="text1"/>
          <w:spacing w:val="4"/>
          <w:sz w:val="21"/>
          <w:szCs w:val="21"/>
        </w:rPr>
        <w:t>they are</w:t>
      </w:r>
      <w:r w:rsidRPr="00A053EF">
        <w:rPr>
          <w:rFonts w:ascii="Times New Roman" w:hAnsi="Times New Roman"/>
          <w:color w:val="000000" w:themeColor="text1"/>
          <w:spacing w:val="4"/>
          <w:sz w:val="21"/>
          <w:szCs w:val="21"/>
        </w:rPr>
        <w:t xml:space="preserve"> familiar with the </w:t>
      </w:r>
      <w:r w:rsidR="00411283" w:rsidRPr="00A053EF">
        <w:rPr>
          <w:rFonts w:ascii="Times New Roman" w:hAnsi="Times New Roman"/>
          <w:color w:val="000000" w:themeColor="text1"/>
          <w:spacing w:val="4"/>
          <w:sz w:val="21"/>
          <w:szCs w:val="21"/>
        </w:rPr>
        <w:t xml:space="preserve">relevant </w:t>
      </w:r>
      <w:r w:rsidR="000566A6" w:rsidRPr="00A053EF">
        <w:rPr>
          <w:rFonts w:ascii="Times New Roman" w:hAnsi="Times New Roman"/>
          <w:color w:val="000000" w:themeColor="text1"/>
          <w:spacing w:val="4"/>
          <w:sz w:val="21"/>
          <w:szCs w:val="21"/>
        </w:rPr>
        <w:t>Dispute Resolution Scheme</w:t>
      </w:r>
      <w:r w:rsidRPr="00A053EF">
        <w:rPr>
          <w:rFonts w:ascii="Times New Roman" w:hAnsi="Times New Roman"/>
          <w:color w:val="000000" w:themeColor="text1"/>
          <w:spacing w:val="4"/>
          <w:sz w:val="21"/>
          <w:szCs w:val="21"/>
        </w:rPr>
        <w:t xml:space="preserve"> rules for domestic and international learners and ensure compliance with those</w:t>
      </w:r>
      <w:r w:rsidRPr="00A053EF">
        <w:rPr>
          <w:rFonts w:ascii="Times New Roman" w:hAnsi="Times New Roman"/>
          <w:color w:val="000000" w:themeColor="text1"/>
          <w:spacing w:val="4"/>
          <w:sz w:val="21"/>
          <w:szCs w:val="21"/>
          <w:lang w:val="en-NZ" w:eastAsia="en-NZ"/>
        </w:rPr>
        <w:t xml:space="preserve"> rules in a dispute to which it is party.</w:t>
      </w:r>
    </w:p>
    <w:p w14:paraId="0129E6D8" w14:textId="2BE07EE9" w:rsidR="00D405E5" w:rsidRPr="00A053EF" w:rsidRDefault="007C4050" w:rsidP="009D343E">
      <w:pPr>
        <w:numPr>
          <w:ilvl w:val="0"/>
          <w:numId w:val="72"/>
        </w:numPr>
        <w:spacing w:before="240" w:after="100" w:afterAutospacing="1" w:line="259" w:lineRule="auto"/>
        <w:ind w:left="567"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Failure to comply with the </w:t>
      </w:r>
      <w:r w:rsidR="004379F4" w:rsidRPr="00A053EF">
        <w:rPr>
          <w:rFonts w:ascii="Times New Roman" w:hAnsi="Times New Roman"/>
          <w:color w:val="000000" w:themeColor="text1"/>
          <w:spacing w:val="4"/>
          <w:sz w:val="21"/>
          <w:szCs w:val="21"/>
          <w:lang w:val="en-NZ" w:eastAsia="en-NZ"/>
        </w:rPr>
        <w:t xml:space="preserve">relevant </w:t>
      </w:r>
      <w:r w:rsidR="000566A6" w:rsidRPr="00A053EF">
        <w:rPr>
          <w:rFonts w:ascii="Times New Roman" w:hAnsi="Times New Roman"/>
          <w:color w:val="000000" w:themeColor="text1"/>
          <w:spacing w:val="4"/>
          <w:sz w:val="21"/>
          <w:szCs w:val="21"/>
          <w:lang w:val="en-NZ" w:eastAsia="en-NZ"/>
        </w:rPr>
        <w:t>Dispute Resolution Scheme</w:t>
      </w:r>
      <w:r w:rsidR="00915979" w:rsidRPr="00A053EF">
        <w:rPr>
          <w:rFonts w:ascii="Times New Roman" w:hAnsi="Times New Roman"/>
          <w:color w:val="000000" w:themeColor="text1"/>
          <w:spacing w:val="4"/>
          <w:sz w:val="21"/>
          <w:szCs w:val="21"/>
          <w:lang w:val="en-NZ" w:eastAsia="en-NZ"/>
        </w:rPr>
        <w:t xml:space="preserve"> </w:t>
      </w:r>
      <w:r w:rsidRPr="00A053EF">
        <w:rPr>
          <w:rFonts w:ascii="Times New Roman" w:hAnsi="Times New Roman"/>
          <w:color w:val="000000" w:themeColor="text1"/>
          <w:spacing w:val="4"/>
          <w:sz w:val="21"/>
          <w:szCs w:val="21"/>
          <w:lang w:val="en-NZ" w:eastAsia="en-NZ"/>
        </w:rPr>
        <w:t>rules is a breach of this code and may trigger sanctions by the code administrator.</w:t>
      </w:r>
      <w:bookmarkEnd w:id="31"/>
    </w:p>
    <w:p w14:paraId="6F49C42C" w14:textId="77777777" w:rsidR="00F0571A" w:rsidRPr="00A053EF" w:rsidRDefault="00F0571A" w:rsidP="00E11E3E">
      <w:bookmarkStart w:id="32" w:name="_Hlk64381328"/>
    </w:p>
    <w:p w14:paraId="6B8D2300" w14:textId="623D9353" w:rsidR="00C127BC"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Part 4</w:t>
      </w:r>
    </w:p>
    <w:p w14:paraId="785B50CB" w14:textId="0704AD81" w:rsidR="00994474" w:rsidRPr="00A053EF" w:rsidRDefault="00994474" w:rsidP="00E11E3E">
      <w:pPr>
        <w:pStyle w:val="Heading1"/>
        <w:jc w:val="center"/>
        <w:rPr>
          <w:rFonts w:ascii="Times New Roman" w:hAnsi="Times New Roman"/>
          <w:sz w:val="24"/>
          <w:szCs w:val="24"/>
        </w:rPr>
      </w:pPr>
      <w:r w:rsidRPr="00A053EF">
        <w:rPr>
          <w:rFonts w:ascii="Times New Roman" w:hAnsi="Times New Roman"/>
          <w:sz w:val="24"/>
          <w:szCs w:val="24"/>
        </w:rPr>
        <w:t xml:space="preserve">Wellbeing and safety practices for all tertiary providers </w:t>
      </w:r>
    </w:p>
    <w:p w14:paraId="667621B0" w14:textId="77777777" w:rsidR="00A866C4" w:rsidRPr="00A053EF" w:rsidRDefault="007C4050" w:rsidP="00E11E3E">
      <w:r w:rsidRPr="00A053EF">
        <w:t xml:space="preserve"> </w:t>
      </w:r>
      <w:bookmarkStart w:id="33" w:name="_Hlk72907805"/>
      <w:bookmarkEnd w:id="32"/>
    </w:p>
    <w:p w14:paraId="2B79A7FD" w14:textId="0B12ACA6" w:rsidR="007C4050" w:rsidRPr="00A053EF" w:rsidRDefault="00EB42ED" w:rsidP="00E11E3E">
      <w:pPr>
        <w:jc w:val="center"/>
        <w:rPr>
          <w:rFonts w:ascii="Times New Roman" w:hAnsi="Times New Roman"/>
          <w:bCs/>
          <w:i/>
          <w:spacing w:val="4"/>
          <w:kern w:val="36"/>
          <w:sz w:val="21"/>
          <w:szCs w:val="21"/>
        </w:rPr>
      </w:pPr>
      <w:r w:rsidRPr="00A053EF">
        <w:rPr>
          <w:rFonts w:ascii="Times New Roman" w:hAnsi="Times New Roman"/>
          <w:bCs/>
          <w:i/>
          <w:spacing w:val="4"/>
          <w:kern w:val="36"/>
          <w:sz w:val="21"/>
          <w:szCs w:val="21"/>
        </w:rPr>
        <w:t>(</w:t>
      </w:r>
      <w:r w:rsidR="00F706DD" w:rsidRPr="00A053EF">
        <w:rPr>
          <w:rFonts w:ascii="Times New Roman" w:hAnsi="Times New Roman"/>
          <w:bCs/>
          <w:i/>
          <w:spacing w:val="4"/>
          <w:kern w:val="36"/>
          <w:sz w:val="21"/>
          <w:szCs w:val="21"/>
        </w:rPr>
        <w:t xml:space="preserve">All </w:t>
      </w:r>
      <w:r w:rsidR="00481A60" w:rsidRPr="00A053EF">
        <w:rPr>
          <w:rFonts w:ascii="Times New Roman" w:hAnsi="Times New Roman"/>
          <w:bCs/>
          <w:i/>
          <w:spacing w:val="4"/>
          <w:kern w:val="36"/>
          <w:sz w:val="21"/>
          <w:szCs w:val="21"/>
        </w:rPr>
        <w:t>requirements</w:t>
      </w:r>
      <w:r w:rsidR="00F706DD" w:rsidRPr="00A053EF">
        <w:rPr>
          <w:rFonts w:ascii="Times New Roman" w:hAnsi="Times New Roman"/>
          <w:bCs/>
          <w:i/>
          <w:spacing w:val="4"/>
          <w:kern w:val="36"/>
          <w:sz w:val="21"/>
          <w:szCs w:val="21"/>
        </w:rPr>
        <w:t xml:space="preserve"> relate to </w:t>
      </w:r>
      <w:r w:rsidR="00CC6651" w:rsidRPr="00A053EF">
        <w:rPr>
          <w:rFonts w:ascii="Times New Roman" w:hAnsi="Times New Roman"/>
          <w:bCs/>
          <w:i/>
          <w:spacing w:val="4"/>
          <w:kern w:val="36"/>
          <w:sz w:val="21"/>
          <w:szCs w:val="21"/>
        </w:rPr>
        <w:t>domestic and international tertiary learners and are signatory requirements where they relate to international tertiary learners</w:t>
      </w:r>
      <w:r w:rsidR="007C4050" w:rsidRPr="00A053EF">
        <w:rPr>
          <w:rFonts w:ascii="Times New Roman" w:hAnsi="Times New Roman"/>
          <w:bCs/>
          <w:i/>
          <w:spacing w:val="4"/>
          <w:kern w:val="36"/>
          <w:sz w:val="21"/>
          <w:szCs w:val="21"/>
        </w:rPr>
        <w:t>)</w:t>
      </w:r>
    </w:p>
    <w:p w14:paraId="0C81C54B" w14:textId="3205FCCE" w:rsidR="007C4050" w:rsidRPr="00A053EF" w:rsidRDefault="007C4050" w:rsidP="00E11E3E">
      <w:pPr>
        <w:spacing w:before="100" w:beforeAutospacing="1" w:after="100" w:afterAutospacing="1"/>
        <w:ind w:right="-58"/>
        <w:jc w:val="center"/>
        <w:rPr>
          <w:rFonts w:ascii="Times New Roman" w:hAnsi="Times New Roman"/>
          <w:b/>
          <w:i/>
          <w:iCs/>
          <w:color w:val="000000" w:themeColor="text1"/>
          <w:spacing w:val="4"/>
          <w:sz w:val="21"/>
          <w:szCs w:val="21"/>
          <w:lang w:val="en-NZ"/>
        </w:rPr>
      </w:pPr>
      <w:bookmarkStart w:id="34" w:name="_Hlk74635020"/>
      <w:bookmarkEnd w:id="33"/>
      <w:r w:rsidRPr="00A053EF">
        <w:rPr>
          <w:rFonts w:ascii="Times New Roman" w:hAnsi="Times New Roman"/>
          <w:b/>
          <w:i/>
          <w:iCs/>
          <w:color w:val="000000" w:themeColor="text1"/>
          <w:spacing w:val="4"/>
          <w:sz w:val="21"/>
          <w:szCs w:val="21"/>
          <w:lang w:val="en-NZ"/>
        </w:rPr>
        <w:t xml:space="preserve">Physical and digital </w:t>
      </w:r>
      <w:bookmarkStart w:id="35" w:name="_Hlk58408136"/>
      <w:r w:rsidRPr="00A053EF">
        <w:rPr>
          <w:rFonts w:ascii="Times New Roman" w:hAnsi="Times New Roman"/>
          <w:b/>
          <w:i/>
          <w:iCs/>
          <w:color w:val="000000" w:themeColor="text1"/>
          <w:spacing w:val="4"/>
          <w:sz w:val="21"/>
          <w:szCs w:val="21"/>
          <w:lang w:val="en-NZ"/>
        </w:rPr>
        <w:t>learning environments</w:t>
      </w:r>
    </w:p>
    <w:bookmarkEnd w:id="35"/>
    <w:p w14:paraId="4727E7FF" w14:textId="5FB37D63" w:rsidR="007C56DB" w:rsidRPr="00A053EF" w:rsidRDefault="007C56DB"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color w:val="000000" w:themeColor="text1"/>
          <w:spacing w:val="4"/>
          <w:sz w:val="21"/>
          <w:szCs w:val="21"/>
          <w:lang w:val="en-NZ"/>
        </w:rPr>
      </w:pPr>
      <w:r w:rsidRPr="00A053EF">
        <w:rPr>
          <w:rFonts w:ascii="Times New Roman" w:hAnsi="Times New Roman"/>
          <w:b/>
          <w:color w:val="000000" w:themeColor="text1"/>
          <w:spacing w:val="4"/>
          <w:sz w:val="21"/>
          <w:szCs w:val="21"/>
          <w:lang w:val="en-NZ"/>
        </w:rPr>
        <w:t>Outcome</w:t>
      </w:r>
      <w:r w:rsidRPr="00A053EF">
        <w:rPr>
          <w:rFonts w:ascii="Times New Roman" w:hAnsi="Times New Roman"/>
          <w:b/>
          <w:color w:val="000000" w:themeColor="text1"/>
          <w:spacing w:val="4"/>
          <w:sz w:val="21"/>
          <w:szCs w:val="21"/>
        </w:rPr>
        <w:t xml:space="preserve"> 3: </w:t>
      </w:r>
      <w:r w:rsidR="0033429A" w:rsidRPr="00A053EF">
        <w:rPr>
          <w:rFonts w:ascii="Times New Roman" w:hAnsi="Times New Roman"/>
          <w:b/>
          <w:color w:val="000000" w:themeColor="text1"/>
          <w:spacing w:val="4"/>
          <w:sz w:val="21"/>
          <w:szCs w:val="21"/>
        </w:rPr>
        <w:t xml:space="preserve"> </w:t>
      </w:r>
      <w:r w:rsidRPr="00A053EF">
        <w:rPr>
          <w:rFonts w:ascii="Times New Roman" w:hAnsi="Times New Roman"/>
          <w:b/>
          <w:color w:val="000000" w:themeColor="text1"/>
          <w:spacing w:val="4"/>
          <w:sz w:val="21"/>
          <w:szCs w:val="21"/>
        </w:rPr>
        <w:t xml:space="preserve">Safe, inclusive, </w:t>
      </w:r>
      <w:r w:rsidR="00074A02" w:rsidRPr="00A053EF">
        <w:rPr>
          <w:rFonts w:ascii="Times New Roman" w:hAnsi="Times New Roman"/>
          <w:b/>
          <w:color w:val="000000" w:themeColor="text1"/>
          <w:spacing w:val="4"/>
          <w:sz w:val="21"/>
          <w:szCs w:val="21"/>
        </w:rPr>
        <w:t>supportive</w:t>
      </w:r>
      <w:r w:rsidRPr="00A053EF">
        <w:rPr>
          <w:rFonts w:ascii="Times New Roman" w:hAnsi="Times New Roman"/>
          <w:b/>
          <w:color w:val="000000" w:themeColor="text1"/>
          <w:spacing w:val="4"/>
          <w:sz w:val="21"/>
          <w:szCs w:val="21"/>
        </w:rPr>
        <w:t xml:space="preserve">, and </w:t>
      </w:r>
      <w:r w:rsidR="00074A02" w:rsidRPr="00A053EF">
        <w:rPr>
          <w:rFonts w:ascii="Times New Roman" w:hAnsi="Times New Roman"/>
          <w:b/>
          <w:color w:val="000000" w:themeColor="text1"/>
          <w:spacing w:val="4"/>
          <w:sz w:val="21"/>
          <w:szCs w:val="21"/>
        </w:rPr>
        <w:t>accessible</w:t>
      </w:r>
      <w:r w:rsidRPr="00A053EF">
        <w:rPr>
          <w:rFonts w:ascii="Times New Roman" w:hAnsi="Times New Roman"/>
          <w:b/>
          <w:color w:val="000000" w:themeColor="text1"/>
          <w:spacing w:val="4"/>
          <w:sz w:val="21"/>
          <w:szCs w:val="21"/>
        </w:rPr>
        <w:t xml:space="preserve"> physical and digital learning environments </w:t>
      </w:r>
    </w:p>
    <w:p w14:paraId="1721605F" w14:textId="620AAD84" w:rsidR="007C56DB" w:rsidRPr="00A053EF" w:rsidRDefault="007C56DB" w:rsidP="00E11E3E">
      <w:pPr>
        <w:spacing w:before="100" w:beforeAutospacing="1" w:after="100" w:afterAutospacing="1"/>
        <w:ind w:right="-58"/>
        <w:jc w:val="both"/>
        <w:rPr>
          <w:rFonts w:ascii="Times New Roman" w:hAnsi="Times New Roman"/>
          <w:bCs/>
          <w:color w:val="000000" w:themeColor="text1"/>
          <w:spacing w:val="4"/>
          <w:sz w:val="21"/>
          <w:szCs w:val="21"/>
          <w:lang w:val="en-NZ"/>
        </w:rPr>
      </w:pPr>
      <w:r w:rsidRPr="00A053EF">
        <w:rPr>
          <w:rFonts w:ascii="Times New Roman" w:hAnsi="Times New Roman"/>
          <w:bCs/>
          <w:color w:val="000000" w:themeColor="text1"/>
          <w:spacing w:val="4"/>
          <w:sz w:val="21"/>
          <w:szCs w:val="21"/>
        </w:rPr>
        <w:t xml:space="preserve">Providers must </w:t>
      </w:r>
      <w:r w:rsidR="00452E5D">
        <w:rPr>
          <w:rFonts w:ascii="Times New Roman" w:hAnsi="Times New Roman"/>
          <w:bCs/>
          <w:color w:val="000000" w:themeColor="text1"/>
          <w:spacing w:val="4"/>
          <w:sz w:val="21"/>
          <w:szCs w:val="21"/>
        </w:rPr>
        <w:t>foster</w:t>
      </w:r>
      <w:r w:rsidRPr="00A053EF">
        <w:rPr>
          <w:rFonts w:ascii="Times New Roman" w:hAnsi="Times New Roman"/>
          <w:bCs/>
          <w:color w:val="000000" w:themeColor="text1"/>
          <w:spacing w:val="4"/>
          <w:sz w:val="21"/>
          <w:szCs w:val="21"/>
        </w:rPr>
        <w:t xml:space="preserve"> learning environments that are safe and designed</w:t>
      </w:r>
      <w:r w:rsidR="00E3677B" w:rsidRPr="00A053EF">
        <w:rPr>
          <w:rFonts w:ascii="Times New Roman" w:hAnsi="Times New Roman"/>
          <w:bCs/>
          <w:color w:val="000000" w:themeColor="text1"/>
          <w:spacing w:val="4"/>
          <w:sz w:val="21"/>
          <w:szCs w:val="21"/>
        </w:rPr>
        <w:t xml:space="preserve"> to</w:t>
      </w:r>
      <w:r w:rsidRPr="00A053EF">
        <w:rPr>
          <w:rFonts w:ascii="Times New Roman" w:hAnsi="Times New Roman"/>
          <w:bCs/>
          <w:color w:val="000000" w:themeColor="text1"/>
          <w:spacing w:val="4"/>
          <w:sz w:val="21"/>
          <w:szCs w:val="21"/>
        </w:rPr>
        <w:t xml:space="preserve"> support positive learning experiences of diverse learner groups. </w:t>
      </w:r>
    </w:p>
    <w:p w14:paraId="767ACF03" w14:textId="68C2CFBB" w:rsidR="007C56DB" w:rsidRPr="00A053EF" w:rsidRDefault="007C56DB"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sz w:val="21"/>
          <w:szCs w:val="21"/>
        </w:rPr>
        <w:t>Process</w:t>
      </w:r>
      <w:r w:rsidR="00083D43" w:rsidRPr="00A053EF">
        <w:rPr>
          <w:rFonts w:ascii="Times New Roman" w:hAnsi="Times New Roman"/>
          <w:b/>
          <w:bCs/>
          <w:color w:val="000000" w:themeColor="text1"/>
          <w:spacing w:val="4"/>
          <w:sz w:val="21"/>
          <w:szCs w:val="21"/>
        </w:rPr>
        <w:t xml:space="preserve"> 1</w:t>
      </w:r>
      <w:r w:rsidRPr="00A053EF">
        <w:rPr>
          <w:rFonts w:ascii="Times New Roman" w:hAnsi="Times New Roman"/>
          <w:b/>
          <w:bCs/>
          <w:color w:val="000000" w:themeColor="text1"/>
          <w:spacing w:val="4"/>
          <w:kern w:val="36"/>
          <w:sz w:val="21"/>
          <w:szCs w:val="21"/>
        </w:rPr>
        <w:t>:  Safe</w:t>
      </w:r>
      <w:r w:rsidR="00EC450E" w:rsidRPr="00A053EF">
        <w:rPr>
          <w:rFonts w:ascii="Times New Roman" w:hAnsi="Times New Roman"/>
          <w:b/>
          <w:bCs/>
          <w:color w:val="000000" w:themeColor="text1"/>
          <w:spacing w:val="4"/>
          <w:kern w:val="36"/>
          <w:sz w:val="21"/>
          <w:szCs w:val="21"/>
        </w:rPr>
        <w:t xml:space="preserve"> and</w:t>
      </w:r>
      <w:r w:rsidRPr="00A053EF">
        <w:rPr>
          <w:rFonts w:ascii="Times New Roman" w:hAnsi="Times New Roman"/>
          <w:b/>
          <w:bCs/>
          <w:color w:val="000000" w:themeColor="text1"/>
          <w:spacing w:val="4"/>
          <w:kern w:val="36"/>
          <w:sz w:val="21"/>
          <w:szCs w:val="21"/>
        </w:rPr>
        <w:t xml:space="preserve"> inclusive</w:t>
      </w:r>
      <w:r w:rsidR="00EC450E" w:rsidRPr="00A053EF">
        <w:rPr>
          <w:rFonts w:ascii="Times New Roman" w:hAnsi="Times New Roman"/>
          <w:b/>
          <w:bCs/>
          <w:color w:val="000000" w:themeColor="text1"/>
          <w:spacing w:val="4"/>
          <w:kern w:val="36"/>
          <w:sz w:val="21"/>
          <w:szCs w:val="21"/>
        </w:rPr>
        <w:t xml:space="preserve"> c</w:t>
      </w:r>
      <w:r w:rsidRPr="00A053EF">
        <w:rPr>
          <w:rFonts w:ascii="Times New Roman" w:hAnsi="Times New Roman"/>
          <w:b/>
          <w:bCs/>
          <w:color w:val="000000" w:themeColor="text1"/>
          <w:spacing w:val="4"/>
          <w:kern w:val="36"/>
          <w:sz w:val="21"/>
          <w:szCs w:val="21"/>
        </w:rPr>
        <w:t xml:space="preserve">ommunities </w:t>
      </w:r>
    </w:p>
    <w:p w14:paraId="60649043" w14:textId="0FCBAB28" w:rsidR="007C56DB" w:rsidRPr="00A053EF" w:rsidRDefault="007C56DB" w:rsidP="00BF548D">
      <w:pPr>
        <w:numPr>
          <w:ilvl w:val="0"/>
          <w:numId w:val="159"/>
        </w:numPr>
        <w:spacing w:before="100" w:beforeAutospacing="1" w:after="100" w:afterAutospacing="1"/>
        <w:ind w:left="567" w:right="-58" w:hanging="567"/>
        <w:jc w:val="both"/>
        <w:rPr>
          <w:rFonts w:ascii="Times New Roman" w:hAnsi="Times New Roman"/>
          <w:color w:val="242425"/>
          <w:spacing w:val="4"/>
          <w:sz w:val="21"/>
          <w:szCs w:val="21"/>
          <w:lang w:val="en-NZ" w:eastAsia="en-NZ"/>
        </w:rPr>
      </w:pPr>
      <w:r w:rsidRPr="00A053EF">
        <w:rPr>
          <w:rFonts w:ascii="Times New Roman" w:hAnsi="Times New Roman"/>
          <w:color w:val="242425"/>
          <w:spacing w:val="4"/>
          <w:sz w:val="21"/>
          <w:szCs w:val="21"/>
          <w:lang w:eastAsia="en-NZ"/>
        </w:rPr>
        <w:t xml:space="preserve">Providers must have practices for </w:t>
      </w:r>
      <w:r w:rsidRPr="00A053EF">
        <w:rPr>
          <w:rFonts w:ascii="Times New Roman" w:hAnsi="Times New Roman"/>
          <w:color w:val="000000" w:themeColor="text1"/>
          <w:spacing w:val="4"/>
          <w:sz w:val="21"/>
          <w:szCs w:val="21"/>
        </w:rPr>
        <w:t>–</w:t>
      </w:r>
    </w:p>
    <w:p w14:paraId="0CFF4305" w14:textId="23EAB9B3" w:rsidR="007C56DB" w:rsidRPr="00A053EF" w:rsidRDefault="007C56DB" w:rsidP="00BF548D">
      <w:pPr>
        <w:numPr>
          <w:ilvl w:val="0"/>
          <w:numId w:val="160"/>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reducing harm to learners resulting from discrimination</w:t>
      </w:r>
      <w:r w:rsidR="004E4E57" w:rsidRPr="00A053EF">
        <w:rPr>
          <w:rFonts w:ascii="Times New Roman" w:hAnsi="Times New Roman"/>
          <w:color w:val="000000" w:themeColor="text1"/>
          <w:spacing w:val="4"/>
          <w:sz w:val="21"/>
          <w:szCs w:val="21"/>
          <w:lang w:eastAsia="en-NZ"/>
        </w:rPr>
        <w:t>, racism</w:t>
      </w:r>
      <w:r w:rsidR="001603C6">
        <w:rPr>
          <w:rFonts w:ascii="Times New Roman" w:hAnsi="Times New Roman"/>
          <w:color w:val="000000" w:themeColor="text1"/>
          <w:spacing w:val="4"/>
          <w:sz w:val="21"/>
          <w:szCs w:val="21"/>
          <w:lang w:eastAsia="en-NZ"/>
        </w:rPr>
        <w:t xml:space="preserve"> (including systemic racism)</w:t>
      </w:r>
      <w:r w:rsidR="004E4E57" w:rsidRPr="00A053EF">
        <w:rPr>
          <w:rFonts w:ascii="Times New Roman" w:hAnsi="Times New Roman"/>
          <w:color w:val="000000" w:themeColor="text1"/>
          <w:spacing w:val="4"/>
          <w:sz w:val="21"/>
          <w:szCs w:val="21"/>
          <w:lang w:eastAsia="en-NZ"/>
        </w:rPr>
        <w:t xml:space="preserve">, bullying, </w:t>
      </w:r>
      <w:proofErr w:type="gramStart"/>
      <w:r w:rsidR="004E4E57" w:rsidRPr="00A053EF">
        <w:rPr>
          <w:rFonts w:ascii="Times New Roman" w:hAnsi="Times New Roman"/>
          <w:color w:val="000000" w:themeColor="text1"/>
          <w:spacing w:val="4"/>
          <w:sz w:val="21"/>
          <w:szCs w:val="21"/>
          <w:lang w:eastAsia="en-NZ"/>
        </w:rPr>
        <w:t>harassment</w:t>
      </w:r>
      <w:proofErr w:type="gramEnd"/>
      <w:r w:rsidR="004E4E57" w:rsidRPr="00A053EF">
        <w:rPr>
          <w:rFonts w:ascii="Times New Roman" w:hAnsi="Times New Roman"/>
          <w:color w:val="000000" w:themeColor="text1"/>
          <w:spacing w:val="4"/>
          <w:sz w:val="21"/>
          <w:szCs w:val="21"/>
          <w:lang w:eastAsia="en-NZ"/>
        </w:rPr>
        <w:t xml:space="preserve"> and abuse</w:t>
      </w:r>
      <w:r w:rsidRPr="00A053EF">
        <w:rPr>
          <w:rFonts w:ascii="Times New Roman" w:hAnsi="Times New Roman"/>
          <w:color w:val="000000" w:themeColor="text1"/>
          <w:spacing w:val="4"/>
          <w:sz w:val="21"/>
          <w:szCs w:val="21"/>
          <w:lang w:eastAsia="en-NZ"/>
        </w:rPr>
        <w:t>; and</w:t>
      </w:r>
    </w:p>
    <w:p w14:paraId="37BAC0C7" w14:textId="4EAF7D90" w:rsidR="007C56DB" w:rsidRPr="00A053EF" w:rsidRDefault="007C56DB" w:rsidP="00BF548D">
      <w:pPr>
        <w:numPr>
          <w:ilvl w:val="0"/>
          <w:numId w:val="160"/>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working with learners and staff to recognise and respond effectively to discrimination</w:t>
      </w:r>
      <w:r w:rsidR="00CF36F4">
        <w:rPr>
          <w:rFonts w:ascii="Times New Roman" w:hAnsi="Times New Roman"/>
          <w:color w:val="000000" w:themeColor="text1"/>
          <w:spacing w:val="4"/>
          <w:sz w:val="21"/>
          <w:szCs w:val="21"/>
          <w:lang w:eastAsia="en-NZ"/>
        </w:rPr>
        <w:t xml:space="preserve"> </w:t>
      </w:r>
      <w:r w:rsidRPr="00A053EF">
        <w:rPr>
          <w:rFonts w:ascii="Times New Roman" w:hAnsi="Times New Roman"/>
          <w:color w:val="000000" w:themeColor="text1"/>
          <w:spacing w:val="4"/>
          <w:sz w:val="21"/>
          <w:szCs w:val="21"/>
          <w:lang w:eastAsia="en-NZ"/>
        </w:rPr>
        <w:t>racism</w:t>
      </w:r>
      <w:r w:rsidR="00CF36F4">
        <w:rPr>
          <w:rFonts w:ascii="Times New Roman" w:hAnsi="Times New Roman"/>
          <w:color w:val="000000" w:themeColor="text1"/>
          <w:spacing w:val="4"/>
          <w:sz w:val="21"/>
          <w:szCs w:val="21"/>
          <w:lang w:eastAsia="en-NZ"/>
        </w:rPr>
        <w:t xml:space="preserve"> (including systemic racism)</w:t>
      </w:r>
      <w:r w:rsidRPr="00A053EF">
        <w:rPr>
          <w:rFonts w:ascii="Times New Roman" w:hAnsi="Times New Roman"/>
          <w:color w:val="000000" w:themeColor="text1"/>
          <w:spacing w:val="4"/>
          <w:sz w:val="21"/>
          <w:szCs w:val="21"/>
          <w:lang w:eastAsia="en-NZ"/>
        </w:rPr>
        <w:t xml:space="preserve">, bullying, </w:t>
      </w:r>
      <w:proofErr w:type="gramStart"/>
      <w:r w:rsidRPr="00A053EF">
        <w:rPr>
          <w:rFonts w:ascii="Times New Roman" w:hAnsi="Times New Roman"/>
          <w:color w:val="000000" w:themeColor="text1"/>
          <w:spacing w:val="4"/>
          <w:sz w:val="21"/>
          <w:szCs w:val="21"/>
          <w:lang w:eastAsia="en-NZ"/>
        </w:rPr>
        <w:t>harassment</w:t>
      </w:r>
      <w:proofErr w:type="gramEnd"/>
      <w:r w:rsidRPr="00A053EF">
        <w:rPr>
          <w:rFonts w:ascii="Times New Roman" w:hAnsi="Times New Roman"/>
          <w:color w:val="000000" w:themeColor="text1"/>
          <w:spacing w:val="4"/>
          <w:sz w:val="21"/>
          <w:szCs w:val="21"/>
          <w:lang w:eastAsia="en-NZ"/>
        </w:rPr>
        <w:t xml:space="preserve"> and abuse; and </w:t>
      </w:r>
    </w:p>
    <w:p w14:paraId="2EDD38A6" w14:textId="35502E85" w:rsidR="007C56DB" w:rsidRPr="00A053EF" w:rsidRDefault="007C56DB" w:rsidP="00BF548D">
      <w:pPr>
        <w:numPr>
          <w:ilvl w:val="0"/>
          <w:numId w:val="160"/>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promoting an inclusive culture across the learn</w:t>
      </w:r>
      <w:r w:rsidR="00A0492C">
        <w:rPr>
          <w:rFonts w:ascii="Times New Roman" w:hAnsi="Times New Roman"/>
          <w:color w:val="000000" w:themeColor="text1"/>
          <w:spacing w:val="4"/>
          <w:sz w:val="21"/>
          <w:szCs w:val="21"/>
          <w:lang w:eastAsia="en-NZ"/>
        </w:rPr>
        <w:t>ing</w:t>
      </w:r>
      <w:r w:rsidRPr="00A053EF">
        <w:rPr>
          <w:rFonts w:ascii="Times New Roman" w:hAnsi="Times New Roman"/>
          <w:color w:val="000000" w:themeColor="text1"/>
          <w:spacing w:val="4"/>
          <w:sz w:val="21"/>
          <w:szCs w:val="21"/>
          <w:lang w:eastAsia="en-NZ"/>
        </w:rPr>
        <w:t xml:space="preserve"> environment; and</w:t>
      </w:r>
    </w:p>
    <w:p w14:paraId="77D2FD50" w14:textId="77777777" w:rsidR="007C56DB" w:rsidRPr="00A053EF" w:rsidRDefault="007C56DB" w:rsidP="00BF548D">
      <w:pPr>
        <w:numPr>
          <w:ilvl w:val="0"/>
          <w:numId w:val="160"/>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lastRenderedPageBreak/>
        <w:t>upholding the cultural needs and aspirations of all groups throughout the learning environment; and</w:t>
      </w:r>
    </w:p>
    <w:p w14:paraId="744CCB10" w14:textId="77777777" w:rsidR="007C56DB" w:rsidRPr="00A053EF" w:rsidRDefault="007C56DB" w:rsidP="00BF548D">
      <w:pPr>
        <w:numPr>
          <w:ilvl w:val="0"/>
          <w:numId w:val="160"/>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providing all learners with information –</w:t>
      </w:r>
    </w:p>
    <w:p w14:paraId="41171F52" w14:textId="77777777" w:rsidR="007C56DB" w:rsidRPr="00A053EF" w:rsidRDefault="007C56DB" w:rsidP="00BF548D">
      <w:pPr>
        <w:numPr>
          <w:ilvl w:val="0"/>
          <w:numId w:val="161"/>
        </w:numPr>
        <w:autoSpaceDE w:val="0"/>
        <w:autoSpaceDN w:val="0"/>
        <w:adjustRightInd w:val="0"/>
        <w:spacing w:before="100" w:beforeAutospacing="1" w:after="100" w:afterAutospacing="1"/>
        <w:ind w:left="1701"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rPr>
        <w:t>that</w:t>
      </w:r>
      <w:r w:rsidRPr="00A053EF">
        <w:rPr>
          <w:rFonts w:ascii="Times New Roman" w:hAnsi="Times New Roman"/>
          <w:color w:val="000000" w:themeColor="text1"/>
          <w:spacing w:val="4"/>
          <w:sz w:val="21"/>
          <w:szCs w:val="21"/>
          <w:lang w:eastAsia="en-NZ"/>
        </w:rPr>
        <w:t xml:space="preserve"> supports understanding, acceptance, and connection with all learners, and collective responsibility for an inclusive learning environment; and </w:t>
      </w:r>
    </w:p>
    <w:p w14:paraId="2F196608" w14:textId="77777777" w:rsidR="007C56DB" w:rsidRPr="00A053EF" w:rsidRDefault="007C56DB" w:rsidP="00BF548D">
      <w:pPr>
        <w:numPr>
          <w:ilvl w:val="0"/>
          <w:numId w:val="161"/>
        </w:numPr>
        <w:autoSpaceDE w:val="0"/>
        <w:autoSpaceDN w:val="0"/>
        <w:adjustRightInd w:val="0"/>
        <w:spacing w:before="100" w:beforeAutospacing="1" w:after="100" w:afterAutospacing="1"/>
        <w:ind w:left="1701"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rPr>
        <w:t>about</w:t>
      </w:r>
      <w:r w:rsidRPr="00A053EF">
        <w:rPr>
          <w:rFonts w:ascii="Times New Roman" w:hAnsi="Times New Roman"/>
          <w:color w:val="000000" w:themeColor="text1"/>
          <w:spacing w:val="4"/>
          <w:sz w:val="21"/>
          <w:szCs w:val="21"/>
          <w:lang w:eastAsia="en-NZ"/>
        </w:rPr>
        <w:t xml:space="preserve"> the cultural, spiritual, and community supports available to them; and</w:t>
      </w:r>
    </w:p>
    <w:p w14:paraId="7C6C0131" w14:textId="0728912D" w:rsidR="007C56DB" w:rsidRPr="00A053EF" w:rsidRDefault="007C56DB" w:rsidP="00BF548D">
      <w:pPr>
        <w:numPr>
          <w:ilvl w:val="0"/>
          <w:numId w:val="160"/>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 xml:space="preserve">providing learners with accessible learning environments where they can connect with others, build relationships, support each other, and welcome their friends, families, and </w:t>
      </w:r>
      <w:proofErr w:type="spellStart"/>
      <w:r w:rsidRPr="00A053EF">
        <w:rPr>
          <w:rFonts w:ascii="Times New Roman" w:hAnsi="Times New Roman"/>
          <w:color w:val="000000" w:themeColor="text1"/>
          <w:spacing w:val="4"/>
          <w:sz w:val="21"/>
          <w:szCs w:val="21"/>
          <w:lang w:eastAsia="en-NZ"/>
        </w:rPr>
        <w:t>whānau</w:t>
      </w:r>
      <w:proofErr w:type="spellEnd"/>
      <w:r w:rsidRPr="00A053EF">
        <w:rPr>
          <w:rFonts w:ascii="Times New Roman" w:hAnsi="Times New Roman"/>
          <w:color w:val="000000" w:themeColor="text1"/>
          <w:spacing w:val="4"/>
          <w:sz w:val="21"/>
          <w:szCs w:val="21"/>
          <w:lang w:eastAsia="en-NZ"/>
        </w:rPr>
        <w:t>.</w:t>
      </w:r>
    </w:p>
    <w:p w14:paraId="51541351" w14:textId="11CFFE93" w:rsidR="000D7C6C" w:rsidRPr="00A053EF" w:rsidRDefault="000D7C6C" w:rsidP="00143F8B">
      <w:pPr>
        <w:pStyle w:val="ListParagraph"/>
        <w:numPr>
          <w:ilvl w:val="0"/>
          <w:numId w:val="7"/>
        </w:numPr>
        <w:spacing w:before="100" w:beforeAutospacing="1" w:after="100" w:afterAutospacing="1"/>
        <w:ind w:left="567" w:right="-58" w:hanging="567"/>
        <w:contextualSpacing w:val="0"/>
        <w:jc w:val="both"/>
        <w:rPr>
          <w:rFonts w:ascii="Times New Roman" w:eastAsia="TimesNewRomanPSMT" w:hAnsi="Times New Roman"/>
          <w:b/>
          <w:bCs/>
          <w:color w:val="000000" w:themeColor="text1"/>
          <w:spacing w:val="4"/>
          <w:sz w:val="21"/>
          <w:szCs w:val="21"/>
          <w:lang w:eastAsia="en-NZ"/>
        </w:rPr>
      </w:pPr>
      <w:r w:rsidRPr="00A053EF">
        <w:rPr>
          <w:rFonts w:ascii="Times New Roman" w:hAnsi="Times New Roman"/>
          <w:b/>
          <w:bCs/>
          <w:color w:val="242425"/>
          <w:spacing w:val="4"/>
          <w:sz w:val="21"/>
          <w:szCs w:val="21"/>
          <w:lang w:eastAsia="en-NZ"/>
        </w:rPr>
        <w:t>Process</w:t>
      </w:r>
      <w:r w:rsidR="00083D43" w:rsidRPr="00A053EF">
        <w:rPr>
          <w:rFonts w:ascii="Times New Roman" w:hAnsi="Times New Roman"/>
          <w:b/>
          <w:bCs/>
          <w:color w:val="242425"/>
          <w:spacing w:val="4"/>
          <w:sz w:val="21"/>
          <w:szCs w:val="21"/>
          <w:lang w:eastAsia="en-NZ"/>
        </w:rPr>
        <w:t xml:space="preserve"> 2</w:t>
      </w:r>
      <w:r w:rsidRPr="00A053EF">
        <w:rPr>
          <w:rFonts w:ascii="Times New Roman" w:hAnsi="Times New Roman"/>
          <w:b/>
          <w:bCs/>
          <w:color w:val="242425"/>
          <w:spacing w:val="4"/>
          <w:sz w:val="21"/>
          <w:szCs w:val="21"/>
          <w:lang w:eastAsia="en-NZ"/>
        </w:rPr>
        <w:t xml:space="preserve">: </w:t>
      </w:r>
      <w:r w:rsidR="0033429A" w:rsidRPr="00A053EF">
        <w:rPr>
          <w:rFonts w:ascii="Times New Roman" w:hAnsi="Times New Roman"/>
          <w:b/>
          <w:bCs/>
          <w:color w:val="242425"/>
          <w:spacing w:val="4"/>
          <w:sz w:val="21"/>
          <w:szCs w:val="21"/>
          <w:lang w:eastAsia="en-NZ"/>
        </w:rPr>
        <w:t xml:space="preserve"> </w:t>
      </w:r>
      <w:r w:rsidRPr="00A053EF">
        <w:rPr>
          <w:rFonts w:ascii="Times New Roman" w:hAnsi="Times New Roman"/>
          <w:b/>
          <w:bCs/>
          <w:color w:val="242425"/>
          <w:spacing w:val="4"/>
          <w:sz w:val="21"/>
          <w:szCs w:val="21"/>
          <w:lang w:eastAsia="en-NZ"/>
        </w:rPr>
        <w:t xml:space="preserve">Supporting learner </w:t>
      </w:r>
      <w:r w:rsidR="00EA2209" w:rsidRPr="00A053EF">
        <w:rPr>
          <w:rFonts w:ascii="Times New Roman" w:hAnsi="Times New Roman"/>
          <w:b/>
          <w:bCs/>
          <w:color w:val="242425"/>
          <w:spacing w:val="4"/>
          <w:sz w:val="21"/>
          <w:szCs w:val="21"/>
          <w:lang w:eastAsia="en-NZ"/>
        </w:rPr>
        <w:t xml:space="preserve">participation and </w:t>
      </w:r>
      <w:r w:rsidRPr="00A053EF">
        <w:rPr>
          <w:rFonts w:ascii="Times New Roman" w:hAnsi="Times New Roman"/>
          <w:b/>
          <w:bCs/>
          <w:color w:val="242425"/>
          <w:spacing w:val="4"/>
          <w:sz w:val="21"/>
          <w:szCs w:val="21"/>
          <w:lang w:eastAsia="en-NZ"/>
        </w:rPr>
        <w:t xml:space="preserve">engagement </w:t>
      </w:r>
    </w:p>
    <w:p w14:paraId="5676AF28" w14:textId="2C5ED5B0" w:rsidR="007C56DB" w:rsidRPr="00A053EF" w:rsidRDefault="007C56DB" w:rsidP="00BF548D">
      <w:pPr>
        <w:numPr>
          <w:ilvl w:val="0"/>
          <w:numId w:val="16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color w:val="242425"/>
          <w:spacing w:val="4"/>
          <w:sz w:val="21"/>
          <w:szCs w:val="21"/>
          <w:lang w:eastAsia="en-NZ"/>
        </w:rPr>
        <w:t>Providers</w:t>
      </w:r>
      <w:r w:rsidRPr="00A053EF">
        <w:rPr>
          <w:rFonts w:ascii="Times New Roman" w:hAnsi="Times New Roman"/>
          <w:bCs/>
          <w:color w:val="000000" w:themeColor="text1"/>
          <w:spacing w:val="4"/>
          <w:kern w:val="36"/>
          <w:sz w:val="21"/>
          <w:szCs w:val="21"/>
        </w:rPr>
        <w:t xml:space="preserve"> must provide learners with opportunities to – </w:t>
      </w:r>
    </w:p>
    <w:p w14:paraId="222A8333" w14:textId="0D32E3A8" w:rsidR="007C56DB" w:rsidRPr="00A053EF" w:rsidRDefault="007C56DB" w:rsidP="00BF548D">
      <w:pPr>
        <w:numPr>
          <w:ilvl w:val="0"/>
          <w:numId w:val="162"/>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eastAsia="en-NZ"/>
        </w:rPr>
        <w:t xml:space="preserve">actively participate and share their views </w:t>
      </w:r>
      <w:r w:rsidR="00783D77">
        <w:rPr>
          <w:rFonts w:ascii="Times New Roman" w:hAnsi="Times New Roman"/>
          <w:color w:val="000000" w:themeColor="text1"/>
          <w:spacing w:val="4"/>
          <w:sz w:val="21"/>
          <w:szCs w:val="21"/>
          <w:lang w:eastAsia="en-NZ"/>
        </w:rPr>
        <w:t xml:space="preserve">safely </w:t>
      </w:r>
      <w:r w:rsidRPr="00A053EF">
        <w:rPr>
          <w:rFonts w:ascii="Times New Roman" w:hAnsi="Times New Roman"/>
          <w:color w:val="000000" w:themeColor="text1"/>
          <w:spacing w:val="4"/>
          <w:sz w:val="21"/>
          <w:szCs w:val="21"/>
          <w:lang w:eastAsia="en-NZ"/>
        </w:rPr>
        <w:t xml:space="preserve">in their learning environment; and </w:t>
      </w:r>
    </w:p>
    <w:p w14:paraId="53F8040F" w14:textId="77777777" w:rsidR="007C56DB" w:rsidRPr="00A053EF" w:rsidRDefault="007C56DB" w:rsidP="00BF548D">
      <w:pPr>
        <w:numPr>
          <w:ilvl w:val="0"/>
          <w:numId w:val="162"/>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 xml:space="preserve">connect, build </w:t>
      </w:r>
      <w:proofErr w:type="gramStart"/>
      <w:r w:rsidRPr="00A053EF">
        <w:rPr>
          <w:rFonts w:ascii="Times New Roman" w:hAnsi="Times New Roman"/>
          <w:color w:val="000000" w:themeColor="text1"/>
          <w:spacing w:val="4"/>
          <w:sz w:val="21"/>
          <w:szCs w:val="21"/>
          <w:lang w:eastAsia="en-NZ"/>
        </w:rPr>
        <w:t>relationships</w:t>
      </w:r>
      <w:proofErr w:type="gramEnd"/>
      <w:r w:rsidRPr="00A053EF">
        <w:rPr>
          <w:rFonts w:ascii="Times New Roman" w:hAnsi="Times New Roman"/>
          <w:color w:val="000000" w:themeColor="text1"/>
          <w:spacing w:val="4"/>
          <w:sz w:val="21"/>
          <w:szCs w:val="21"/>
          <w:lang w:eastAsia="en-NZ"/>
        </w:rPr>
        <w:t xml:space="preserve"> and develop social, spiritual and cultural networks; and</w:t>
      </w:r>
    </w:p>
    <w:p w14:paraId="6CC086B1" w14:textId="77777777" w:rsidR="007C56DB" w:rsidRPr="00A053EF" w:rsidRDefault="007C56DB" w:rsidP="00BF548D">
      <w:pPr>
        <w:numPr>
          <w:ilvl w:val="0"/>
          <w:numId w:val="162"/>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 xml:space="preserve">use </w:t>
      </w:r>
      <w:proofErr w:type="spellStart"/>
      <w:r w:rsidRPr="00A053EF">
        <w:rPr>
          <w:rFonts w:ascii="Times New Roman" w:hAnsi="Times New Roman"/>
          <w:color w:val="000000" w:themeColor="text1"/>
          <w:spacing w:val="4"/>
          <w:sz w:val="21"/>
          <w:szCs w:val="21"/>
          <w:lang w:eastAsia="en-NZ"/>
        </w:rPr>
        <w:t>te</w:t>
      </w:r>
      <w:proofErr w:type="spellEnd"/>
      <w:r w:rsidRPr="00A053EF">
        <w:rPr>
          <w:rFonts w:ascii="Times New Roman" w:hAnsi="Times New Roman"/>
          <w:color w:val="000000" w:themeColor="text1"/>
          <w:spacing w:val="4"/>
          <w:sz w:val="21"/>
          <w:szCs w:val="21"/>
          <w:lang w:eastAsia="en-NZ"/>
        </w:rPr>
        <w:t xml:space="preserve"> reo and tikanga Māori to support Māori learners’ connection to identity and culture.</w:t>
      </w:r>
    </w:p>
    <w:p w14:paraId="30FC2CF0" w14:textId="29216B89" w:rsidR="007C56DB" w:rsidRPr="00A053EF" w:rsidRDefault="007C56DB" w:rsidP="00BF548D">
      <w:pPr>
        <w:numPr>
          <w:ilvl w:val="0"/>
          <w:numId w:val="168"/>
        </w:numPr>
        <w:spacing w:before="100" w:beforeAutospacing="1" w:after="100" w:afterAutospacing="1"/>
        <w:ind w:left="567" w:right="-58" w:hanging="567"/>
        <w:jc w:val="both"/>
        <w:rPr>
          <w:rFonts w:ascii="Times New Roman" w:eastAsia="TimesNewRomanPSMT" w:hAnsi="Times New Roman"/>
          <w:color w:val="000000" w:themeColor="text1"/>
          <w:spacing w:val="4"/>
          <w:sz w:val="21"/>
          <w:szCs w:val="21"/>
          <w:lang w:eastAsia="en-NZ"/>
        </w:rPr>
      </w:pPr>
      <w:r w:rsidRPr="00A053EF">
        <w:rPr>
          <w:rFonts w:ascii="Times New Roman" w:hAnsi="Times New Roman"/>
          <w:color w:val="242425"/>
          <w:spacing w:val="4"/>
          <w:sz w:val="21"/>
          <w:szCs w:val="21"/>
          <w:lang w:eastAsia="en-NZ"/>
        </w:rPr>
        <w:t>Providers</w:t>
      </w:r>
      <w:r w:rsidRPr="00A053EF">
        <w:rPr>
          <w:rFonts w:ascii="Times New Roman" w:eastAsia="TimesNewRomanPSMT" w:hAnsi="Times New Roman"/>
          <w:color w:val="000000" w:themeColor="text1"/>
          <w:spacing w:val="4"/>
          <w:sz w:val="21"/>
          <w:szCs w:val="21"/>
          <w:lang w:eastAsia="en-NZ"/>
        </w:rPr>
        <w:t xml:space="preserve"> must have practices for supporting learners through their studies, includ</w:t>
      </w:r>
      <w:r w:rsidR="00EA2209" w:rsidRPr="00A053EF">
        <w:rPr>
          <w:rFonts w:ascii="Times New Roman" w:eastAsia="TimesNewRomanPSMT" w:hAnsi="Times New Roman"/>
          <w:color w:val="000000" w:themeColor="text1"/>
          <w:spacing w:val="4"/>
          <w:sz w:val="21"/>
          <w:szCs w:val="21"/>
          <w:lang w:eastAsia="en-NZ"/>
        </w:rPr>
        <w:t>ing</w:t>
      </w:r>
      <w:r w:rsidR="00AC4940" w:rsidRPr="00A053EF">
        <w:rPr>
          <w:rFonts w:ascii="Times New Roman" w:eastAsia="TimesNewRomanPSMT" w:hAnsi="Times New Roman"/>
          <w:color w:val="000000" w:themeColor="text1"/>
          <w:spacing w:val="4"/>
          <w:sz w:val="21"/>
          <w:szCs w:val="21"/>
          <w:lang w:eastAsia="en-NZ"/>
        </w:rPr>
        <w:t xml:space="preserve"> </w:t>
      </w:r>
      <w:r w:rsidRPr="00A053EF">
        <w:rPr>
          <w:rFonts w:ascii="Times New Roman" w:hAnsi="Times New Roman"/>
          <w:color w:val="000000" w:themeColor="text1"/>
          <w:spacing w:val="4"/>
          <w:sz w:val="21"/>
          <w:szCs w:val="21"/>
        </w:rPr>
        <w:t>–</w:t>
      </w:r>
    </w:p>
    <w:p w14:paraId="5554B7BF" w14:textId="77777777" w:rsidR="007C56DB" w:rsidRPr="00A053EF" w:rsidRDefault="007C56DB" w:rsidP="00BF548D">
      <w:pPr>
        <w:numPr>
          <w:ilvl w:val="0"/>
          <w:numId w:val="166"/>
        </w:numPr>
        <w:autoSpaceDE w:val="0"/>
        <w:autoSpaceDN w:val="0"/>
        <w:adjustRightInd w:val="0"/>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color w:val="000000" w:themeColor="text1"/>
          <w:spacing w:val="4"/>
          <w:sz w:val="21"/>
          <w:szCs w:val="21"/>
          <w:lang w:eastAsia="en-NZ"/>
        </w:rPr>
        <w:t>enabling</w:t>
      </w:r>
      <w:r w:rsidRPr="00A053EF">
        <w:rPr>
          <w:rFonts w:ascii="Times New Roman" w:hAnsi="Times New Roman"/>
          <w:bCs/>
          <w:color w:val="000000" w:themeColor="text1"/>
          <w:spacing w:val="4"/>
          <w:kern w:val="36"/>
          <w:sz w:val="21"/>
          <w:szCs w:val="21"/>
        </w:rPr>
        <w:t xml:space="preserve"> learners to prepare and adjust for tertiary study, and</w:t>
      </w:r>
    </w:p>
    <w:p w14:paraId="2E19FBF2" w14:textId="77777777" w:rsidR="007C56DB" w:rsidRPr="00A053EF" w:rsidRDefault="007C56DB" w:rsidP="00BF548D">
      <w:pPr>
        <w:numPr>
          <w:ilvl w:val="0"/>
          <w:numId w:val="166"/>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maintaining appropriate oversight of learner achievement and engagement; and</w:t>
      </w:r>
    </w:p>
    <w:p w14:paraId="35E3396C" w14:textId="77777777" w:rsidR="007C56DB" w:rsidRPr="00A053EF" w:rsidRDefault="007C56DB" w:rsidP="00BF548D">
      <w:pPr>
        <w:numPr>
          <w:ilvl w:val="0"/>
          <w:numId w:val="166"/>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 xml:space="preserve">providing the opportunity for learners to discuss, in confidence, any issues that are affecting their ability to study and providing learners with a response to their issues; and </w:t>
      </w:r>
    </w:p>
    <w:p w14:paraId="691EBB26" w14:textId="77777777" w:rsidR="007C56DB" w:rsidRPr="00A053EF" w:rsidRDefault="007C56DB" w:rsidP="00BF548D">
      <w:pPr>
        <w:numPr>
          <w:ilvl w:val="0"/>
          <w:numId w:val="166"/>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providing learners with advice on pathways for further study and career development, where appropriate.</w:t>
      </w:r>
    </w:p>
    <w:p w14:paraId="5AFE959E" w14:textId="7366121C" w:rsidR="007C56DB" w:rsidRPr="00A053EF" w:rsidRDefault="007C56DB" w:rsidP="00E11E3E">
      <w:pPr>
        <w:pStyle w:val="ListParagraph"/>
        <w:numPr>
          <w:ilvl w:val="0"/>
          <w:numId w:val="7"/>
        </w:numPr>
        <w:spacing w:before="100" w:beforeAutospacing="1" w:after="100" w:afterAutospacing="1"/>
        <w:ind w:left="567" w:right="-58" w:hanging="567"/>
        <w:contextualSpacing w:val="0"/>
        <w:jc w:val="both"/>
        <w:rPr>
          <w:rFonts w:ascii="Times New Roman" w:eastAsia="TimesNewRomanPSMT" w:hAnsi="Times New Roman"/>
          <w:b/>
          <w:spacing w:val="4"/>
          <w:sz w:val="21"/>
          <w:szCs w:val="21"/>
          <w:lang w:val="en-NZ" w:eastAsia="en-NZ"/>
        </w:rPr>
      </w:pPr>
      <w:r w:rsidRPr="00A053EF">
        <w:rPr>
          <w:rFonts w:ascii="Times New Roman" w:hAnsi="Times New Roman"/>
          <w:b/>
          <w:bCs/>
          <w:color w:val="000000" w:themeColor="text1"/>
          <w:spacing w:val="4"/>
          <w:sz w:val="21"/>
          <w:szCs w:val="21"/>
        </w:rPr>
        <w:t>Process</w:t>
      </w:r>
      <w:r w:rsidR="00083D43" w:rsidRPr="00A053EF">
        <w:rPr>
          <w:rFonts w:ascii="Times New Roman" w:hAnsi="Times New Roman"/>
          <w:b/>
          <w:bCs/>
          <w:color w:val="000000" w:themeColor="text1"/>
          <w:spacing w:val="4"/>
          <w:sz w:val="21"/>
          <w:szCs w:val="21"/>
        </w:rPr>
        <w:t xml:space="preserve"> 3</w:t>
      </w:r>
      <w:r w:rsidRPr="00A053EF">
        <w:rPr>
          <w:rFonts w:ascii="Times New Roman" w:hAnsi="Times New Roman"/>
          <w:b/>
          <w:spacing w:val="4"/>
          <w:sz w:val="21"/>
          <w:szCs w:val="21"/>
        </w:rPr>
        <w:t xml:space="preserve">: </w:t>
      </w:r>
      <w:r w:rsidR="0033429A" w:rsidRPr="00A053EF">
        <w:rPr>
          <w:rFonts w:ascii="Times New Roman" w:hAnsi="Times New Roman"/>
          <w:b/>
          <w:spacing w:val="4"/>
          <w:sz w:val="21"/>
          <w:szCs w:val="21"/>
        </w:rPr>
        <w:t xml:space="preserve"> </w:t>
      </w:r>
      <w:r w:rsidRPr="00A053EF">
        <w:rPr>
          <w:rFonts w:ascii="Times New Roman" w:hAnsi="Times New Roman"/>
          <w:b/>
          <w:spacing w:val="4"/>
          <w:sz w:val="21"/>
          <w:szCs w:val="21"/>
        </w:rPr>
        <w:t xml:space="preserve">Physical and digital spaces and facilities </w:t>
      </w:r>
    </w:p>
    <w:p w14:paraId="73BEAF0E" w14:textId="77777777" w:rsidR="007C56DB" w:rsidRPr="00A053EF" w:rsidRDefault="007C56DB"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Providers must have practices for</w:t>
      </w:r>
      <w:r w:rsidRPr="00A053EF">
        <w:rPr>
          <w:rFonts w:ascii="Times New Roman" w:hAnsi="Times New Roman"/>
          <w:color w:val="000000" w:themeColor="text1"/>
          <w:spacing w:val="4"/>
          <w:sz w:val="21"/>
          <w:szCs w:val="21"/>
        </w:rPr>
        <w:t>–</w:t>
      </w:r>
    </w:p>
    <w:p w14:paraId="754E920F" w14:textId="71FBA59F" w:rsidR="007C56DB" w:rsidRPr="00A053EF" w:rsidRDefault="00A314D7" w:rsidP="00BF548D">
      <w:pPr>
        <w:numPr>
          <w:ilvl w:val="0"/>
          <w:numId w:val="163"/>
        </w:numPr>
        <w:autoSpaceDE w:val="0"/>
        <w:autoSpaceDN w:val="0"/>
        <w:adjustRightInd w:val="0"/>
        <w:spacing w:before="100" w:beforeAutospacing="1" w:after="100" w:afterAutospacing="1"/>
        <w:ind w:left="567" w:right="-58" w:hanging="567"/>
        <w:jc w:val="both"/>
        <w:rPr>
          <w:rFonts w:ascii="Times New Roman" w:hAnsi="Times New Roman"/>
          <w:color w:val="000000" w:themeColor="text1"/>
          <w:spacing w:val="4"/>
          <w:sz w:val="21"/>
          <w:szCs w:val="21"/>
          <w:lang w:val="en-NZ"/>
        </w:rPr>
      </w:pPr>
      <w:r>
        <w:rPr>
          <w:rFonts w:ascii="Times New Roman" w:hAnsi="Times New Roman"/>
          <w:color w:val="000000" w:themeColor="text1"/>
          <w:spacing w:val="4"/>
          <w:sz w:val="21"/>
          <w:szCs w:val="21"/>
        </w:rPr>
        <w:t xml:space="preserve">providing </w:t>
      </w:r>
      <w:r w:rsidR="007C56DB" w:rsidRPr="00A053EF">
        <w:rPr>
          <w:rFonts w:ascii="Times New Roman" w:hAnsi="Times New Roman"/>
          <w:color w:val="000000" w:themeColor="text1"/>
          <w:spacing w:val="4"/>
          <w:sz w:val="21"/>
          <w:szCs w:val="21"/>
        </w:rPr>
        <w:t>health</w:t>
      </w:r>
      <w:r>
        <w:rPr>
          <w:rFonts w:ascii="Times New Roman" w:hAnsi="Times New Roman"/>
          <w:color w:val="000000" w:themeColor="text1"/>
          <w:spacing w:val="4"/>
          <w:sz w:val="21"/>
          <w:szCs w:val="21"/>
        </w:rPr>
        <w:t>y</w:t>
      </w:r>
      <w:r w:rsidR="007C56DB" w:rsidRPr="00A053EF">
        <w:rPr>
          <w:rFonts w:ascii="Times New Roman" w:hAnsi="Times New Roman"/>
          <w:color w:val="000000" w:themeColor="text1"/>
          <w:spacing w:val="4"/>
          <w:sz w:val="21"/>
          <w:szCs w:val="21"/>
        </w:rPr>
        <w:t xml:space="preserve"> and safe</w:t>
      </w:r>
      <w:r>
        <w:rPr>
          <w:rFonts w:ascii="Times New Roman" w:hAnsi="Times New Roman"/>
          <w:color w:val="000000" w:themeColor="text1"/>
          <w:spacing w:val="4"/>
          <w:sz w:val="21"/>
          <w:szCs w:val="21"/>
        </w:rPr>
        <w:t xml:space="preserve"> </w:t>
      </w:r>
      <w:r w:rsidR="007C56DB" w:rsidRPr="00A053EF">
        <w:rPr>
          <w:rFonts w:ascii="Times New Roman" w:hAnsi="Times New Roman"/>
          <w:color w:val="000000" w:themeColor="text1"/>
          <w:spacing w:val="4"/>
          <w:sz w:val="21"/>
          <w:szCs w:val="21"/>
        </w:rPr>
        <w:t>learning environments; and</w:t>
      </w:r>
    </w:p>
    <w:p w14:paraId="624651E4" w14:textId="5E58C2A4" w:rsidR="007C56DB" w:rsidRPr="00A053EF" w:rsidRDefault="004C4F4B" w:rsidP="00BF548D">
      <w:pPr>
        <w:numPr>
          <w:ilvl w:val="0"/>
          <w:numId w:val="163"/>
        </w:numPr>
        <w:autoSpaceDE w:val="0"/>
        <w:autoSpaceDN w:val="0"/>
        <w:adjustRightInd w:val="0"/>
        <w:spacing w:before="100" w:beforeAutospacing="1" w:after="100" w:afterAutospacing="1"/>
        <w:ind w:left="567" w:right="-58" w:hanging="567"/>
        <w:jc w:val="both"/>
        <w:rPr>
          <w:rFonts w:ascii="Times New Roman" w:hAnsi="Times New Roman"/>
          <w:color w:val="000000" w:themeColor="text1"/>
          <w:spacing w:val="4"/>
          <w:sz w:val="21"/>
          <w:szCs w:val="21"/>
        </w:rPr>
      </w:pPr>
      <w:r>
        <w:rPr>
          <w:rFonts w:ascii="Times New Roman" w:hAnsi="Times New Roman"/>
          <w:color w:val="000000" w:themeColor="text1"/>
          <w:spacing w:val="4"/>
          <w:sz w:val="21"/>
          <w:szCs w:val="21"/>
        </w:rPr>
        <w:t>identifying and, where possible, removing</w:t>
      </w:r>
      <w:r w:rsidR="007C56DB" w:rsidRPr="00A053EF">
        <w:rPr>
          <w:rFonts w:ascii="Times New Roman" w:hAnsi="Times New Roman"/>
          <w:color w:val="000000" w:themeColor="text1"/>
          <w:spacing w:val="4"/>
          <w:sz w:val="21"/>
          <w:szCs w:val="21"/>
        </w:rPr>
        <w:t xml:space="preserve"> access barriers to provider facilities and services; and</w:t>
      </w:r>
    </w:p>
    <w:p w14:paraId="7C420BD6" w14:textId="77777777" w:rsidR="007C56DB" w:rsidRPr="00A053EF" w:rsidRDefault="007C56DB" w:rsidP="00BF548D">
      <w:pPr>
        <w:numPr>
          <w:ilvl w:val="0"/>
          <w:numId w:val="163"/>
        </w:numPr>
        <w:autoSpaceDE w:val="0"/>
        <w:autoSpaceDN w:val="0"/>
        <w:adjustRightInd w:val="0"/>
        <w:spacing w:before="100" w:beforeAutospacing="1" w:after="100" w:afterAutospacing="1"/>
        <w:ind w:left="567"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 xml:space="preserve">involving learners in the design of physical and digital environments when making improvements; and </w:t>
      </w:r>
    </w:p>
    <w:p w14:paraId="0CCD040F" w14:textId="77777777" w:rsidR="007C56DB" w:rsidRPr="00A053EF" w:rsidRDefault="007C56DB" w:rsidP="00BF548D">
      <w:pPr>
        <w:numPr>
          <w:ilvl w:val="0"/>
          <w:numId w:val="163"/>
        </w:numPr>
        <w:autoSpaceDE w:val="0"/>
        <w:autoSpaceDN w:val="0"/>
        <w:adjustRightInd w:val="0"/>
        <w:spacing w:before="100" w:beforeAutospacing="1" w:after="100" w:afterAutospacing="1"/>
        <w:ind w:left="567" w:right="-58" w:hanging="567"/>
        <w:jc w:val="both"/>
        <w:rPr>
          <w:rFonts w:ascii="Times New Roman" w:hAnsi="Times New Roman"/>
          <w:color w:val="000000" w:themeColor="text1"/>
          <w:spacing w:val="4"/>
          <w:sz w:val="21"/>
          <w:szCs w:val="21"/>
          <w:lang w:eastAsia="en-NZ"/>
        </w:rPr>
      </w:pPr>
      <w:r w:rsidRPr="00A053EF">
        <w:rPr>
          <w:rFonts w:ascii="Times New Roman" w:hAnsi="Times New Roman"/>
          <w:color w:val="000000" w:themeColor="text1"/>
          <w:spacing w:val="4"/>
          <w:sz w:val="21"/>
          <w:szCs w:val="21"/>
          <w:lang w:eastAsia="en-NZ"/>
        </w:rPr>
        <w:t>engaging with Māori and involving Māori in the design of physical and digital environments where appropriate.</w:t>
      </w:r>
    </w:p>
    <w:p w14:paraId="1D651EA8" w14:textId="1371D80E" w:rsidR="004F39DD"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color w:val="000000" w:themeColor="text1"/>
          <w:spacing w:val="4"/>
          <w:sz w:val="21"/>
          <w:szCs w:val="21"/>
          <w:lang w:val="en-NZ"/>
        </w:rPr>
      </w:pPr>
      <w:r w:rsidRPr="00A053EF">
        <w:rPr>
          <w:rFonts w:ascii="Times New Roman" w:hAnsi="Times New Roman"/>
          <w:b/>
          <w:color w:val="000000" w:themeColor="text1"/>
          <w:spacing w:val="4"/>
          <w:sz w:val="21"/>
          <w:szCs w:val="21"/>
          <w:lang w:val="en-NZ"/>
        </w:rPr>
        <w:t>Outcome</w:t>
      </w:r>
      <w:r w:rsidR="004325F2" w:rsidRPr="00A053EF">
        <w:rPr>
          <w:rFonts w:ascii="Times New Roman" w:hAnsi="Times New Roman"/>
          <w:b/>
          <w:color w:val="000000" w:themeColor="text1"/>
          <w:spacing w:val="4"/>
          <w:sz w:val="21"/>
          <w:szCs w:val="21"/>
          <w:lang w:val="en-NZ"/>
        </w:rPr>
        <w:t xml:space="preserve"> </w:t>
      </w:r>
      <w:r w:rsidR="007C56DB" w:rsidRPr="00A053EF">
        <w:rPr>
          <w:rFonts w:ascii="Times New Roman" w:hAnsi="Times New Roman"/>
          <w:b/>
          <w:color w:val="000000" w:themeColor="text1"/>
          <w:spacing w:val="4"/>
          <w:sz w:val="21"/>
          <w:szCs w:val="21"/>
          <w:lang w:val="en-NZ"/>
        </w:rPr>
        <w:t>4</w:t>
      </w:r>
      <w:r w:rsidRPr="00A053EF">
        <w:rPr>
          <w:rFonts w:ascii="Times New Roman" w:hAnsi="Times New Roman"/>
          <w:b/>
          <w:color w:val="000000" w:themeColor="text1"/>
          <w:spacing w:val="4"/>
          <w:sz w:val="21"/>
          <w:szCs w:val="21"/>
          <w:lang w:val="en-NZ"/>
        </w:rPr>
        <w:t xml:space="preserve">: </w:t>
      </w:r>
      <w:bookmarkStart w:id="36" w:name="_Hlk61934023"/>
      <w:r w:rsidR="00906798" w:rsidRPr="00A053EF">
        <w:rPr>
          <w:rFonts w:ascii="Times New Roman" w:hAnsi="Times New Roman"/>
          <w:b/>
          <w:color w:val="000000" w:themeColor="text1"/>
          <w:spacing w:val="4"/>
          <w:sz w:val="21"/>
          <w:szCs w:val="21"/>
          <w:lang w:val="en-NZ"/>
        </w:rPr>
        <w:t xml:space="preserve"> Learners</w:t>
      </w:r>
      <w:r w:rsidR="004F39DD" w:rsidRPr="00A053EF">
        <w:rPr>
          <w:rFonts w:ascii="Times New Roman" w:hAnsi="Times New Roman"/>
          <w:b/>
          <w:color w:val="000000" w:themeColor="text1"/>
          <w:spacing w:val="4"/>
          <w:sz w:val="21"/>
          <w:szCs w:val="21"/>
          <w:lang w:val="en-NZ"/>
        </w:rPr>
        <w:t xml:space="preserve"> are safe and well</w:t>
      </w:r>
    </w:p>
    <w:bookmarkEnd w:id="36"/>
    <w:p w14:paraId="2DD9CAA2" w14:textId="0C4A68C0" w:rsidR="00D90438" w:rsidRPr="00A053EF" w:rsidRDefault="00D90438" w:rsidP="00E11E3E">
      <w:pPr>
        <w:pStyle w:val="ListParagraph"/>
        <w:spacing w:before="100" w:beforeAutospacing="1" w:after="100" w:afterAutospacing="1"/>
        <w:ind w:left="0" w:right="-58"/>
        <w:contextualSpacing w:val="0"/>
        <w:jc w:val="both"/>
        <w:rPr>
          <w:rFonts w:ascii="Times New Roman" w:hAnsi="Times New Roman"/>
          <w:bCs/>
          <w:color w:val="000000" w:themeColor="text1"/>
          <w:spacing w:val="4"/>
          <w:sz w:val="21"/>
          <w:szCs w:val="21"/>
          <w:lang w:val="en-NZ"/>
        </w:rPr>
      </w:pPr>
      <w:r w:rsidRPr="00A053EF">
        <w:rPr>
          <w:rFonts w:ascii="Times New Roman" w:hAnsi="Times New Roman"/>
          <w:bCs/>
          <w:color w:val="000000" w:themeColor="text1"/>
          <w:spacing w:val="4"/>
          <w:sz w:val="21"/>
          <w:szCs w:val="21"/>
          <w:lang w:val="en-NZ"/>
        </w:rPr>
        <w:t>Providers must support learners to manage their physical and mental health through information</w:t>
      </w:r>
      <w:r w:rsidR="00E744C9">
        <w:rPr>
          <w:rFonts w:ascii="Times New Roman" w:hAnsi="Times New Roman"/>
          <w:bCs/>
          <w:color w:val="000000" w:themeColor="text1"/>
          <w:spacing w:val="4"/>
          <w:sz w:val="21"/>
          <w:szCs w:val="21"/>
          <w:lang w:val="en-NZ"/>
        </w:rPr>
        <w:t xml:space="preserve"> and</w:t>
      </w:r>
      <w:r w:rsidRPr="00A053EF">
        <w:rPr>
          <w:rFonts w:ascii="Times New Roman" w:hAnsi="Times New Roman"/>
          <w:bCs/>
          <w:color w:val="000000" w:themeColor="text1"/>
          <w:spacing w:val="4"/>
          <w:sz w:val="21"/>
          <w:szCs w:val="21"/>
          <w:lang w:val="en-NZ"/>
        </w:rPr>
        <w:t xml:space="preserve"> </w:t>
      </w:r>
      <w:proofErr w:type="gramStart"/>
      <w:r w:rsidRPr="00A053EF">
        <w:rPr>
          <w:rFonts w:ascii="Times New Roman" w:hAnsi="Times New Roman"/>
          <w:bCs/>
          <w:color w:val="000000" w:themeColor="text1"/>
          <w:spacing w:val="4"/>
          <w:sz w:val="21"/>
          <w:szCs w:val="21"/>
          <w:lang w:val="en-NZ"/>
        </w:rPr>
        <w:t>advice</w:t>
      </w:r>
      <w:r w:rsidR="00EA00D8">
        <w:rPr>
          <w:rFonts w:ascii="Times New Roman" w:hAnsi="Times New Roman"/>
          <w:bCs/>
          <w:color w:val="000000" w:themeColor="text1"/>
          <w:spacing w:val="4"/>
          <w:sz w:val="21"/>
          <w:szCs w:val="21"/>
          <w:lang w:val="en-NZ"/>
        </w:rPr>
        <w:t>,</w:t>
      </w:r>
      <w:r w:rsidRPr="00A053EF">
        <w:rPr>
          <w:rFonts w:ascii="Times New Roman" w:hAnsi="Times New Roman"/>
          <w:bCs/>
          <w:color w:val="000000" w:themeColor="text1"/>
          <w:spacing w:val="4"/>
          <w:sz w:val="21"/>
          <w:szCs w:val="21"/>
          <w:lang w:val="en-NZ"/>
        </w:rPr>
        <w:t xml:space="preserve"> and</w:t>
      </w:r>
      <w:proofErr w:type="gramEnd"/>
      <w:r w:rsidRPr="00A053EF">
        <w:rPr>
          <w:rFonts w:ascii="Times New Roman" w:hAnsi="Times New Roman"/>
          <w:bCs/>
          <w:color w:val="000000" w:themeColor="text1"/>
          <w:spacing w:val="4"/>
          <w:sz w:val="21"/>
          <w:szCs w:val="21"/>
          <w:lang w:val="en-NZ"/>
        </w:rPr>
        <w:t xml:space="preserve"> identify and respond to learners who need additional support.</w:t>
      </w:r>
    </w:p>
    <w:p w14:paraId="44D9B81C" w14:textId="6EC9F0EF" w:rsidR="00EB17DB" w:rsidRDefault="00EB17DB">
      <w:pPr>
        <w:spacing w:after="160" w:line="259" w:lineRule="auto"/>
        <w:rPr>
          <w:rFonts w:ascii="Times New Roman" w:hAnsi="Times New Roman"/>
          <w:b/>
          <w:spacing w:val="4"/>
          <w:sz w:val="21"/>
          <w:szCs w:val="21"/>
        </w:rPr>
      </w:pPr>
    </w:p>
    <w:p w14:paraId="5324795B" w14:textId="7384B326" w:rsidR="00F41527" w:rsidRPr="00A053EF" w:rsidRDefault="00F41527"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color w:val="000000" w:themeColor="text1"/>
          <w:spacing w:val="4"/>
          <w:sz w:val="21"/>
          <w:szCs w:val="21"/>
          <w:lang w:val="en-NZ"/>
        </w:rPr>
      </w:pPr>
      <w:r w:rsidRPr="00A053EF">
        <w:rPr>
          <w:rFonts w:ascii="Times New Roman" w:hAnsi="Times New Roman"/>
          <w:b/>
          <w:spacing w:val="4"/>
          <w:sz w:val="21"/>
          <w:szCs w:val="21"/>
        </w:rPr>
        <w:lastRenderedPageBreak/>
        <w:t>Process</w:t>
      </w:r>
      <w:r w:rsidR="00083D43" w:rsidRPr="00A053EF">
        <w:rPr>
          <w:rFonts w:ascii="Times New Roman" w:hAnsi="Times New Roman"/>
          <w:b/>
          <w:spacing w:val="4"/>
          <w:sz w:val="21"/>
          <w:szCs w:val="21"/>
        </w:rPr>
        <w:t xml:space="preserve"> 1</w:t>
      </w:r>
      <w:r w:rsidRPr="00A053EF">
        <w:rPr>
          <w:rFonts w:ascii="Times New Roman" w:eastAsia="TimesNewRomanPSMT" w:hAnsi="Times New Roman"/>
          <w:b/>
          <w:spacing w:val="4"/>
          <w:sz w:val="21"/>
          <w:szCs w:val="21"/>
          <w:lang w:eastAsia="en-NZ"/>
        </w:rPr>
        <w:t xml:space="preserve">:  Information </w:t>
      </w:r>
      <w:r w:rsidRPr="00A053EF">
        <w:rPr>
          <w:rFonts w:ascii="Times New Roman" w:hAnsi="Times New Roman"/>
          <w:b/>
          <w:color w:val="000000"/>
          <w:spacing w:val="4"/>
          <w:sz w:val="21"/>
          <w:szCs w:val="21"/>
          <w:lang w:eastAsia="en-NZ"/>
        </w:rPr>
        <w:t xml:space="preserve">for learners about assistance to meet </w:t>
      </w:r>
      <w:r w:rsidRPr="00A053EF">
        <w:rPr>
          <w:rFonts w:ascii="Times New Roman" w:hAnsi="Times New Roman"/>
          <w:b/>
          <w:iCs/>
          <w:color w:val="000000"/>
          <w:spacing w:val="4"/>
          <w:sz w:val="21"/>
          <w:szCs w:val="21"/>
          <w:lang w:eastAsia="en-NZ"/>
        </w:rPr>
        <w:t>their basic needs</w:t>
      </w:r>
      <w:r w:rsidRPr="00A053EF">
        <w:rPr>
          <w:rFonts w:ascii="Times New Roman" w:eastAsia="TimesNewRomanPSMT" w:hAnsi="Times New Roman"/>
          <w:b/>
          <w:spacing w:val="4"/>
          <w:sz w:val="21"/>
          <w:szCs w:val="21"/>
          <w:lang w:eastAsia="en-NZ"/>
        </w:rPr>
        <w:t xml:space="preserve"> </w:t>
      </w:r>
    </w:p>
    <w:p w14:paraId="5FDD82D3" w14:textId="133F247C" w:rsidR="00F41527" w:rsidRPr="00A053EF" w:rsidRDefault="00F41527" w:rsidP="00BF548D">
      <w:pPr>
        <w:numPr>
          <w:ilvl w:val="0"/>
          <w:numId w:val="164"/>
        </w:numPr>
        <w:spacing w:before="100" w:beforeAutospacing="1" w:after="100" w:afterAutospacing="1"/>
        <w:ind w:left="567" w:right="-58" w:hanging="567"/>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rPr>
        <w:t>Providers must have practices for enabling all learners and prospective learners to identify and manage their basic needs (</w:t>
      </w:r>
      <w:r w:rsidRPr="00A053EF">
        <w:rPr>
          <w:rFonts w:ascii="Times New Roman" w:hAnsi="Times New Roman"/>
          <w:color w:val="000000" w:themeColor="text1"/>
          <w:spacing w:val="4"/>
          <w:sz w:val="21"/>
          <w:szCs w:val="21"/>
          <w:lang w:eastAsia="en-NZ"/>
        </w:rPr>
        <w:t xml:space="preserve">the essential material requirements to support wellbeing and safety including housing, </w:t>
      </w:r>
      <w:proofErr w:type="gramStart"/>
      <w:r w:rsidRPr="00A053EF">
        <w:rPr>
          <w:rFonts w:ascii="Times New Roman" w:hAnsi="Times New Roman"/>
          <w:color w:val="000000" w:themeColor="text1"/>
          <w:spacing w:val="4"/>
          <w:sz w:val="21"/>
          <w:szCs w:val="21"/>
          <w:lang w:eastAsia="en-NZ"/>
        </w:rPr>
        <w:t>food</w:t>
      </w:r>
      <w:proofErr w:type="gramEnd"/>
      <w:r w:rsidRPr="00A053EF">
        <w:rPr>
          <w:rFonts w:ascii="Times New Roman" w:hAnsi="Times New Roman"/>
          <w:color w:val="000000" w:themeColor="text1"/>
          <w:spacing w:val="4"/>
          <w:sz w:val="21"/>
          <w:szCs w:val="21"/>
          <w:lang w:eastAsia="en-NZ"/>
        </w:rPr>
        <w:t xml:space="preserve"> and clothing), </w:t>
      </w:r>
      <w:r w:rsidRPr="00A053EF">
        <w:rPr>
          <w:rFonts w:ascii="Times New Roman" w:hAnsi="Times New Roman"/>
          <w:color w:val="000000" w:themeColor="text1"/>
          <w:spacing w:val="4"/>
          <w:sz w:val="21"/>
          <w:szCs w:val="21"/>
        </w:rPr>
        <w:t>including</w:t>
      </w:r>
      <w:r w:rsidR="00F50D89" w:rsidRPr="00A053EF">
        <w:rPr>
          <w:rFonts w:ascii="Times New Roman" w:hAnsi="Times New Roman"/>
          <w:color w:val="000000" w:themeColor="text1"/>
          <w:spacing w:val="4"/>
          <w:sz w:val="21"/>
          <w:szCs w:val="21"/>
        </w:rPr>
        <w:t xml:space="preserve"> p</w:t>
      </w:r>
      <w:r w:rsidRPr="00A053EF">
        <w:rPr>
          <w:rFonts w:ascii="Times New Roman" w:hAnsi="Times New Roman"/>
          <w:color w:val="000000" w:themeColor="text1"/>
          <w:spacing w:val="4"/>
          <w:sz w:val="21"/>
          <w:szCs w:val="21"/>
        </w:rPr>
        <w:t xml:space="preserve">roviding accurate, timely and tailored information </w:t>
      </w:r>
      <w:r w:rsidRPr="00A053EF">
        <w:rPr>
          <w:rFonts w:ascii="Times New Roman" w:eastAsia="TimesNewRomanPSMT" w:hAnsi="Times New Roman"/>
          <w:color w:val="000000" w:themeColor="text1"/>
          <w:spacing w:val="4"/>
          <w:sz w:val="21"/>
          <w:szCs w:val="21"/>
          <w:lang w:eastAsia="en-NZ"/>
        </w:rPr>
        <w:t xml:space="preserve">on </w:t>
      </w:r>
      <w:r w:rsidRPr="00A053EF">
        <w:rPr>
          <w:rFonts w:ascii="Times New Roman" w:hAnsi="Times New Roman"/>
          <w:color w:val="000000" w:themeColor="text1"/>
          <w:spacing w:val="4"/>
          <w:sz w:val="21"/>
          <w:szCs w:val="21"/>
          <w:lang w:eastAsia="en-NZ"/>
        </w:rPr>
        <w:t>how</w:t>
      </w:r>
      <w:r w:rsidRPr="00A053EF">
        <w:rPr>
          <w:rFonts w:ascii="Times New Roman" w:eastAsia="TimesNewRomanPSMT" w:hAnsi="Times New Roman"/>
          <w:color w:val="000000" w:themeColor="text1"/>
          <w:spacing w:val="4"/>
          <w:sz w:val="21"/>
          <w:szCs w:val="21"/>
          <w:lang w:eastAsia="en-NZ"/>
        </w:rPr>
        <w:t xml:space="preserve"> they can</w:t>
      </w:r>
      <w:r w:rsidR="00F50D89" w:rsidRPr="00A053EF">
        <w:rPr>
          <w:rFonts w:ascii="Times New Roman" w:eastAsia="TimesNewRomanPSMT" w:hAnsi="Times New Roman"/>
          <w:color w:val="000000" w:themeColor="text1"/>
          <w:spacing w:val="4"/>
          <w:sz w:val="21"/>
          <w:szCs w:val="21"/>
          <w:lang w:eastAsia="en-NZ"/>
        </w:rPr>
        <w:t xml:space="preserve"> </w:t>
      </w:r>
      <w:r w:rsidRPr="00A053EF">
        <w:rPr>
          <w:rFonts w:ascii="Times New Roman" w:hAnsi="Times New Roman"/>
          <w:color w:val="000000" w:themeColor="text1"/>
          <w:spacing w:val="4"/>
          <w:sz w:val="21"/>
          <w:szCs w:val="21"/>
        </w:rPr>
        <w:t>–</w:t>
      </w:r>
    </w:p>
    <w:p w14:paraId="4FF0D40F" w14:textId="77777777" w:rsidR="00F41527" w:rsidRPr="00A053EF" w:rsidRDefault="00F41527" w:rsidP="00BF548D">
      <w:pPr>
        <w:numPr>
          <w:ilvl w:val="0"/>
          <w:numId w:val="165"/>
        </w:numPr>
        <w:spacing w:before="100" w:beforeAutospacing="1" w:after="100" w:afterAutospacing="1"/>
        <w:ind w:left="1134" w:right="-58" w:hanging="567"/>
        <w:jc w:val="both"/>
        <w:rPr>
          <w:rFonts w:ascii="Times New Roman" w:eastAsia="TimesNewRomanPSMT" w:hAnsi="Times New Roman"/>
          <w:color w:val="000000" w:themeColor="text1"/>
          <w:spacing w:val="4"/>
          <w:sz w:val="21"/>
          <w:szCs w:val="21"/>
          <w:lang w:eastAsia="en-NZ"/>
        </w:rPr>
      </w:pPr>
      <w:r w:rsidRPr="00A053EF">
        <w:rPr>
          <w:rFonts w:ascii="Times New Roman" w:eastAsia="TimesNewRomanPSMT" w:hAnsi="Times New Roman"/>
          <w:color w:val="000000" w:themeColor="text1"/>
          <w:spacing w:val="4"/>
          <w:sz w:val="21"/>
          <w:szCs w:val="21"/>
          <w:lang w:eastAsia="en-NZ"/>
        </w:rPr>
        <w:t>access services through the provider or through community and public services that will help them maintain reasonable standards of material wellbeing and safety; and</w:t>
      </w:r>
    </w:p>
    <w:p w14:paraId="65042381" w14:textId="77777777" w:rsidR="00F41527" w:rsidRPr="00A053EF" w:rsidRDefault="00F41527" w:rsidP="00BF548D">
      <w:pPr>
        <w:numPr>
          <w:ilvl w:val="0"/>
          <w:numId w:val="165"/>
        </w:numPr>
        <w:spacing w:before="100" w:beforeAutospacing="1" w:after="100" w:afterAutospacing="1"/>
        <w:ind w:left="1134" w:right="-58" w:hanging="567"/>
        <w:jc w:val="both"/>
        <w:rPr>
          <w:rFonts w:ascii="Times New Roman" w:eastAsia="TimesNewRomanPSMT" w:hAnsi="Times New Roman"/>
          <w:color w:val="000000" w:themeColor="text1"/>
          <w:spacing w:val="4"/>
          <w:sz w:val="21"/>
          <w:szCs w:val="21"/>
          <w:lang w:eastAsia="en-NZ"/>
        </w:rPr>
      </w:pPr>
      <w:r w:rsidRPr="00A053EF">
        <w:rPr>
          <w:rFonts w:ascii="Times New Roman" w:eastAsia="TimesNewRomanPSMT" w:hAnsi="Times New Roman"/>
          <w:color w:val="000000" w:themeColor="text1"/>
          <w:spacing w:val="4"/>
          <w:sz w:val="21"/>
          <w:szCs w:val="21"/>
          <w:lang w:eastAsia="en-NZ"/>
        </w:rPr>
        <w:t xml:space="preserve">access suitable accommodation </w:t>
      </w:r>
      <w:r w:rsidRPr="00A053EF">
        <w:rPr>
          <w:rFonts w:ascii="Times New Roman" w:hAnsi="Times New Roman"/>
          <w:color w:val="000000" w:themeColor="text1"/>
          <w:sz w:val="21"/>
          <w:szCs w:val="21"/>
          <w:lang w:eastAsia="en-NZ"/>
        </w:rPr>
        <w:t>and understand their rights and obligations as a tenant in New Zealand; and</w:t>
      </w:r>
    </w:p>
    <w:p w14:paraId="6AD306D1" w14:textId="77777777" w:rsidR="00F41527" w:rsidRPr="00A053EF" w:rsidRDefault="00F41527" w:rsidP="00BF548D">
      <w:pPr>
        <w:numPr>
          <w:ilvl w:val="0"/>
          <w:numId w:val="165"/>
        </w:numPr>
        <w:spacing w:before="100" w:beforeAutospacing="1" w:after="100" w:afterAutospacing="1"/>
        <w:ind w:left="1134" w:right="-58" w:hanging="567"/>
        <w:jc w:val="both"/>
        <w:rPr>
          <w:rFonts w:ascii="Times New Roman" w:eastAsia="TimesNewRomanPSMT" w:hAnsi="Times New Roman"/>
          <w:color w:val="000000" w:themeColor="text1"/>
          <w:spacing w:val="4"/>
          <w:sz w:val="21"/>
          <w:szCs w:val="21"/>
          <w:lang w:eastAsia="en-NZ"/>
        </w:rPr>
      </w:pPr>
      <w:r w:rsidRPr="00A053EF">
        <w:rPr>
          <w:rFonts w:ascii="Times New Roman" w:eastAsia="TimesNewRomanPSMT" w:hAnsi="Times New Roman"/>
          <w:color w:val="000000" w:themeColor="text1"/>
          <w:spacing w:val="4"/>
          <w:sz w:val="21"/>
          <w:szCs w:val="21"/>
          <w:lang w:eastAsia="en-NZ"/>
        </w:rPr>
        <w:t xml:space="preserve">maintain a healthy lifestyle. </w:t>
      </w:r>
    </w:p>
    <w:p w14:paraId="3CB982E7" w14:textId="77777777" w:rsidR="00F41527" w:rsidRPr="00A053EF" w:rsidRDefault="00F41527" w:rsidP="00BF548D">
      <w:pPr>
        <w:numPr>
          <w:ilvl w:val="0"/>
          <w:numId w:val="164"/>
        </w:numPr>
        <w:spacing w:before="100" w:beforeAutospacing="1" w:after="100" w:afterAutospacing="1"/>
        <w:ind w:left="567" w:right="-58" w:hanging="567"/>
        <w:jc w:val="both"/>
        <w:rPr>
          <w:rFonts w:ascii="Times New Roman" w:eastAsia="TimesNewRomanPSMT" w:hAnsi="Times New Roman"/>
          <w:spacing w:val="4"/>
          <w:sz w:val="21"/>
          <w:szCs w:val="21"/>
          <w:lang w:eastAsia="en-NZ"/>
        </w:rPr>
      </w:pPr>
      <w:r w:rsidRPr="00A053EF">
        <w:rPr>
          <w:rFonts w:ascii="Times New Roman" w:eastAsia="TimesNewRomanPSMT" w:hAnsi="Times New Roman"/>
          <w:spacing w:val="4"/>
          <w:sz w:val="21"/>
          <w:szCs w:val="21"/>
          <w:lang w:eastAsia="en-NZ"/>
        </w:rPr>
        <w:t>If food is made available by the provider on campus or in student accommodation, the provider must ensure that the food available includes a range of healthy food options that is obtainable at a reasonable cost.</w:t>
      </w:r>
    </w:p>
    <w:p w14:paraId="1072FED2" w14:textId="4B883798"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color w:val="000000" w:themeColor="text1"/>
          <w:spacing w:val="4"/>
          <w:sz w:val="21"/>
          <w:szCs w:val="21"/>
          <w:lang w:val="en-NZ"/>
        </w:rPr>
      </w:pPr>
      <w:r w:rsidRPr="00A053EF">
        <w:rPr>
          <w:rFonts w:ascii="Times New Roman" w:hAnsi="Times New Roman"/>
          <w:b/>
          <w:color w:val="000000" w:themeColor="text1"/>
          <w:spacing w:val="4"/>
          <w:sz w:val="21"/>
          <w:szCs w:val="21"/>
          <w:lang w:val="en-NZ"/>
        </w:rPr>
        <w:t>Process</w:t>
      </w:r>
      <w:r w:rsidR="00083D43" w:rsidRPr="00A053EF">
        <w:rPr>
          <w:rFonts w:ascii="Times New Roman" w:hAnsi="Times New Roman"/>
          <w:b/>
          <w:color w:val="000000" w:themeColor="text1"/>
          <w:spacing w:val="4"/>
          <w:sz w:val="21"/>
          <w:szCs w:val="21"/>
          <w:lang w:val="en-NZ"/>
        </w:rPr>
        <w:t xml:space="preserve"> 2</w:t>
      </w:r>
      <w:r w:rsidRPr="00A053EF">
        <w:rPr>
          <w:rFonts w:ascii="Times New Roman" w:hAnsi="Times New Roman"/>
          <w:b/>
          <w:color w:val="000000" w:themeColor="text1"/>
          <w:spacing w:val="4"/>
          <w:sz w:val="21"/>
          <w:szCs w:val="21"/>
          <w:lang w:val="en-NZ"/>
        </w:rPr>
        <w:t xml:space="preserve">:  </w:t>
      </w:r>
      <w:r w:rsidR="004F39DD" w:rsidRPr="00A053EF">
        <w:rPr>
          <w:rFonts w:ascii="Times New Roman" w:hAnsi="Times New Roman"/>
          <w:b/>
          <w:color w:val="000000" w:themeColor="text1"/>
          <w:spacing w:val="4"/>
          <w:sz w:val="21"/>
          <w:szCs w:val="21"/>
          <w:lang w:val="en-NZ"/>
        </w:rPr>
        <w:t>Promoting physical and mental health awareness</w:t>
      </w:r>
    </w:p>
    <w:p w14:paraId="26A6821A" w14:textId="35F09B05" w:rsidR="007C4050" w:rsidRPr="00A053EF" w:rsidRDefault="007C4050" w:rsidP="00E11E3E">
      <w:pPr>
        <w:spacing w:before="100" w:beforeAutospacing="1" w:after="100" w:afterAutospacing="1"/>
        <w:ind w:right="-58"/>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Providers must have practices</w:t>
      </w:r>
      <w:r w:rsidR="00F60250" w:rsidRPr="00A053EF">
        <w:rPr>
          <w:rFonts w:ascii="Times New Roman" w:hAnsi="Times New Roman"/>
          <w:color w:val="000000" w:themeColor="text1"/>
          <w:spacing w:val="4"/>
          <w:sz w:val="21"/>
          <w:szCs w:val="21"/>
          <w:lang w:val="en-NZ"/>
        </w:rPr>
        <w:t xml:space="preserve"> </w:t>
      </w:r>
      <w:r w:rsidR="008F1D8F" w:rsidRPr="00A053EF">
        <w:rPr>
          <w:rFonts w:ascii="Times New Roman" w:hAnsi="Times New Roman"/>
          <w:color w:val="000000" w:themeColor="text1"/>
          <w:spacing w:val="4"/>
          <w:sz w:val="21"/>
          <w:szCs w:val="21"/>
          <w:lang w:val="en-NZ"/>
        </w:rPr>
        <w:t xml:space="preserve">for </w:t>
      </w:r>
      <w:r w:rsidRPr="00A053EF">
        <w:rPr>
          <w:rFonts w:ascii="Times New Roman" w:hAnsi="Times New Roman"/>
          <w:color w:val="000000" w:themeColor="text1"/>
          <w:spacing w:val="4"/>
          <w:sz w:val="21"/>
          <w:szCs w:val="21"/>
          <w:lang w:val="en-NZ"/>
        </w:rPr>
        <w:t>–</w:t>
      </w:r>
    </w:p>
    <w:p w14:paraId="2F6CFC14" w14:textId="49D574E1" w:rsidR="007C4050" w:rsidRPr="00A053EF" w:rsidRDefault="007C4050" w:rsidP="00E11E3E">
      <w:pPr>
        <w:pStyle w:val="ListParagraph"/>
        <w:numPr>
          <w:ilvl w:val="0"/>
          <w:numId w:val="8"/>
        </w:numPr>
        <w:spacing w:before="100" w:beforeAutospacing="1" w:after="100" w:afterAutospacing="1"/>
        <w:ind w:left="567" w:right="-58" w:hanging="567"/>
        <w:contextualSpacing w:val="0"/>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 xml:space="preserve">providing opportunities </w:t>
      </w:r>
      <w:r w:rsidR="003B7FB3" w:rsidRPr="00A053EF">
        <w:rPr>
          <w:rFonts w:ascii="Times New Roman" w:hAnsi="Times New Roman"/>
          <w:color w:val="000000" w:themeColor="text1"/>
          <w:spacing w:val="4"/>
          <w:sz w:val="21"/>
          <w:szCs w:val="21"/>
          <w:lang w:val="en-NZ"/>
        </w:rPr>
        <w:t xml:space="preserve">and experiences </w:t>
      </w:r>
      <w:r w:rsidRPr="00A053EF">
        <w:rPr>
          <w:rFonts w:ascii="Times New Roman" w:hAnsi="Times New Roman"/>
          <w:color w:val="000000" w:themeColor="text1"/>
          <w:spacing w:val="4"/>
          <w:sz w:val="21"/>
          <w:szCs w:val="21"/>
          <w:lang w:val="en-NZ"/>
        </w:rPr>
        <w:t>for learners that improve their physical and mental health and wellbeing and safety</w:t>
      </w:r>
      <w:r w:rsidR="00211AE3" w:rsidRPr="00A053EF">
        <w:rPr>
          <w:rFonts w:ascii="Times New Roman" w:hAnsi="Times New Roman"/>
          <w:color w:val="000000" w:themeColor="text1"/>
          <w:spacing w:val="4"/>
          <w:sz w:val="21"/>
          <w:szCs w:val="21"/>
          <w:lang w:val="en-NZ"/>
        </w:rPr>
        <w:t xml:space="preserve">; </w:t>
      </w:r>
      <w:r w:rsidR="005236C4" w:rsidRPr="00A053EF">
        <w:rPr>
          <w:rFonts w:ascii="Times New Roman" w:hAnsi="Times New Roman"/>
          <w:color w:val="000000" w:themeColor="text1"/>
          <w:spacing w:val="4"/>
          <w:sz w:val="21"/>
          <w:szCs w:val="21"/>
          <w:lang w:val="en-NZ"/>
        </w:rPr>
        <w:t>and</w:t>
      </w:r>
    </w:p>
    <w:p w14:paraId="030F5EE4" w14:textId="031F2730" w:rsidR="007C4050" w:rsidRPr="00A053EF" w:rsidRDefault="007C4050" w:rsidP="00E11E3E">
      <w:pPr>
        <w:pStyle w:val="ListParagraph"/>
        <w:numPr>
          <w:ilvl w:val="0"/>
          <w:numId w:val="8"/>
        </w:numPr>
        <w:spacing w:before="100" w:beforeAutospacing="1" w:after="100" w:afterAutospacing="1"/>
        <w:ind w:left="567" w:right="-58" w:hanging="567"/>
        <w:contextualSpacing w:val="0"/>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promoting awareness of practices that support good physical and mental health that are credible and relevant to learners</w:t>
      </w:r>
      <w:r w:rsidR="009C1300" w:rsidRPr="00A053EF">
        <w:rPr>
          <w:rFonts w:ascii="Times New Roman" w:hAnsi="Times New Roman"/>
          <w:color w:val="000000" w:themeColor="text1"/>
          <w:spacing w:val="4"/>
          <w:sz w:val="21"/>
          <w:szCs w:val="21"/>
          <w:lang w:val="en-NZ"/>
        </w:rPr>
        <w:t>; and</w:t>
      </w:r>
      <w:r w:rsidR="00211AE3" w:rsidRPr="00A053EF">
        <w:rPr>
          <w:rFonts w:ascii="Times New Roman" w:hAnsi="Times New Roman"/>
          <w:color w:val="000000" w:themeColor="text1"/>
          <w:spacing w:val="4"/>
          <w:sz w:val="21"/>
          <w:szCs w:val="21"/>
          <w:lang w:val="en-NZ"/>
        </w:rPr>
        <w:t xml:space="preserve"> </w:t>
      </w:r>
    </w:p>
    <w:p w14:paraId="7FB7F936" w14:textId="35486A5D" w:rsidR="007C4050" w:rsidRPr="00A053EF" w:rsidRDefault="009C1300" w:rsidP="00E11E3E">
      <w:pPr>
        <w:pStyle w:val="ListParagraph"/>
        <w:numPr>
          <w:ilvl w:val="0"/>
          <w:numId w:val="8"/>
        </w:numPr>
        <w:spacing w:before="100" w:beforeAutospacing="1" w:after="100" w:afterAutospacing="1"/>
        <w:ind w:left="567" w:right="-58" w:hanging="567"/>
        <w:contextualSpacing w:val="0"/>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supporting</w:t>
      </w:r>
      <w:r w:rsidR="0018504F" w:rsidRPr="00A053EF">
        <w:rPr>
          <w:rFonts w:ascii="Times New Roman" w:hAnsi="Times New Roman"/>
          <w:color w:val="000000" w:themeColor="text1"/>
          <w:spacing w:val="4"/>
          <w:sz w:val="21"/>
          <w:szCs w:val="21"/>
          <w:lang w:val="en-NZ"/>
        </w:rPr>
        <w:t xml:space="preserve"> </w:t>
      </w:r>
      <w:r w:rsidR="00956488" w:rsidRPr="00A053EF">
        <w:rPr>
          <w:rFonts w:ascii="Times New Roman" w:hAnsi="Times New Roman"/>
          <w:color w:val="000000" w:themeColor="text1"/>
          <w:spacing w:val="4"/>
          <w:sz w:val="21"/>
          <w:szCs w:val="21"/>
          <w:lang w:val="en-NZ"/>
        </w:rPr>
        <w:t xml:space="preserve">learners’ </w:t>
      </w:r>
      <w:r w:rsidRPr="00A053EF">
        <w:rPr>
          <w:rFonts w:ascii="Times New Roman" w:hAnsi="Times New Roman"/>
          <w:color w:val="000000" w:themeColor="text1"/>
          <w:spacing w:val="4"/>
          <w:sz w:val="21"/>
          <w:szCs w:val="21"/>
          <w:lang w:val="en-NZ"/>
        </w:rPr>
        <w:t>connection to their language, identity, and culture</w:t>
      </w:r>
      <w:r w:rsidR="0018504F" w:rsidRPr="00A053EF">
        <w:rPr>
          <w:rFonts w:ascii="Times New Roman" w:hAnsi="Times New Roman"/>
          <w:color w:val="000000" w:themeColor="text1"/>
          <w:spacing w:val="4"/>
          <w:sz w:val="21"/>
          <w:szCs w:val="21"/>
          <w:lang w:val="en-NZ"/>
        </w:rPr>
        <w:t xml:space="preserve">; </w:t>
      </w:r>
      <w:r w:rsidRPr="00A053EF">
        <w:rPr>
          <w:rFonts w:ascii="Times New Roman" w:hAnsi="Times New Roman"/>
          <w:color w:val="000000" w:themeColor="text1"/>
          <w:spacing w:val="4"/>
          <w:sz w:val="21"/>
          <w:szCs w:val="21"/>
          <w:lang w:val="en-NZ"/>
        </w:rPr>
        <w:t>and</w:t>
      </w:r>
      <w:r w:rsidR="007C4050" w:rsidRPr="00A053EF">
        <w:rPr>
          <w:rFonts w:ascii="Times New Roman" w:hAnsi="Times New Roman"/>
          <w:color w:val="000000" w:themeColor="text1"/>
          <w:spacing w:val="4"/>
          <w:sz w:val="21"/>
          <w:szCs w:val="21"/>
          <w:lang w:val="en-NZ"/>
        </w:rPr>
        <w:t xml:space="preserve"> </w:t>
      </w:r>
    </w:p>
    <w:p w14:paraId="4FE08926" w14:textId="26EAEEB9" w:rsidR="007C4050" w:rsidRPr="00A053EF" w:rsidRDefault="007C4050" w:rsidP="00E11E3E">
      <w:pPr>
        <w:pStyle w:val="ListParagraph"/>
        <w:numPr>
          <w:ilvl w:val="0"/>
          <w:numId w:val="8"/>
        </w:numPr>
        <w:spacing w:before="100" w:beforeAutospacing="1" w:after="100" w:afterAutospacing="1"/>
        <w:ind w:left="567" w:right="-58" w:hanging="567"/>
        <w:contextualSpacing w:val="0"/>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providing accurate</w:t>
      </w:r>
      <w:r w:rsidR="00A64480" w:rsidRPr="00A053EF">
        <w:rPr>
          <w:rFonts w:ascii="Times New Roman" w:hAnsi="Times New Roman"/>
          <w:color w:val="000000" w:themeColor="text1"/>
          <w:spacing w:val="4"/>
          <w:sz w:val="21"/>
          <w:szCs w:val="21"/>
          <w:lang w:val="en-NZ"/>
        </w:rPr>
        <w:t>,</w:t>
      </w:r>
      <w:r w:rsidRPr="00A053EF">
        <w:rPr>
          <w:rFonts w:ascii="Times New Roman" w:hAnsi="Times New Roman"/>
          <w:color w:val="000000" w:themeColor="text1"/>
          <w:spacing w:val="4"/>
          <w:sz w:val="21"/>
          <w:szCs w:val="21"/>
          <w:lang w:val="en-NZ"/>
        </w:rPr>
        <w:t xml:space="preserve"> timely information and advice to learners about –</w:t>
      </w:r>
    </w:p>
    <w:p w14:paraId="73FA635F" w14:textId="3EE6C056" w:rsidR="007C4050" w:rsidRPr="00A053EF" w:rsidRDefault="007C4050" w:rsidP="00BD0C93">
      <w:pPr>
        <w:numPr>
          <w:ilvl w:val="0"/>
          <w:numId w:val="185"/>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how they can access medical and mental health services</w:t>
      </w:r>
      <w:r w:rsidR="008D592C" w:rsidRPr="00A053EF">
        <w:rPr>
          <w:rFonts w:ascii="Times New Roman" w:hAnsi="Times New Roman"/>
          <w:color w:val="000000" w:themeColor="text1"/>
          <w:spacing w:val="4"/>
          <w:sz w:val="21"/>
          <w:szCs w:val="21"/>
          <w:lang w:val="en-NZ"/>
        </w:rPr>
        <w:t xml:space="preserve"> through the provider or through community and public services</w:t>
      </w:r>
      <w:r w:rsidRPr="00A053EF">
        <w:rPr>
          <w:rFonts w:ascii="Times New Roman" w:hAnsi="Times New Roman"/>
          <w:color w:val="000000" w:themeColor="text1"/>
          <w:spacing w:val="4"/>
          <w:sz w:val="21"/>
          <w:szCs w:val="21"/>
          <w:lang w:val="en-NZ"/>
        </w:rPr>
        <w:t>, including</w:t>
      </w:r>
      <w:r w:rsidR="00057442" w:rsidRPr="00A053EF">
        <w:rPr>
          <w:rFonts w:ascii="Times New Roman" w:hAnsi="Times New Roman"/>
          <w:color w:val="000000" w:themeColor="text1"/>
          <w:spacing w:val="4"/>
          <w:sz w:val="21"/>
          <w:szCs w:val="21"/>
          <w:lang w:val="en-NZ"/>
        </w:rPr>
        <w:t xml:space="preserve"> </w:t>
      </w:r>
      <w:r w:rsidRPr="00A053EF">
        <w:rPr>
          <w:rFonts w:ascii="Times New Roman" w:hAnsi="Times New Roman"/>
          <w:color w:val="000000" w:themeColor="text1"/>
          <w:spacing w:val="4"/>
          <w:sz w:val="21"/>
          <w:szCs w:val="21"/>
          <w:lang w:val="en-NZ"/>
        </w:rPr>
        <w:t xml:space="preserve">culturally responsive services; </w:t>
      </w:r>
      <w:r w:rsidR="005236C4" w:rsidRPr="00A053EF">
        <w:rPr>
          <w:rFonts w:ascii="Times New Roman" w:hAnsi="Times New Roman"/>
          <w:color w:val="000000" w:themeColor="text1"/>
          <w:spacing w:val="4"/>
          <w:sz w:val="21"/>
          <w:szCs w:val="21"/>
          <w:lang w:val="en-NZ"/>
        </w:rPr>
        <w:t>a</w:t>
      </w:r>
      <w:r w:rsidRPr="00A053EF">
        <w:rPr>
          <w:rFonts w:ascii="Times New Roman" w:hAnsi="Times New Roman"/>
          <w:color w:val="000000" w:themeColor="text1"/>
          <w:spacing w:val="4"/>
          <w:sz w:val="21"/>
          <w:szCs w:val="21"/>
          <w:lang w:val="en-NZ"/>
        </w:rPr>
        <w:t>nd</w:t>
      </w:r>
    </w:p>
    <w:p w14:paraId="67C33B48" w14:textId="77777777" w:rsidR="007C4050" w:rsidRPr="00A053EF" w:rsidRDefault="007C4050" w:rsidP="00BD0C93">
      <w:pPr>
        <w:numPr>
          <w:ilvl w:val="0"/>
          <w:numId w:val="185"/>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how they can report health and safety concerns they have for their peers; and</w:t>
      </w:r>
    </w:p>
    <w:p w14:paraId="47C61817" w14:textId="6734A266" w:rsidR="007C4050" w:rsidRPr="00A053EF" w:rsidRDefault="007C4050" w:rsidP="00BD0C93">
      <w:pPr>
        <w:numPr>
          <w:ilvl w:val="0"/>
          <w:numId w:val="185"/>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 xml:space="preserve">how to respond to an emergency and engage with relevant </w:t>
      </w:r>
      <w:r w:rsidR="00060B02">
        <w:rPr>
          <w:rFonts w:ascii="Times New Roman" w:hAnsi="Times New Roman"/>
          <w:color w:val="000000" w:themeColor="text1"/>
          <w:spacing w:val="4"/>
          <w:sz w:val="21"/>
          <w:szCs w:val="21"/>
          <w:lang w:val="en-NZ"/>
        </w:rPr>
        <w:t>g</w:t>
      </w:r>
      <w:r w:rsidRPr="00A053EF">
        <w:rPr>
          <w:rFonts w:ascii="Times New Roman" w:hAnsi="Times New Roman"/>
          <w:color w:val="000000" w:themeColor="text1"/>
          <w:spacing w:val="4"/>
          <w:sz w:val="21"/>
          <w:szCs w:val="21"/>
          <w:lang w:val="en-NZ"/>
        </w:rPr>
        <w:t>overnment agencies</w:t>
      </w:r>
      <w:r w:rsidR="00AA3465" w:rsidRPr="00A053EF">
        <w:rPr>
          <w:rFonts w:ascii="Times New Roman" w:hAnsi="Times New Roman"/>
          <w:color w:val="000000" w:themeColor="text1"/>
          <w:spacing w:val="4"/>
          <w:sz w:val="21"/>
          <w:szCs w:val="21"/>
          <w:lang w:val="en-NZ"/>
        </w:rPr>
        <w:t>; and</w:t>
      </w:r>
      <w:r w:rsidRPr="00A053EF">
        <w:rPr>
          <w:rFonts w:ascii="Times New Roman" w:hAnsi="Times New Roman"/>
          <w:color w:val="000000" w:themeColor="text1"/>
          <w:spacing w:val="4"/>
          <w:sz w:val="21"/>
          <w:szCs w:val="21"/>
          <w:lang w:val="en-NZ"/>
        </w:rPr>
        <w:t xml:space="preserve"> </w:t>
      </w:r>
    </w:p>
    <w:p w14:paraId="7BD7461A" w14:textId="1BD3D159" w:rsidR="00BC0D31" w:rsidRPr="00A053EF" w:rsidRDefault="00BC0D31" w:rsidP="00BD0C93">
      <w:pPr>
        <w:numPr>
          <w:ilvl w:val="0"/>
          <w:numId w:val="185"/>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val="en-NZ"/>
        </w:rPr>
      </w:pPr>
      <w:r w:rsidRPr="00A053EF">
        <w:rPr>
          <w:rFonts w:ascii="Times New Roman" w:hAnsi="Times New Roman"/>
          <w:color w:val="000000" w:themeColor="text1"/>
          <w:spacing w:val="4"/>
          <w:sz w:val="21"/>
          <w:szCs w:val="21"/>
          <w:lang w:val="en-NZ"/>
        </w:rPr>
        <w:t>how they can make positive choices that enhance their wellbeing</w:t>
      </w:r>
      <w:r w:rsidR="006F78FE" w:rsidRPr="00A053EF">
        <w:rPr>
          <w:rFonts w:ascii="Times New Roman" w:hAnsi="Times New Roman"/>
          <w:color w:val="000000" w:themeColor="text1"/>
          <w:spacing w:val="4"/>
          <w:sz w:val="21"/>
          <w:szCs w:val="21"/>
          <w:lang w:val="en-NZ"/>
        </w:rPr>
        <w:t>.</w:t>
      </w:r>
    </w:p>
    <w:p w14:paraId="13EC7BFA" w14:textId="29607285" w:rsidR="00421383"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bookmarkStart w:id="37" w:name="_Hlk73362061"/>
      <w:r w:rsidRPr="00A053EF">
        <w:rPr>
          <w:rFonts w:ascii="Times New Roman" w:hAnsi="Times New Roman"/>
          <w:b/>
          <w:color w:val="000000" w:themeColor="text1"/>
          <w:spacing w:val="4"/>
          <w:kern w:val="36"/>
          <w:sz w:val="21"/>
          <w:szCs w:val="21"/>
        </w:rPr>
        <w:t>Process</w:t>
      </w:r>
      <w:r w:rsidR="00083D43" w:rsidRPr="00A053EF">
        <w:rPr>
          <w:rFonts w:ascii="Times New Roman" w:hAnsi="Times New Roman"/>
          <w:b/>
          <w:color w:val="000000" w:themeColor="text1"/>
          <w:spacing w:val="4"/>
          <w:kern w:val="36"/>
          <w:sz w:val="21"/>
          <w:szCs w:val="21"/>
        </w:rPr>
        <w:t xml:space="preserve"> 3</w:t>
      </w:r>
      <w:r w:rsidRPr="00A053EF">
        <w:rPr>
          <w:rFonts w:ascii="Times New Roman" w:hAnsi="Times New Roman"/>
          <w:b/>
          <w:color w:val="000000" w:themeColor="text1"/>
          <w:spacing w:val="4"/>
          <w:kern w:val="36"/>
          <w:sz w:val="21"/>
          <w:szCs w:val="21"/>
        </w:rPr>
        <w:t xml:space="preserve">:  </w:t>
      </w:r>
      <w:r w:rsidR="00C23381" w:rsidRPr="00A053EF">
        <w:rPr>
          <w:rFonts w:ascii="Times New Roman" w:hAnsi="Times New Roman"/>
          <w:b/>
          <w:color w:val="000000" w:themeColor="text1"/>
          <w:sz w:val="21"/>
          <w:szCs w:val="21"/>
          <w:lang w:val="en-NZ"/>
        </w:rPr>
        <w:t>Proactive monitoring and responsive wellbeing and safety practice</w:t>
      </w:r>
      <w:r w:rsidR="00C23381" w:rsidRPr="00A053EF">
        <w:rPr>
          <w:rFonts w:ascii="Times New Roman" w:hAnsi="Times New Roman"/>
          <w:bCs/>
          <w:color w:val="000000" w:themeColor="text1"/>
          <w:sz w:val="21"/>
          <w:szCs w:val="21"/>
          <w:lang w:val="en-NZ"/>
        </w:rPr>
        <w:t>s</w:t>
      </w:r>
    </w:p>
    <w:p w14:paraId="619AFD98" w14:textId="476DB3F8" w:rsidR="007C4050" w:rsidRPr="00A053EF" w:rsidRDefault="007C4050" w:rsidP="00BF548D">
      <w:pPr>
        <w:pStyle w:val="ListParagraph"/>
        <w:numPr>
          <w:ilvl w:val="0"/>
          <w:numId w:val="169"/>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have </w:t>
      </w:r>
      <w:r w:rsidR="00421383" w:rsidRPr="00A053EF">
        <w:rPr>
          <w:rFonts w:ascii="Times New Roman" w:hAnsi="Times New Roman"/>
          <w:bCs/>
          <w:color w:val="000000" w:themeColor="text1"/>
          <w:spacing w:val="4"/>
          <w:kern w:val="36"/>
          <w:sz w:val="21"/>
          <w:szCs w:val="21"/>
        </w:rPr>
        <w:t>practices for</w:t>
      </w:r>
      <w:r w:rsidRPr="00A053EF">
        <w:rPr>
          <w:rFonts w:ascii="Times New Roman" w:hAnsi="Times New Roman"/>
          <w:bCs/>
          <w:color w:val="000000" w:themeColor="text1"/>
          <w:spacing w:val="4"/>
          <w:kern w:val="36"/>
          <w:sz w:val="21"/>
          <w:szCs w:val="21"/>
        </w:rPr>
        <w:t xml:space="preserve"> </w:t>
      </w:r>
      <w:bookmarkStart w:id="38" w:name="_Hlk73361408"/>
      <w:r w:rsidRPr="00A053EF">
        <w:rPr>
          <w:rFonts w:ascii="Times New Roman" w:hAnsi="Times New Roman"/>
          <w:color w:val="000000" w:themeColor="text1"/>
          <w:spacing w:val="4"/>
          <w:sz w:val="21"/>
          <w:szCs w:val="21"/>
          <w:lang w:val="en-NZ"/>
        </w:rPr>
        <w:t>–</w:t>
      </w:r>
      <w:bookmarkEnd w:id="38"/>
      <w:r w:rsidRPr="00A053EF">
        <w:rPr>
          <w:rFonts w:ascii="Times New Roman" w:hAnsi="Times New Roman"/>
          <w:bCs/>
          <w:color w:val="000000" w:themeColor="text1"/>
          <w:spacing w:val="4"/>
          <w:kern w:val="36"/>
          <w:sz w:val="21"/>
          <w:szCs w:val="21"/>
        </w:rPr>
        <w:t xml:space="preserve"> </w:t>
      </w:r>
    </w:p>
    <w:p w14:paraId="6F79BE59" w14:textId="6920C1A7" w:rsidR="00C249DF" w:rsidRPr="00A053EF" w:rsidRDefault="007C4050"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r w:rsidRPr="00A053EF">
        <w:rPr>
          <w:rFonts w:ascii="Times New Roman" w:hAnsi="Times New Roman"/>
          <w:bCs/>
          <w:spacing w:val="4"/>
          <w:kern w:val="36"/>
          <w:sz w:val="21"/>
          <w:szCs w:val="21"/>
        </w:rPr>
        <w:t>requesting that domestic learners 18 years and over</w:t>
      </w:r>
      <w:r w:rsidR="004808EC" w:rsidRPr="00A053EF">
        <w:rPr>
          <w:rFonts w:ascii="Times New Roman" w:hAnsi="Times New Roman"/>
          <w:bCs/>
          <w:spacing w:val="4"/>
          <w:kern w:val="36"/>
          <w:sz w:val="21"/>
          <w:szCs w:val="21"/>
        </w:rPr>
        <w:t xml:space="preserve"> </w:t>
      </w:r>
      <w:r w:rsidRPr="00A053EF">
        <w:rPr>
          <w:rFonts w:ascii="Times New Roman" w:hAnsi="Times New Roman"/>
          <w:bCs/>
          <w:spacing w:val="4"/>
          <w:kern w:val="36"/>
          <w:sz w:val="21"/>
          <w:szCs w:val="21"/>
        </w:rPr>
        <w:t>provide a name and up-to-date contact details of a nominated person</w:t>
      </w:r>
      <w:r w:rsidR="00C249DF" w:rsidRPr="00A053EF">
        <w:rPr>
          <w:rFonts w:ascii="Times New Roman" w:hAnsi="Times New Roman"/>
          <w:bCs/>
          <w:spacing w:val="4"/>
          <w:kern w:val="36"/>
          <w:sz w:val="21"/>
          <w:szCs w:val="21"/>
        </w:rPr>
        <w:t>;</w:t>
      </w:r>
      <w:r w:rsidRPr="00A053EF">
        <w:rPr>
          <w:rFonts w:ascii="Times New Roman" w:hAnsi="Times New Roman"/>
          <w:bCs/>
          <w:spacing w:val="4"/>
          <w:kern w:val="36"/>
          <w:sz w:val="21"/>
          <w:szCs w:val="21"/>
        </w:rPr>
        <w:t xml:space="preserve"> </w:t>
      </w:r>
      <w:r w:rsidR="00BD71AF" w:rsidRPr="00A053EF">
        <w:rPr>
          <w:rFonts w:ascii="Times New Roman" w:hAnsi="Times New Roman"/>
          <w:bCs/>
          <w:spacing w:val="4"/>
          <w:kern w:val="36"/>
          <w:sz w:val="21"/>
          <w:szCs w:val="21"/>
        </w:rPr>
        <w:t xml:space="preserve">and </w:t>
      </w:r>
    </w:p>
    <w:p w14:paraId="178AA325" w14:textId="5F0C1C4D" w:rsidR="007C4050" w:rsidRPr="00A053EF" w:rsidRDefault="00276336"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r w:rsidRPr="00A053EF">
        <w:rPr>
          <w:rFonts w:ascii="Times New Roman" w:hAnsi="Times New Roman"/>
          <w:bCs/>
          <w:spacing w:val="4"/>
          <w:kern w:val="36"/>
          <w:sz w:val="21"/>
          <w:szCs w:val="21"/>
        </w:rPr>
        <w:t>describing</w:t>
      </w:r>
      <w:r w:rsidR="00C249DF" w:rsidRPr="00A053EF">
        <w:rPr>
          <w:rFonts w:ascii="Times New Roman" w:hAnsi="Times New Roman"/>
          <w:bCs/>
          <w:spacing w:val="4"/>
          <w:kern w:val="36"/>
          <w:sz w:val="21"/>
          <w:szCs w:val="21"/>
        </w:rPr>
        <w:t xml:space="preserve"> </w:t>
      </w:r>
      <w:r w:rsidR="00BD71AF" w:rsidRPr="00A053EF">
        <w:rPr>
          <w:rFonts w:ascii="Times New Roman" w:hAnsi="Times New Roman"/>
          <w:bCs/>
          <w:spacing w:val="4"/>
          <w:kern w:val="36"/>
          <w:sz w:val="21"/>
          <w:szCs w:val="21"/>
        </w:rPr>
        <w:t>the circumstances in which the</w:t>
      </w:r>
      <w:r w:rsidR="00B93CDD" w:rsidRPr="00A053EF">
        <w:rPr>
          <w:rFonts w:ascii="Times New Roman" w:hAnsi="Times New Roman"/>
          <w:bCs/>
          <w:spacing w:val="4"/>
          <w:kern w:val="36"/>
          <w:sz w:val="21"/>
          <w:szCs w:val="21"/>
        </w:rPr>
        <w:t xml:space="preserve"> nominated person</w:t>
      </w:r>
      <w:r w:rsidR="00DB4674">
        <w:rPr>
          <w:rFonts w:ascii="Times New Roman" w:hAnsi="Times New Roman"/>
          <w:bCs/>
          <w:spacing w:val="4"/>
          <w:kern w:val="36"/>
          <w:sz w:val="21"/>
          <w:szCs w:val="21"/>
        </w:rPr>
        <w:t xml:space="preserve"> referred to in paragraph (a)</w:t>
      </w:r>
      <w:r w:rsidR="00BD71AF" w:rsidRPr="00A053EF">
        <w:rPr>
          <w:rFonts w:ascii="Times New Roman" w:hAnsi="Times New Roman"/>
          <w:bCs/>
          <w:spacing w:val="4"/>
          <w:kern w:val="36"/>
          <w:sz w:val="21"/>
          <w:szCs w:val="21"/>
        </w:rPr>
        <w:t xml:space="preserve"> should be contacted</w:t>
      </w:r>
      <w:r w:rsidR="004808EC" w:rsidRPr="00A053EF">
        <w:rPr>
          <w:rFonts w:ascii="Times New Roman" w:hAnsi="Times New Roman"/>
          <w:bCs/>
          <w:spacing w:val="4"/>
          <w:kern w:val="36"/>
          <w:sz w:val="21"/>
          <w:szCs w:val="21"/>
        </w:rPr>
        <w:t xml:space="preserve"> i</w:t>
      </w:r>
      <w:r w:rsidR="00BD71AF" w:rsidRPr="00A053EF">
        <w:rPr>
          <w:rFonts w:ascii="Times New Roman" w:hAnsi="Times New Roman"/>
          <w:bCs/>
          <w:spacing w:val="4"/>
          <w:kern w:val="36"/>
          <w:sz w:val="21"/>
          <w:szCs w:val="21"/>
        </w:rPr>
        <w:t xml:space="preserve">n relation to their </w:t>
      </w:r>
      <w:r w:rsidR="007C4050" w:rsidRPr="00A053EF">
        <w:rPr>
          <w:rFonts w:ascii="Times New Roman" w:hAnsi="Times New Roman"/>
          <w:bCs/>
          <w:spacing w:val="4"/>
          <w:kern w:val="36"/>
          <w:sz w:val="21"/>
          <w:szCs w:val="21"/>
        </w:rPr>
        <w:t>wellbeing and safety; and</w:t>
      </w:r>
    </w:p>
    <w:p w14:paraId="01DAB6FA" w14:textId="35FFC291" w:rsidR="0031176C" w:rsidRPr="00A053EF" w:rsidRDefault="0031176C"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r w:rsidRPr="00A053EF">
        <w:rPr>
          <w:rFonts w:ascii="Times New Roman" w:hAnsi="Times New Roman"/>
          <w:bCs/>
          <w:spacing w:val="4"/>
          <w:kern w:val="36"/>
          <w:sz w:val="21"/>
          <w:szCs w:val="21"/>
        </w:rPr>
        <w:t>contacting</w:t>
      </w:r>
      <w:r w:rsidR="004808EC" w:rsidRPr="00A053EF">
        <w:rPr>
          <w:rFonts w:ascii="Times New Roman" w:hAnsi="Times New Roman"/>
          <w:bCs/>
          <w:spacing w:val="4"/>
          <w:kern w:val="36"/>
          <w:sz w:val="21"/>
          <w:szCs w:val="21"/>
        </w:rPr>
        <w:t xml:space="preserve"> </w:t>
      </w:r>
      <w:r w:rsidRPr="00A053EF">
        <w:rPr>
          <w:rFonts w:ascii="Times New Roman" w:hAnsi="Times New Roman"/>
          <w:bCs/>
          <w:spacing w:val="4"/>
          <w:kern w:val="36"/>
          <w:sz w:val="21"/>
          <w:szCs w:val="21"/>
        </w:rPr>
        <w:t xml:space="preserve">the person nominated by domestic learners 18 years and over, in the circumstances </w:t>
      </w:r>
      <w:r w:rsidR="00276336" w:rsidRPr="00A053EF">
        <w:rPr>
          <w:rFonts w:ascii="Times New Roman" w:hAnsi="Times New Roman"/>
          <w:bCs/>
          <w:spacing w:val="4"/>
          <w:kern w:val="36"/>
          <w:sz w:val="21"/>
          <w:szCs w:val="21"/>
        </w:rPr>
        <w:t>described</w:t>
      </w:r>
      <w:r w:rsidRPr="00A053EF">
        <w:rPr>
          <w:rFonts w:ascii="Times New Roman" w:hAnsi="Times New Roman"/>
          <w:bCs/>
          <w:spacing w:val="4"/>
          <w:kern w:val="36"/>
          <w:sz w:val="21"/>
          <w:szCs w:val="21"/>
        </w:rPr>
        <w:t xml:space="preserve"> in accordance with </w:t>
      </w:r>
      <w:r w:rsidR="00474E6A" w:rsidRPr="00A053EF">
        <w:rPr>
          <w:rFonts w:ascii="Times New Roman" w:hAnsi="Times New Roman"/>
          <w:bCs/>
          <w:spacing w:val="4"/>
          <w:kern w:val="36"/>
          <w:sz w:val="21"/>
          <w:szCs w:val="21"/>
        </w:rPr>
        <w:t>paragraph</w:t>
      </w:r>
      <w:r w:rsidRPr="00A053EF">
        <w:rPr>
          <w:rFonts w:ascii="Times New Roman" w:hAnsi="Times New Roman"/>
          <w:bCs/>
          <w:spacing w:val="4"/>
          <w:kern w:val="36"/>
          <w:sz w:val="21"/>
          <w:szCs w:val="21"/>
        </w:rPr>
        <w:t xml:space="preserve"> (b), or where the provider has reasonable grounds for believing that the disclosure is necessary </w:t>
      </w:r>
      <w:r w:rsidR="004808EC" w:rsidRPr="00A053EF">
        <w:rPr>
          <w:rFonts w:ascii="Times New Roman" w:hAnsi="Times New Roman"/>
          <w:bCs/>
          <w:spacing w:val="4"/>
          <w:kern w:val="36"/>
          <w:sz w:val="21"/>
          <w:szCs w:val="21"/>
        </w:rPr>
        <w:t>t</w:t>
      </w:r>
      <w:r w:rsidRPr="00A053EF">
        <w:rPr>
          <w:rFonts w:ascii="Times New Roman" w:hAnsi="Times New Roman"/>
          <w:bCs/>
          <w:spacing w:val="4"/>
          <w:kern w:val="36"/>
          <w:sz w:val="21"/>
          <w:szCs w:val="21"/>
        </w:rPr>
        <w:t>o prevent or</w:t>
      </w:r>
      <w:r w:rsidR="004808EC" w:rsidRPr="00A053EF">
        <w:rPr>
          <w:rFonts w:ascii="Times New Roman" w:hAnsi="Times New Roman"/>
          <w:bCs/>
          <w:spacing w:val="4"/>
          <w:kern w:val="36"/>
          <w:sz w:val="21"/>
          <w:szCs w:val="21"/>
        </w:rPr>
        <w:t xml:space="preserve"> </w:t>
      </w:r>
      <w:r w:rsidRPr="00A053EF">
        <w:rPr>
          <w:rFonts w:ascii="Times New Roman" w:hAnsi="Times New Roman"/>
          <w:bCs/>
          <w:spacing w:val="4"/>
          <w:kern w:val="36"/>
          <w:sz w:val="21"/>
          <w:szCs w:val="21"/>
        </w:rPr>
        <w:t>lessen a serious threat to the student’s life or health; and</w:t>
      </w:r>
    </w:p>
    <w:p w14:paraId="395032A4" w14:textId="4285C4B4" w:rsidR="004808EC" w:rsidRPr="00A053EF" w:rsidRDefault="009A68F7"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r w:rsidRPr="00A053EF">
        <w:rPr>
          <w:rFonts w:ascii="Times New Roman" w:hAnsi="Times New Roman"/>
          <w:bCs/>
          <w:color w:val="000000" w:themeColor="text1"/>
          <w:spacing w:val="4"/>
          <w:kern w:val="36"/>
          <w:sz w:val="21"/>
          <w:szCs w:val="21"/>
        </w:rPr>
        <w:t xml:space="preserve">enabling learners to communicate health and mental </w:t>
      </w:r>
      <w:r w:rsidRPr="00A053EF">
        <w:rPr>
          <w:rFonts w:ascii="Times New Roman" w:hAnsi="Times New Roman"/>
          <w:bCs/>
          <w:spacing w:val="4"/>
          <w:kern w:val="36"/>
          <w:sz w:val="21"/>
          <w:szCs w:val="21"/>
        </w:rPr>
        <w:t>health needs with staff in confidence, including accommodation staff, so that the provider can proactively offer them support</w:t>
      </w:r>
      <w:r w:rsidR="00A7472D" w:rsidRPr="00A053EF">
        <w:rPr>
          <w:rFonts w:ascii="Times New Roman" w:hAnsi="Times New Roman"/>
          <w:bCs/>
          <w:spacing w:val="4"/>
          <w:kern w:val="36"/>
          <w:sz w:val="21"/>
          <w:szCs w:val="21"/>
        </w:rPr>
        <w:t>;</w:t>
      </w:r>
      <w:r w:rsidR="004808EC" w:rsidRPr="00A053EF">
        <w:rPr>
          <w:rFonts w:ascii="Times New Roman" w:hAnsi="Times New Roman"/>
          <w:bCs/>
          <w:spacing w:val="4"/>
          <w:kern w:val="36"/>
          <w:sz w:val="21"/>
          <w:szCs w:val="21"/>
        </w:rPr>
        <w:t xml:space="preserve"> and</w:t>
      </w:r>
    </w:p>
    <w:p w14:paraId="19FBE11F" w14:textId="06D4CA08" w:rsidR="007C4050" w:rsidRPr="00A053EF" w:rsidRDefault="007C4050"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r w:rsidRPr="00A053EF">
        <w:rPr>
          <w:rFonts w:ascii="Times New Roman" w:hAnsi="Times New Roman"/>
          <w:bCs/>
          <w:spacing w:val="4"/>
          <w:kern w:val="36"/>
          <w:sz w:val="21"/>
          <w:szCs w:val="21"/>
        </w:rPr>
        <w:lastRenderedPageBreak/>
        <w:t>provid</w:t>
      </w:r>
      <w:r w:rsidR="006E2CC8" w:rsidRPr="00A053EF">
        <w:rPr>
          <w:rFonts w:ascii="Times New Roman" w:hAnsi="Times New Roman"/>
          <w:bCs/>
          <w:spacing w:val="4"/>
          <w:kern w:val="36"/>
          <w:sz w:val="21"/>
          <w:szCs w:val="21"/>
        </w:rPr>
        <w:t>ing</w:t>
      </w:r>
      <w:r w:rsidRPr="00A053EF">
        <w:rPr>
          <w:rFonts w:ascii="Times New Roman" w:hAnsi="Times New Roman"/>
          <w:bCs/>
          <w:spacing w:val="4"/>
          <w:kern w:val="36"/>
          <w:sz w:val="21"/>
          <w:szCs w:val="21"/>
        </w:rPr>
        <w:t xml:space="preserve"> opportunities</w:t>
      </w:r>
      <w:r w:rsidR="005B58F5" w:rsidRPr="00A053EF">
        <w:rPr>
          <w:rFonts w:ascii="Times New Roman" w:hAnsi="Times New Roman"/>
          <w:bCs/>
          <w:spacing w:val="4"/>
          <w:kern w:val="36"/>
          <w:sz w:val="21"/>
          <w:szCs w:val="21"/>
        </w:rPr>
        <w:t xml:space="preserve"> </w:t>
      </w:r>
      <w:r w:rsidRPr="00A053EF">
        <w:rPr>
          <w:rFonts w:ascii="Times New Roman" w:hAnsi="Times New Roman"/>
          <w:bCs/>
          <w:spacing w:val="4"/>
          <w:kern w:val="36"/>
          <w:sz w:val="21"/>
          <w:szCs w:val="21"/>
        </w:rPr>
        <w:t xml:space="preserve">for learners to raise concerns </w:t>
      </w:r>
      <w:r w:rsidR="0035477D" w:rsidRPr="00A053EF">
        <w:rPr>
          <w:rFonts w:ascii="Times New Roman" w:hAnsi="Times New Roman"/>
          <w:bCs/>
          <w:spacing w:val="4"/>
          <w:kern w:val="36"/>
          <w:sz w:val="21"/>
          <w:szCs w:val="21"/>
        </w:rPr>
        <w:t>a</w:t>
      </w:r>
      <w:r w:rsidRPr="00A053EF">
        <w:rPr>
          <w:rFonts w:ascii="Times New Roman" w:hAnsi="Times New Roman"/>
          <w:bCs/>
          <w:spacing w:val="4"/>
          <w:kern w:val="36"/>
          <w:sz w:val="21"/>
          <w:szCs w:val="21"/>
        </w:rPr>
        <w:t>bout themselves or others</w:t>
      </w:r>
      <w:r w:rsidR="00F07055" w:rsidRPr="00A053EF">
        <w:rPr>
          <w:rFonts w:ascii="Times New Roman" w:hAnsi="Times New Roman"/>
          <w:bCs/>
          <w:spacing w:val="4"/>
          <w:kern w:val="36"/>
          <w:sz w:val="21"/>
          <w:szCs w:val="21"/>
        </w:rPr>
        <w:t xml:space="preserve"> in </w:t>
      </w:r>
      <w:r w:rsidR="00262287" w:rsidRPr="00A053EF">
        <w:rPr>
          <w:rFonts w:ascii="Times New Roman" w:hAnsi="Times New Roman"/>
          <w:bCs/>
          <w:spacing w:val="4"/>
          <w:kern w:val="36"/>
          <w:sz w:val="21"/>
          <w:szCs w:val="21"/>
        </w:rPr>
        <w:t>c</w:t>
      </w:r>
      <w:r w:rsidR="00F07055" w:rsidRPr="00A053EF">
        <w:rPr>
          <w:rFonts w:ascii="Times New Roman" w:hAnsi="Times New Roman"/>
          <w:bCs/>
          <w:spacing w:val="4"/>
          <w:kern w:val="36"/>
          <w:sz w:val="21"/>
          <w:szCs w:val="21"/>
        </w:rPr>
        <w:t>onfidence</w:t>
      </w:r>
      <w:r w:rsidR="003E2A5A" w:rsidRPr="00A053EF">
        <w:rPr>
          <w:rFonts w:ascii="Times New Roman" w:hAnsi="Times New Roman"/>
          <w:bCs/>
          <w:spacing w:val="4"/>
          <w:kern w:val="36"/>
          <w:sz w:val="21"/>
          <w:szCs w:val="21"/>
        </w:rPr>
        <w:t>; and</w:t>
      </w:r>
      <w:r w:rsidRPr="00A053EF">
        <w:rPr>
          <w:rFonts w:ascii="Times New Roman" w:hAnsi="Times New Roman"/>
          <w:bCs/>
          <w:spacing w:val="4"/>
          <w:kern w:val="36"/>
          <w:sz w:val="21"/>
          <w:szCs w:val="21"/>
        </w:rPr>
        <w:t xml:space="preserve"> </w:t>
      </w:r>
    </w:p>
    <w:p w14:paraId="71007712" w14:textId="541D3656" w:rsidR="005E3C33" w:rsidRPr="00A053EF" w:rsidRDefault="005E3C33"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bookmarkStart w:id="39" w:name="_Hlk73698979"/>
      <w:r w:rsidRPr="00A053EF">
        <w:rPr>
          <w:rFonts w:ascii="Times New Roman" w:hAnsi="Times New Roman"/>
          <w:bCs/>
          <w:spacing w:val="4"/>
          <w:kern w:val="36"/>
          <w:sz w:val="21"/>
          <w:szCs w:val="21"/>
        </w:rPr>
        <w:t xml:space="preserve">identifying learners </w:t>
      </w:r>
      <w:r w:rsidR="005D4478" w:rsidRPr="00A053EF">
        <w:rPr>
          <w:rFonts w:ascii="Times New Roman" w:hAnsi="Times New Roman"/>
          <w:bCs/>
          <w:spacing w:val="4"/>
          <w:kern w:val="36"/>
          <w:sz w:val="21"/>
          <w:szCs w:val="21"/>
        </w:rPr>
        <w:t>at risk</w:t>
      </w:r>
      <w:r w:rsidR="00A20A73" w:rsidRPr="00A053EF">
        <w:rPr>
          <w:rFonts w:ascii="Times New Roman" w:hAnsi="Times New Roman"/>
          <w:bCs/>
          <w:spacing w:val="4"/>
          <w:kern w:val="36"/>
          <w:sz w:val="21"/>
          <w:szCs w:val="21"/>
        </w:rPr>
        <w:t xml:space="preserve"> and</w:t>
      </w:r>
      <w:r w:rsidRPr="00A053EF">
        <w:rPr>
          <w:rFonts w:ascii="Times New Roman" w:hAnsi="Times New Roman"/>
          <w:color w:val="000000" w:themeColor="text1"/>
          <w:spacing w:val="4"/>
          <w:sz w:val="21"/>
          <w:szCs w:val="21"/>
          <w:lang w:val="en-NZ" w:eastAsia="en-NZ"/>
        </w:rPr>
        <w:t xml:space="preserve"> having</w:t>
      </w:r>
      <w:r w:rsidRPr="00A053EF">
        <w:rPr>
          <w:rFonts w:ascii="Times New Roman" w:hAnsi="Times New Roman"/>
          <w:bCs/>
          <w:spacing w:val="4"/>
          <w:kern w:val="36"/>
          <w:sz w:val="21"/>
          <w:szCs w:val="21"/>
        </w:rPr>
        <w:t xml:space="preserve"> clear and appropriate pathways for assisting them to access services when they need it; and</w:t>
      </w:r>
    </w:p>
    <w:p w14:paraId="577BB4F6" w14:textId="1030A2F3" w:rsidR="004C6C11" w:rsidRPr="00A053EF" w:rsidRDefault="007C4050"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bookmarkStart w:id="40" w:name="_Hlk74551438"/>
      <w:r w:rsidRPr="00A053EF">
        <w:rPr>
          <w:rFonts w:ascii="Times New Roman" w:hAnsi="Times New Roman"/>
          <w:bCs/>
          <w:spacing w:val="4"/>
          <w:kern w:val="36"/>
          <w:sz w:val="21"/>
          <w:szCs w:val="21"/>
        </w:rPr>
        <w:t>identify</w:t>
      </w:r>
      <w:r w:rsidR="006E2CC8" w:rsidRPr="00A053EF">
        <w:rPr>
          <w:rFonts w:ascii="Times New Roman" w:hAnsi="Times New Roman"/>
          <w:bCs/>
          <w:spacing w:val="4"/>
          <w:kern w:val="36"/>
          <w:sz w:val="21"/>
          <w:szCs w:val="21"/>
        </w:rPr>
        <w:t>ing</w:t>
      </w:r>
      <w:r w:rsidRPr="00A053EF">
        <w:rPr>
          <w:rFonts w:ascii="Times New Roman" w:hAnsi="Times New Roman"/>
          <w:bCs/>
          <w:spacing w:val="4"/>
          <w:kern w:val="36"/>
          <w:sz w:val="21"/>
          <w:szCs w:val="21"/>
        </w:rPr>
        <w:t xml:space="preserve"> </w:t>
      </w:r>
      <w:r w:rsidR="00460454" w:rsidRPr="00A053EF">
        <w:rPr>
          <w:rFonts w:ascii="Times New Roman" w:hAnsi="Times New Roman"/>
          <w:bCs/>
          <w:spacing w:val="4"/>
          <w:kern w:val="36"/>
          <w:sz w:val="21"/>
          <w:szCs w:val="21"/>
        </w:rPr>
        <w:t xml:space="preserve">learners </w:t>
      </w:r>
      <w:r w:rsidR="00401C47" w:rsidRPr="00A053EF">
        <w:rPr>
          <w:rFonts w:ascii="Times New Roman" w:hAnsi="Times New Roman"/>
          <w:bCs/>
          <w:spacing w:val="4"/>
          <w:kern w:val="36"/>
          <w:sz w:val="21"/>
          <w:szCs w:val="21"/>
        </w:rPr>
        <w:t xml:space="preserve">who </w:t>
      </w:r>
      <w:bookmarkEnd w:id="40"/>
      <w:r w:rsidR="005E3C33" w:rsidRPr="00A053EF">
        <w:rPr>
          <w:rFonts w:ascii="Times New Roman" w:hAnsi="Times New Roman"/>
          <w:bCs/>
          <w:spacing w:val="4"/>
          <w:kern w:val="36"/>
          <w:sz w:val="21"/>
          <w:szCs w:val="21"/>
        </w:rPr>
        <w:t>are</w:t>
      </w:r>
      <w:r w:rsidR="00B8487B" w:rsidRPr="00A053EF">
        <w:rPr>
          <w:rFonts w:ascii="Times New Roman" w:hAnsi="Times New Roman"/>
          <w:bCs/>
          <w:spacing w:val="4"/>
          <w:kern w:val="36"/>
          <w:sz w:val="21"/>
          <w:szCs w:val="21"/>
        </w:rPr>
        <w:t xml:space="preserve"> at risk of harming others</w:t>
      </w:r>
      <w:r w:rsidR="004C6C11" w:rsidRPr="00A053EF">
        <w:rPr>
          <w:rFonts w:ascii="Times New Roman" w:hAnsi="Times New Roman"/>
          <w:bCs/>
          <w:spacing w:val="4"/>
          <w:kern w:val="36"/>
          <w:sz w:val="21"/>
          <w:szCs w:val="21"/>
        </w:rPr>
        <w:t>,</w:t>
      </w:r>
      <w:r w:rsidR="00B8487B" w:rsidRPr="00A053EF">
        <w:rPr>
          <w:rFonts w:ascii="Times New Roman" w:hAnsi="Times New Roman"/>
          <w:bCs/>
          <w:spacing w:val="4"/>
          <w:kern w:val="36"/>
          <w:sz w:val="21"/>
          <w:szCs w:val="21"/>
        </w:rPr>
        <w:t xml:space="preserve"> </w:t>
      </w:r>
      <w:r w:rsidR="00DF0AB9" w:rsidRPr="00A053EF">
        <w:rPr>
          <w:rFonts w:ascii="Times New Roman" w:hAnsi="Times New Roman"/>
          <w:bCs/>
          <w:spacing w:val="4"/>
          <w:kern w:val="36"/>
          <w:sz w:val="21"/>
          <w:szCs w:val="21"/>
        </w:rPr>
        <w:t>and</w:t>
      </w:r>
      <w:r w:rsidR="00262287" w:rsidRPr="00A053EF">
        <w:rPr>
          <w:rFonts w:ascii="Times New Roman" w:hAnsi="Times New Roman"/>
          <w:bCs/>
          <w:spacing w:val="4"/>
          <w:kern w:val="36"/>
          <w:sz w:val="21"/>
          <w:szCs w:val="21"/>
        </w:rPr>
        <w:t xml:space="preserve"> </w:t>
      </w:r>
      <w:r w:rsidR="00262287" w:rsidRPr="00A053EF">
        <w:rPr>
          <w:rFonts w:ascii="Times New Roman" w:hAnsi="Times New Roman"/>
          <w:color w:val="000000" w:themeColor="text1"/>
          <w:spacing w:val="4"/>
          <w:sz w:val="21"/>
          <w:szCs w:val="21"/>
          <w:lang w:val="en-NZ"/>
        </w:rPr>
        <w:t>–</w:t>
      </w:r>
      <w:r w:rsidR="00262287" w:rsidRPr="00A053EF">
        <w:rPr>
          <w:rFonts w:ascii="Times New Roman" w:hAnsi="Times New Roman"/>
          <w:bCs/>
          <w:spacing w:val="4"/>
          <w:kern w:val="36"/>
          <w:sz w:val="21"/>
          <w:szCs w:val="21"/>
        </w:rPr>
        <w:t xml:space="preserve"> </w:t>
      </w:r>
    </w:p>
    <w:p w14:paraId="7179A627" w14:textId="42D7C263" w:rsidR="00262287" w:rsidRPr="00A053EF" w:rsidRDefault="00DF0AB9" w:rsidP="00BF548D">
      <w:pPr>
        <w:numPr>
          <w:ilvl w:val="0"/>
          <w:numId w:val="153"/>
        </w:numPr>
        <w:spacing w:before="180"/>
        <w:ind w:left="1701" w:right="-57" w:hanging="567"/>
        <w:jc w:val="both"/>
        <w:rPr>
          <w:rFonts w:ascii="Times New Roman" w:hAnsi="Times New Roman"/>
          <w:bCs/>
          <w:spacing w:val="4"/>
          <w:kern w:val="36"/>
          <w:sz w:val="21"/>
          <w:szCs w:val="21"/>
        </w:rPr>
      </w:pPr>
      <w:bookmarkStart w:id="41" w:name="_Hlk74551450"/>
      <w:r w:rsidRPr="00A053EF">
        <w:rPr>
          <w:rFonts w:ascii="Times New Roman" w:hAnsi="Times New Roman"/>
          <w:color w:val="000000" w:themeColor="text1"/>
          <w:spacing w:val="4"/>
          <w:sz w:val="21"/>
          <w:szCs w:val="21"/>
          <w:lang w:val="en-NZ" w:eastAsia="en-NZ"/>
        </w:rPr>
        <w:t>having</w:t>
      </w:r>
      <w:r w:rsidRPr="00A053EF">
        <w:rPr>
          <w:rFonts w:ascii="Times New Roman" w:hAnsi="Times New Roman"/>
          <w:bCs/>
          <w:spacing w:val="4"/>
          <w:kern w:val="36"/>
          <w:sz w:val="21"/>
          <w:szCs w:val="21"/>
        </w:rPr>
        <w:t xml:space="preserve"> clear </w:t>
      </w:r>
      <w:r w:rsidR="00C54F7F" w:rsidRPr="00A053EF">
        <w:rPr>
          <w:rFonts w:ascii="Times New Roman" w:hAnsi="Times New Roman"/>
          <w:bCs/>
          <w:spacing w:val="4"/>
          <w:kern w:val="36"/>
          <w:sz w:val="21"/>
          <w:szCs w:val="21"/>
        </w:rPr>
        <w:t xml:space="preserve">and appropriate </w:t>
      </w:r>
      <w:r w:rsidRPr="00A053EF">
        <w:rPr>
          <w:rFonts w:ascii="Times New Roman" w:hAnsi="Times New Roman"/>
          <w:bCs/>
          <w:spacing w:val="4"/>
          <w:kern w:val="36"/>
          <w:sz w:val="21"/>
          <w:szCs w:val="21"/>
        </w:rPr>
        <w:t>pathways for assisting them to access services when they need it</w:t>
      </w:r>
      <w:bookmarkEnd w:id="41"/>
      <w:r w:rsidRPr="00A053EF">
        <w:rPr>
          <w:rFonts w:ascii="Times New Roman" w:hAnsi="Times New Roman"/>
          <w:bCs/>
          <w:spacing w:val="4"/>
          <w:kern w:val="36"/>
          <w:sz w:val="21"/>
          <w:szCs w:val="21"/>
        </w:rPr>
        <w:t xml:space="preserve">; and </w:t>
      </w:r>
      <w:bookmarkStart w:id="42" w:name="_Hlk73699003"/>
    </w:p>
    <w:p w14:paraId="06C87A2E" w14:textId="53A827BB" w:rsidR="004C6C11" w:rsidRPr="00A053EF" w:rsidRDefault="004C6C11" w:rsidP="00BF548D">
      <w:pPr>
        <w:numPr>
          <w:ilvl w:val="0"/>
          <w:numId w:val="153"/>
        </w:numPr>
        <w:ind w:left="1701" w:right="-57" w:hanging="567"/>
        <w:jc w:val="both"/>
        <w:rPr>
          <w:rFonts w:ascii="Times New Roman" w:hAnsi="Times New Roman"/>
          <w:bCs/>
          <w:spacing w:val="4"/>
          <w:kern w:val="36"/>
          <w:sz w:val="21"/>
          <w:szCs w:val="21"/>
        </w:rPr>
      </w:pPr>
      <w:r w:rsidRPr="00A053EF">
        <w:rPr>
          <w:rFonts w:ascii="Times New Roman" w:hAnsi="Times New Roman"/>
          <w:color w:val="000000" w:themeColor="text1"/>
          <w:spacing w:val="4"/>
          <w:sz w:val="21"/>
          <w:szCs w:val="21"/>
          <w:lang w:val="en-NZ" w:eastAsia="en-NZ"/>
        </w:rPr>
        <w:t>protecting</w:t>
      </w:r>
      <w:r w:rsidRPr="00A053EF">
        <w:rPr>
          <w:rFonts w:ascii="Times New Roman" w:hAnsi="Times New Roman"/>
          <w:bCs/>
          <w:spacing w:val="4"/>
          <w:kern w:val="36"/>
          <w:sz w:val="21"/>
          <w:szCs w:val="21"/>
        </w:rPr>
        <w:t xml:space="preserve"> learners and staff who experience harm from other learners and/or staff, including sexual assault</w:t>
      </w:r>
      <w:r w:rsidR="00262287" w:rsidRPr="00A053EF">
        <w:rPr>
          <w:rFonts w:ascii="Times New Roman" w:hAnsi="Times New Roman"/>
          <w:bCs/>
          <w:spacing w:val="4"/>
          <w:kern w:val="36"/>
          <w:sz w:val="21"/>
          <w:szCs w:val="21"/>
        </w:rPr>
        <w:t>; and</w:t>
      </w:r>
    </w:p>
    <w:bookmarkEnd w:id="39"/>
    <w:bookmarkEnd w:id="42"/>
    <w:p w14:paraId="65BB9BFA" w14:textId="65D86459" w:rsidR="007C4050" w:rsidRPr="00A053EF" w:rsidRDefault="00B561C0"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proofErr w:type="gramStart"/>
      <w:r w:rsidRPr="00A053EF">
        <w:rPr>
          <w:rFonts w:ascii="Times New Roman" w:hAnsi="Times New Roman"/>
          <w:bCs/>
          <w:spacing w:val="4"/>
          <w:kern w:val="36"/>
          <w:sz w:val="21"/>
          <w:szCs w:val="21"/>
        </w:rPr>
        <w:t>mak</w:t>
      </w:r>
      <w:r w:rsidR="006E2CC8" w:rsidRPr="00A053EF">
        <w:rPr>
          <w:rFonts w:ascii="Times New Roman" w:hAnsi="Times New Roman"/>
          <w:bCs/>
          <w:spacing w:val="4"/>
          <w:kern w:val="36"/>
          <w:sz w:val="21"/>
          <w:szCs w:val="21"/>
        </w:rPr>
        <w:t>ing</w:t>
      </w:r>
      <w:r w:rsidR="00054C21" w:rsidRPr="00A053EF">
        <w:rPr>
          <w:rFonts w:ascii="Times New Roman" w:hAnsi="Times New Roman"/>
          <w:bCs/>
          <w:spacing w:val="4"/>
          <w:kern w:val="36"/>
          <w:sz w:val="21"/>
          <w:szCs w:val="21"/>
        </w:rPr>
        <w:t xml:space="preserve"> </w:t>
      </w:r>
      <w:r w:rsidR="004C6C11" w:rsidRPr="00A053EF">
        <w:rPr>
          <w:rFonts w:ascii="Times New Roman" w:hAnsi="Times New Roman"/>
          <w:bCs/>
          <w:spacing w:val="4"/>
          <w:kern w:val="36"/>
          <w:sz w:val="21"/>
          <w:szCs w:val="21"/>
        </w:rPr>
        <w:t>a</w:t>
      </w:r>
      <w:r w:rsidR="007C4050" w:rsidRPr="00A053EF">
        <w:rPr>
          <w:rFonts w:ascii="Times New Roman" w:hAnsi="Times New Roman"/>
          <w:bCs/>
          <w:spacing w:val="4"/>
          <w:kern w:val="36"/>
          <w:sz w:val="21"/>
          <w:szCs w:val="21"/>
        </w:rPr>
        <w:t>rrangements</w:t>
      </w:r>
      <w:proofErr w:type="gramEnd"/>
      <w:r w:rsidR="007C4050" w:rsidRPr="00A053EF">
        <w:rPr>
          <w:rFonts w:ascii="Times New Roman" w:hAnsi="Times New Roman"/>
          <w:bCs/>
          <w:spacing w:val="4"/>
          <w:kern w:val="36"/>
          <w:sz w:val="21"/>
          <w:szCs w:val="21"/>
        </w:rPr>
        <w:t xml:space="preserve"> </w:t>
      </w:r>
      <w:r w:rsidR="00054C21" w:rsidRPr="00A053EF">
        <w:rPr>
          <w:rFonts w:ascii="Times New Roman" w:hAnsi="Times New Roman"/>
          <w:bCs/>
          <w:spacing w:val="4"/>
          <w:kern w:val="36"/>
          <w:sz w:val="21"/>
          <w:szCs w:val="21"/>
        </w:rPr>
        <w:t>with</w:t>
      </w:r>
      <w:r w:rsidR="007C4050" w:rsidRPr="00A053EF">
        <w:rPr>
          <w:rFonts w:ascii="Times New Roman" w:hAnsi="Times New Roman"/>
          <w:bCs/>
          <w:spacing w:val="4"/>
          <w:kern w:val="36"/>
          <w:sz w:val="21"/>
          <w:szCs w:val="21"/>
        </w:rPr>
        <w:t xml:space="preserve"> disabled learners or those affected by health and wellbeing difficulties</w:t>
      </w:r>
      <w:r w:rsidR="00C347E9" w:rsidRPr="00A053EF">
        <w:rPr>
          <w:rFonts w:ascii="Times New Roman" w:hAnsi="Times New Roman"/>
          <w:bCs/>
          <w:spacing w:val="4"/>
          <w:kern w:val="36"/>
          <w:sz w:val="21"/>
          <w:szCs w:val="21"/>
        </w:rPr>
        <w:t xml:space="preserve"> to accommodate learning needs</w:t>
      </w:r>
      <w:r w:rsidR="007C4050" w:rsidRPr="00A053EF">
        <w:rPr>
          <w:rFonts w:ascii="Times New Roman" w:hAnsi="Times New Roman"/>
          <w:bCs/>
          <w:spacing w:val="4"/>
          <w:kern w:val="36"/>
          <w:sz w:val="21"/>
          <w:szCs w:val="21"/>
        </w:rPr>
        <w:t xml:space="preserve">, including </w:t>
      </w:r>
      <w:r w:rsidR="00C347E9" w:rsidRPr="00A053EF">
        <w:rPr>
          <w:rFonts w:ascii="Times New Roman" w:hAnsi="Times New Roman"/>
          <w:bCs/>
          <w:spacing w:val="4"/>
          <w:kern w:val="36"/>
          <w:sz w:val="21"/>
          <w:szCs w:val="21"/>
        </w:rPr>
        <w:t>for study off-campus</w:t>
      </w:r>
      <w:r w:rsidR="007C4050" w:rsidRPr="00A053EF">
        <w:rPr>
          <w:rFonts w:ascii="Times New Roman" w:hAnsi="Times New Roman"/>
          <w:bCs/>
          <w:spacing w:val="4"/>
          <w:kern w:val="36"/>
          <w:sz w:val="21"/>
          <w:szCs w:val="21"/>
        </w:rPr>
        <w:t>; and</w:t>
      </w:r>
    </w:p>
    <w:p w14:paraId="695BB0BE" w14:textId="10DB2A8C" w:rsidR="007C4050" w:rsidRPr="00A053EF" w:rsidRDefault="007C4050"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r w:rsidRPr="00A053EF">
        <w:rPr>
          <w:rFonts w:ascii="Times New Roman" w:hAnsi="Times New Roman"/>
          <w:bCs/>
          <w:spacing w:val="4"/>
          <w:kern w:val="36"/>
          <w:sz w:val="21"/>
          <w:szCs w:val="21"/>
        </w:rPr>
        <w:t>respond</w:t>
      </w:r>
      <w:r w:rsidR="006E2CC8" w:rsidRPr="00A053EF">
        <w:rPr>
          <w:rFonts w:ascii="Times New Roman" w:hAnsi="Times New Roman"/>
          <w:bCs/>
          <w:spacing w:val="4"/>
          <w:kern w:val="36"/>
          <w:sz w:val="21"/>
          <w:szCs w:val="21"/>
        </w:rPr>
        <w:t>ing</w:t>
      </w:r>
      <w:r w:rsidRPr="00A053EF">
        <w:rPr>
          <w:rFonts w:ascii="Times New Roman" w:hAnsi="Times New Roman"/>
          <w:bCs/>
          <w:spacing w:val="4"/>
          <w:kern w:val="36"/>
          <w:sz w:val="21"/>
          <w:szCs w:val="21"/>
        </w:rPr>
        <w:t xml:space="preserve"> to disruptive and threatening behaviour in a way that is sensitive to a learner’s situation; and</w:t>
      </w:r>
    </w:p>
    <w:p w14:paraId="7D984A94" w14:textId="5C20B860" w:rsidR="007C4050" w:rsidRPr="00A053EF" w:rsidRDefault="007C4050" w:rsidP="00BF548D">
      <w:pPr>
        <w:pStyle w:val="ListParagraph"/>
        <w:numPr>
          <w:ilvl w:val="0"/>
          <w:numId w:val="147"/>
        </w:numPr>
        <w:spacing w:before="100" w:beforeAutospacing="1" w:after="100" w:afterAutospacing="1"/>
        <w:ind w:left="1134" w:right="-58" w:hanging="566"/>
        <w:contextualSpacing w:val="0"/>
        <w:jc w:val="both"/>
        <w:rPr>
          <w:rFonts w:ascii="Times New Roman" w:hAnsi="Times New Roman"/>
          <w:bCs/>
          <w:spacing w:val="4"/>
          <w:kern w:val="36"/>
          <w:sz w:val="21"/>
          <w:szCs w:val="21"/>
        </w:rPr>
      </w:pPr>
      <w:r w:rsidRPr="00A053EF">
        <w:rPr>
          <w:rFonts w:ascii="Times New Roman" w:hAnsi="Times New Roman"/>
          <w:bCs/>
          <w:spacing w:val="4"/>
          <w:kern w:val="36"/>
          <w:sz w:val="21"/>
          <w:szCs w:val="21"/>
        </w:rPr>
        <w:t>support</w:t>
      </w:r>
      <w:r w:rsidR="006E2CC8" w:rsidRPr="00A053EF">
        <w:rPr>
          <w:rFonts w:ascii="Times New Roman" w:hAnsi="Times New Roman"/>
          <w:bCs/>
          <w:spacing w:val="4"/>
          <w:kern w:val="36"/>
          <w:sz w:val="21"/>
          <w:szCs w:val="21"/>
        </w:rPr>
        <w:t>ing</w:t>
      </w:r>
      <w:r w:rsidRPr="00A053EF">
        <w:rPr>
          <w:rFonts w:ascii="Times New Roman" w:hAnsi="Times New Roman"/>
          <w:bCs/>
          <w:spacing w:val="4"/>
          <w:kern w:val="36"/>
          <w:sz w:val="21"/>
          <w:szCs w:val="21"/>
        </w:rPr>
        <w:t xml:space="preserve"> learners who</w:t>
      </w:r>
      <w:r w:rsidR="009B10F6" w:rsidRPr="00A053EF">
        <w:rPr>
          <w:rFonts w:ascii="Times New Roman" w:hAnsi="Times New Roman"/>
          <w:bCs/>
          <w:spacing w:val="4"/>
          <w:kern w:val="36"/>
          <w:sz w:val="21"/>
          <w:szCs w:val="21"/>
        </w:rPr>
        <w:t>se study is interrupted</w:t>
      </w:r>
      <w:r w:rsidRPr="00A053EF">
        <w:rPr>
          <w:rFonts w:ascii="Times New Roman" w:hAnsi="Times New Roman"/>
          <w:bCs/>
          <w:spacing w:val="4"/>
          <w:kern w:val="36"/>
          <w:sz w:val="21"/>
          <w:szCs w:val="21"/>
        </w:rPr>
        <w:t xml:space="preserve"> </w:t>
      </w:r>
      <w:r w:rsidR="00BC10FD" w:rsidRPr="00A053EF">
        <w:rPr>
          <w:rFonts w:ascii="Times New Roman" w:hAnsi="Times New Roman"/>
          <w:bCs/>
          <w:spacing w:val="4"/>
          <w:kern w:val="36"/>
          <w:sz w:val="21"/>
          <w:szCs w:val="21"/>
        </w:rPr>
        <w:t>due to circumstances outside their control</w:t>
      </w:r>
      <w:r w:rsidR="00956488" w:rsidRPr="00A053EF">
        <w:rPr>
          <w:rFonts w:ascii="Times New Roman" w:hAnsi="Times New Roman"/>
          <w:bCs/>
          <w:spacing w:val="4"/>
          <w:kern w:val="36"/>
          <w:sz w:val="21"/>
          <w:szCs w:val="21"/>
        </w:rPr>
        <w:t>,</w:t>
      </w:r>
      <w:r w:rsidR="00BC10FD" w:rsidRPr="00A053EF">
        <w:rPr>
          <w:rFonts w:ascii="Times New Roman" w:hAnsi="Times New Roman"/>
          <w:bCs/>
          <w:spacing w:val="4"/>
          <w:kern w:val="36"/>
          <w:sz w:val="21"/>
          <w:szCs w:val="21"/>
        </w:rPr>
        <w:t xml:space="preserve"> </w:t>
      </w:r>
      <w:r w:rsidRPr="00A053EF">
        <w:rPr>
          <w:rFonts w:ascii="Times New Roman" w:hAnsi="Times New Roman"/>
          <w:bCs/>
          <w:spacing w:val="4"/>
          <w:kern w:val="36"/>
          <w:sz w:val="21"/>
          <w:szCs w:val="21"/>
        </w:rPr>
        <w:t>and providing</w:t>
      </w:r>
      <w:r w:rsidR="00AB28BA" w:rsidRPr="00A053EF">
        <w:rPr>
          <w:rFonts w:ascii="Times New Roman" w:hAnsi="Times New Roman"/>
          <w:bCs/>
          <w:spacing w:val="4"/>
          <w:kern w:val="36"/>
          <w:sz w:val="21"/>
          <w:szCs w:val="21"/>
        </w:rPr>
        <w:t xml:space="preserve"> inclusive, accessible </w:t>
      </w:r>
      <w:r w:rsidRPr="00A053EF">
        <w:rPr>
          <w:rFonts w:ascii="Times New Roman" w:hAnsi="Times New Roman"/>
          <w:bCs/>
          <w:spacing w:val="4"/>
          <w:kern w:val="36"/>
          <w:sz w:val="21"/>
          <w:szCs w:val="21"/>
        </w:rPr>
        <w:t>re-entry processes for their transition back into tertiary study</w:t>
      </w:r>
      <w:r w:rsidR="004C6C11" w:rsidRPr="00A053EF">
        <w:rPr>
          <w:rFonts w:ascii="Times New Roman" w:hAnsi="Times New Roman"/>
          <w:bCs/>
          <w:spacing w:val="4"/>
          <w:kern w:val="36"/>
          <w:sz w:val="21"/>
          <w:szCs w:val="21"/>
        </w:rPr>
        <w:t>.</w:t>
      </w:r>
    </w:p>
    <w:p w14:paraId="3190A151" w14:textId="2B6AF029" w:rsidR="004808EC" w:rsidRPr="00A053EF" w:rsidRDefault="004808EC" w:rsidP="00BF548D">
      <w:pPr>
        <w:pStyle w:val="ListParagraph"/>
        <w:numPr>
          <w:ilvl w:val="0"/>
          <w:numId w:val="169"/>
        </w:numPr>
        <w:spacing w:before="100" w:beforeAutospacing="1" w:after="100" w:afterAutospacing="1"/>
        <w:ind w:left="567" w:right="-58"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w:t>
      </w:r>
      <w:bookmarkStart w:id="43" w:name="_Hlk65759974"/>
      <w:r w:rsidRPr="00A053EF">
        <w:rPr>
          <w:rFonts w:ascii="Times New Roman" w:hAnsi="Times New Roman"/>
          <w:bCs/>
          <w:color w:val="000000" w:themeColor="text1"/>
          <w:spacing w:val="4"/>
          <w:kern w:val="36"/>
          <w:sz w:val="21"/>
          <w:szCs w:val="21"/>
        </w:rPr>
        <w:t xml:space="preserve">have up-to-date contact details and next of kin for </w:t>
      </w:r>
      <w:r w:rsidR="00BF7A0F" w:rsidRPr="00A053EF">
        <w:rPr>
          <w:rFonts w:ascii="Times New Roman" w:hAnsi="Times New Roman"/>
          <w:bCs/>
          <w:color w:val="000000" w:themeColor="text1"/>
          <w:spacing w:val="4"/>
          <w:kern w:val="36"/>
          <w:sz w:val="21"/>
          <w:szCs w:val="21"/>
        </w:rPr>
        <w:t xml:space="preserve">domestic tertiary learners under 18 and </w:t>
      </w:r>
      <w:r w:rsidRPr="00A053EF">
        <w:rPr>
          <w:rFonts w:ascii="Times New Roman" w:hAnsi="Times New Roman"/>
          <w:bCs/>
          <w:color w:val="000000" w:themeColor="text1"/>
          <w:spacing w:val="4"/>
          <w:kern w:val="36"/>
          <w:sz w:val="21"/>
          <w:szCs w:val="21"/>
        </w:rPr>
        <w:t>international tertiary learners</w:t>
      </w:r>
      <w:r w:rsidR="00BF7A0F"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themeColor="text1"/>
          <w:spacing w:val="4"/>
          <w:kern w:val="36"/>
          <w:sz w:val="21"/>
          <w:szCs w:val="21"/>
        </w:rPr>
        <w:t xml:space="preserve"> </w:t>
      </w:r>
      <w:bookmarkEnd w:id="43"/>
    </w:p>
    <w:p w14:paraId="148962D1" w14:textId="7C94A0F6" w:rsidR="004808EC" w:rsidRPr="00A053EF" w:rsidRDefault="004808EC" w:rsidP="008F0B14">
      <w:pPr>
        <w:pStyle w:val="ListParagraph"/>
        <w:numPr>
          <w:ilvl w:val="0"/>
          <w:numId w:val="169"/>
        </w:numPr>
        <w:spacing w:before="240" w:after="100" w:afterAutospacing="1"/>
        <w:ind w:left="567" w:right="-57"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contact the next of kin for domestic tertiary learners under 18 years and international tertiary learners if there is concern regarding the wellbeing or safety of a </w:t>
      </w:r>
      <w:r w:rsidR="00F9481B" w:rsidRPr="00A053EF">
        <w:rPr>
          <w:rFonts w:ascii="Times New Roman" w:hAnsi="Times New Roman"/>
          <w:bCs/>
          <w:color w:val="000000" w:themeColor="text1"/>
          <w:spacing w:val="4"/>
          <w:kern w:val="36"/>
          <w:sz w:val="21"/>
          <w:szCs w:val="21"/>
        </w:rPr>
        <w:t>l</w:t>
      </w:r>
      <w:r w:rsidRPr="00A053EF">
        <w:rPr>
          <w:rFonts w:ascii="Times New Roman" w:hAnsi="Times New Roman"/>
          <w:bCs/>
          <w:color w:val="000000" w:themeColor="text1"/>
          <w:spacing w:val="4"/>
          <w:kern w:val="36"/>
          <w:sz w:val="21"/>
          <w:szCs w:val="21"/>
        </w:rPr>
        <w:t>earner.</w:t>
      </w:r>
    </w:p>
    <w:p w14:paraId="75A09CDA" w14:textId="5E71811E" w:rsidR="004808EC" w:rsidRPr="00A053EF" w:rsidRDefault="004808EC" w:rsidP="008F0B14">
      <w:pPr>
        <w:pStyle w:val="ListParagraph"/>
        <w:numPr>
          <w:ilvl w:val="0"/>
          <w:numId w:val="169"/>
        </w:numPr>
        <w:spacing w:before="240" w:after="100" w:afterAutospacing="1"/>
        <w:ind w:left="567" w:right="-57" w:hanging="567"/>
        <w:contextualSpacing w:val="0"/>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maintain a record of reported risks, including any concerns raised in relation to the effective administration of this </w:t>
      </w:r>
      <w:r w:rsidR="000F403E" w:rsidRPr="00A053EF">
        <w:rPr>
          <w:rFonts w:ascii="Times New Roman" w:hAnsi="Times New Roman"/>
          <w:bCs/>
          <w:color w:val="000000" w:themeColor="text1"/>
          <w:spacing w:val="4"/>
          <w:kern w:val="36"/>
          <w:sz w:val="21"/>
          <w:szCs w:val="21"/>
        </w:rPr>
        <w:t>c</w:t>
      </w:r>
      <w:r w:rsidRPr="00A053EF">
        <w:rPr>
          <w:rFonts w:ascii="Times New Roman" w:hAnsi="Times New Roman"/>
          <w:bCs/>
          <w:color w:val="000000" w:themeColor="text1"/>
          <w:spacing w:val="4"/>
          <w:kern w:val="36"/>
          <w:sz w:val="21"/>
          <w:szCs w:val="21"/>
        </w:rPr>
        <w:t>ode.</w:t>
      </w:r>
    </w:p>
    <w:bookmarkEnd w:id="34"/>
    <w:bookmarkEnd w:id="37"/>
    <w:p w14:paraId="69704EE5" w14:textId="77777777" w:rsidR="00617B1C" w:rsidRPr="00A053EF" w:rsidRDefault="00617B1C" w:rsidP="00E11E3E">
      <w:pPr>
        <w:pStyle w:val="Heading1"/>
        <w:ind w:left="993" w:hanging="993"/>
        <w:jc w:val="center"/>
        <w:rPr>
          <w:rFonts w:ascii="Times New Roman" w:hAnsi="Times New Roman"/>
          <w:sz w:val="24"/>
          <w:szCs w:val="24"/>
        </w:rPr>
      </w:pPr>
    </w:p>
    <w:p w14:paraId="0E464452" w14:textId="1507DB2F" w:rsidR="006C546B"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Part 5</w:t>
      </w:r>
      <w:r w:rsidR="00347E46" w:rsidRPr="00A053EF">
        <w:rPr>
          <w:rFonts w:ascii="Times New Roman" w:hAnsi="Times New Roman"/>
          <w:sz w:val="24"/>
          <w:szCs w:val="24"/>
        </w:rPr>
        <w:t xml:space="preserve">  </w:t>
      </w:r>
    </w:p>
    <w:p w14:paraId="7DACBC8A" w14:textId="7A661406" w:rsidR="003432E3" w:rsidRPr="00A053EF" w:rsidRDefault="003432E3" w:rsidP="00E11E3E">
      <w:pPr>
        <w:pStyle w:val="Heading1"/>
        <w:jc w:val="center"/>
        <w:rPr>
          <w:rFonts w:ascii="Times New Roman" w:hAnsi="Times New Roman"/>
          <w:sz w:val="24"/>
          <w:szCs w:val="24"/>
        </w:rPr>
      </w:pPr>
      <w:r w:rsidRPr="00A053EF">
        <w:rPr>
          <w:rFonts w:ascii="Times New Roman" w:hAnsi="Times New Roman"/>
          <w:sz w:val="24"/>
          <w:szCs w:val="24"/>
        </w:rPr>
        <w:t>Additional wellbeing and safety practices in tertiary student</w:t>
      </w:r>
      <w:r w:rsidR="000F7F76" w:rsidRPr="00A053EF">
        <w:rPr>
          <w:rFonts w:ascii="Times New Roman" w:hAnsi="Times New Roman"/>
          <w:sz w:val="24"/>
          <w:szCs w:val="24"/>
        </w:rPr>
        <w:t xml:space="preserve"> </w:t>
      </w:r>
      <w:r w:rsidRPr="00A053EF">
        <w:rPr>
          <w:rFonts w:ascii="Times New Roman" w:hAnsi="Times New Roman"/>
          <w:sz w:val="24"/>
          <w:szCs w:val="24"/>
        </w:rPr>
        <w:t xml:space="preserve">accommodation (in relation to domestic and international </w:t>
      </w:r>
      <w:r w:rsidR="00C869BB" w:rsidRPr="00A053EF">
        <w:rPr>
          <w:rFonts w:ascii="Times New Roman" w:hAnsi="Times New Roman"/>
          <w:sz w:val="24"/>
          <w:szCs w:val="24"/>
        </w:rPr>
        <w:t xml:space="preserve">tertiary </w:t>
      </w:r>
      <w:r w:rsidR="00906798" w:rsidRPr="00A053EF">
        <w:rPr>
          <w:rFonts w:ascii="Times New Roman" w:hAnsi="Times New Roman"/>
          <w:sz w:val="24"/>
          <w:szCs w:val="24"/>
        </w:rPr>
        <w:t>learners</w:t>
      </w:r>
      <w:r w:rsidRPr="00A053EF">
        <w:rPr>
          <w:rFonts w:ascii="Times New Roman" w:hAnsi="Times New Roman"/>
          <w:sz w:val="24"/>
          <w:szCs w:val="24"/>
        </w:rPr>
        <w:t>)</w:t>
      </w:r>
    </w:p>
    <w:p w14:paraId="5B009C62" w14:textId="77777777" w:rsidR="003F21CF" w:rsidRPr="00A053EF" w:rsidRDefault="003F21CF" w:rsidP="00E11E3E">
      <w:pPr>
        <w:jc w:val="center"/>
        <w:rPr>
          <w:rFonts w:ascii="Times New Roman" w:hAnsi="Times New Roman"/>
          <w:bCs/>
          <w:i/>
          <w:spacing w:val="4"/>
          <w:kern w:val="36"/>
          <w:sz w:val="21"/>
          <w:szCs w:val="21"/>
        </w:rPr>
      </w:pPr>
    </w:p>
    <w:p w14:paraId="6F8A00D1" w14:textId="0086A5FF" w:rsidR="003F21CF" w:rsidRPr="00A053EF" w:rsidRDefault="0041142A" w:rsidP="00E11E3E">
      <w:pPr>
        <w:jc w:val="center"/>
        <w:rPr>
          <w:rFonts w:ascii="Times New Roman" w:hAnsi="Times New Roman"/>
          <w:bCs/>
          <w:i/>
          <w:spacing w:val="4"/>
          <w:kern w:val="36"/>
          <w:sz w:val="21"/>
          <w:szCs w:val="21"/>
        </w:rPr>
      </w:pPr>
      <w:r w:rsidRPr="00A053EF">
        <w:rPr>
          <w:rFonts w:ascii="Times New Roman" w:hAnsi="Times New Roman"/>
          <w:bCs/>
          <w:i/>
          <w:spacing w:val="4"/>
          <w:kern w:val="36"/>
          <w:sz w:val="21"/>
          <w:szCs w:val="21"/>
        </w:rPr>
        <w:t>(</w:t>
      </w:r>
      <w:r w:rsidR="006D652F" w:rsidRPr="00A053EF">
        <w:rPr>
          <w:rFonts w:ascii="Times New Roman" w:hAnsi="Times New Roman"/>
          <w:bCs/>
          <w:i/>
          <w:spacing w:val="4"/>
          <w:kern w:val="36"/>
          <w:sz w:val="21"/>
          <w:szCs w:val="21"/>
        </w:rPr>
        <w:t xml:space="preserve">All </w:t>
      </w:r>
      <w:r w:rsidR="003F21CF" w:rsidRPr="00A053EF">
        <w:rPr>
          <w:rFonts w:ascii="Times New Roman" w:hAnsi="Times New Roman"/>
          <w:bCs/>
          <w:i/>
          <w:spacing w:val="4"/>
          <w:kern w:val="36"/>
          <w:sz w:val="21"/>
          <w:szCs w:val="21"/>
        </w:rPr>
        <w:t>requirements relate to domestic and international tertiary learners and are signatory requirements where they relate to international tertiary learners</w:t>
      </w:r>
      <w:r w:rsidR="007864F9" w:rsidRPr="00A053EF">
        <w:rPr>
          <w:rFonts w:ascii="Times New Roman" w:hAnsi="Times New Roman"/>
          <w:bCs/>
          <w:i/>
          <w:spacing w:val="4"/>
          <w:kern w:val="36"/>
          <w:sz w:val="21"/>
          <w:szCs w:val="21"/>
        </w:rPr>
        <w:t xml:space="preserve">. </w:t>
      </w:r>
      <w:r w:rsidR="00362EC5" w:rsidRPr="00A053EF">
        <w:rPr>
          <w:rFonts w:ascii="Times New Roman" w:hAnsi="Times New Roman"/>
          <w:bCs/>
          <w:i/>
          <w:spacing w:val="4"/>
          <w:kern w:val="36"/>
          <w:sz w:val="21"/>
          <w:szCs w:val="21"/>
        </w:rPr>
        <w:t>Tertiary p</w:t>
      </w:r>
      <w:r w:rsidR="007864F9" w:rsidRPr="00A053EF">
        <w:rPr>
          <w:rFonts w:ascii="Times New Roman" w:hAnsi="Times New Roman"/>
          <w:bCs/>
          <w:i/>
          <w:spacing w:val="4"/>
          <w:kern w:val="36"/>
          <w:sz w:val="21"/>
          <w:szCs w:val="21"/>
        </w:rPr>
        <w:t xml:space="preserve">roviders </w:t>
      </w:r>
      <w:r w:rsidR="00362EC5" w:rsidRPr="00A053EF">
        <w:rPr>
          <w:rFonts w:ascii="Times New Roman" w:hAnsi="Times New Roman"/>
          <w:bCs/>
          <w:i/>
          <w:spacing w:val="4"/>
          <w:kern w:val="36"/>
          <w:sz w:val="21"/>
          <w:szCs w:val="21"/>
        </w:rPr>
        <w:t xml:space="preserve">are </w:t>
      </w:r>
      <w:r w:rsidR="007864F9" w:rsidRPr="00A053EF">
        <w:rPr>
          <w:rFonts w:ascii="Times New Roman" w:hAnsi="Times New Roman"/>
          <w:bCs/>
          <w:i/>
          <w:spacing w:val="4"/>
          <w:kern w:val="36"/>
          <w:sz w:val="21"/>
          <w:szCs w:val="21"/>
        </w:rPr>
        <w:t>responsible</w:t>
      </w:r>
      <w:r w:rsidR="00362EC5" w:rsidRPr="00A053EF">
        <w:rPr>
          <w:rFonts w:ascii="Times New Roman" w:hAnsi="Times New Roman"/>
          <w:bCs/>
          <w:i/>
          <w:spacing w:val="4"/>
          <w:kern w:val="36"/>
          <w:sz w:val="21"/>
          <w:szCs w:val="21"/>
        </w:rPr>
        <w:t xml:space="preserve"> for ensuring requirements are met in student accommodation</w:t>
      </w:r>
      <w:r w:rsidR="00F14D0A" w:rsidRPr="00A053EF">
        <w:rPr>
          <w:rFonts w:ascii="Times New Roman" w:hAnsi="Times New Roman"/>
          <w:bCs/>
          <w:i/>
          <w:spacing w:val="4"/>
          <w:kern w:val="36"/>
          <w:sz w:val="21"/>
          <w:szCs w:val="21"/>
        </w:rPr>
        <w:t>)</w:t>
      </w:r>
    </w:p>
    <w:p w14:paraId="07A6E106" w14:textId="0BD5CB7D" w:rsidR="007C4050" w:rsidRPr="00A053EF" w:rsidRDefault="007C4050" w:rsidP="00E11E3E">
      <w:pPr>
        <w:numPr>
          <w:ilvl w:val="0"/>
          <w:numId w:val="7"/>
        </w:numPr>
        <w:spacing w:before="240" w:after="100" w:afterAutospacing="1"/>
        <w:ind w:left="567" w:right="-57" w:hanging="567"/>
        <w:jc w:val="both"/>
        <w:rPr>
          <w:rFonts w:ascii="Times New Roman" w:hAnsi="Times New Roman"/>
          <w:b/>
          <w:bCs/>
          <w:color w:val="000000" w:themeColor="text1"/>
          <w:spacing w:val="4"/>
          <w:kern w:val="36"/>
          <w:sz w:val="21"/>
          <w:szCs w:val="21"/>
        </w:rPr>
      </w:pPr>
      <w:bookmarkStart w:id="44" w:name="_Hlk61934295"/>
      <w:r w:rsidRPr="00A053EF">
        <w:rPr>
          <w:rFonts w:ascii="Times New Roman" w:hAnsi="Times New Roman"/>
          <w:b/>
          <w:bCs/>
          <w:color w:val="000000" w:themeColor="text1"/>
          <w:spacing w:val="4"/>
          <w:kern w:val="36"/>
          <w:sz w:val="21"/>
          <w:szCs w:val="21"/>
        </w:rPr>
        <w:t xml:space="preserve">Outcome </w:t>
      </w:r>
      <w:r w:rsidR="00B72E23" w:rsidRPr="00A053EF">
        <w:rPr>
          <w:rFonts w:ascii="Times New Roman" w:hAnsi="Times New Roman"/>
          <w:b/>
          <w:bCs/>
          <w:color w:val="000000" w:themeColor="text1"/>
          <w:spacing w:val="4"/>
          <w:kern w:val="36"/>
          <w:sz w:val="21"/>
          <w:szCs w:val="21"/>
        </w:rPr>
        <w:t>5</w:t>
      </w:r>
      <w:r w:rsidRPr="00A053EF">
        <w:rPr>
          <w:rFonts w:ascii="Times New Roman" w:hAnsi="Times New Roman"/>
          <w:b/>
          <w:bCs/>
          <w:color w:val="000000" w:themeColor="text1"/>
          <w:spacing w:val="4"/>
          <w:kern w:val="36"/>
          <w:sz w:val="21"/>
          <w:szCs w:val="21"/>
        </w:rPr>
        <w:t>:</w:t>
      </w:r>
      <w:r w:rsidR="0033429A"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A positive</w:t>
      </w:r>
      <w:r w:rsidR="00A44813" w:rsidRPr="00A053EF">
        <w:rPr>
          <w:rFonts w:ascii="Times New Roman" w:hAnsi="Times New Roman"/>
          <w:b/>
          <w:bCs/>
          <w:color w:val="000000" w:themeColor="text1"/>
          <w:spacing w:val="4"/>
          <w:kern w:val="36"/>
          <w:sz w:val="21"/>
          <w:szCs w:val="21"/>
        </w:rPr>
        <w:t>,</w:t>
      </w:r>
      <w:r w:rsidRPr="00A053EF">
        <w:rPr>
          <w:rFonts w:ascii="Times New Roman" w:hAnsi="Times New Roman"/>
          <w:b/>
          <w:bCs/>
          <w:color w:val="000000" w:themeColor="text1"/>
          <w:spacing w:val="4"/>
          <w:kern w:val="36"/>
          <w:sz w:val="21"/>
          <w:szCs w:val="21"/>
        </w:rPr>
        <w:t xml:space="preserve"> </w:t>
      </w:r>
      <w:proofErr w:type="gramStart"/>
      <w:r w:rsidRPr="00A053EF">
        <w:rPr>
          <w:rFonts w:ascii="Times New Roman" w:hAnsi="Times New Roman"/>
          <w:b/>
          <w:bCs/>
          <w:color w:val="000000" w:themeColor="text1"/>
          <w:spacing w:val="4"/>
          <w:kern w:val="36"/>
          <w:sz w:val="21"/>
          <w:szCs w:val="21"/>
        </w:rPr>
        <w:t>supportive</w:t>
      </w:r>
      <w:proofErr w:type="gramEnd"/>
      <w:r w:rsidR="00A44813" w:rsidRPr="00A053EF">
        <w:rPr>
          <w:rFonts w:ascii="Times New Roman" w:hAnsi="Times New Roman"/>
          <w:b/>
          <w:bCs/>
          <w:color w:val="000000" w:themeColor="text1"/>
          <w:spacing w:val="4"/>
          <w:kern w:val="36"/>
          <w:sz w:val="21"/>
          <w:szCs w:val="21"/>
        </w:rPr>
        <w:t xml:space="preserve"> and inclusive</w:t>
      </w:r>
      <w:r w:rsidRPr="00A053EF">
        <w:rPr>
          <w:rFonts w:ascii="Times New Roman" w:hAnsi="Times New Roman"/>
          <w:b/>
          <w:bCs/>
          <w:color w:val="000000" w:themeColor="text1"/>
          <w:spacing w:val="4"/>
          <w:kern w:val="36"/>
          <w:sz w:val="21"/>
          <w:szCs w:val="21"/>
        </w:rPr>
        <w:t xml:space="preserve"> environment in student accommodation</w:t>
      </w:r>
    </w:p>
    <w:bookmarkEnd w:id="44"/>
    <w:p w14:paraId="166F1083" w14:textId="75999D56" w:rsidR="004D3194" w:rsidRPr="00A053EF" w:rsidRDefault="004D3194"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w:t>
      </w:r>
      <w:r w:rsidR="00086443">
        <w:rPr>
          <w:rFonts w:ascii="Times New Roman" w:hAnsi="Times New Roman"/>
          <w:bCs/>
          <w:color w:val="000000" w:themeColor="text1"/>
          <w:spacing w:val="4"/>
          <w:kern w:val="36"/>
          <w:sz w:val="21"/>
          <w:szCs w:val="21"/>
        </w:rPr>
        <w:t>ensure that</w:t>
      </w:r>
      <w:r w:rsidRPr="00A053EF">
        <w:rPr>
          <w:rFonts w:ascii="Times New Roman" w:hAnsi="Times New Roman"/>
          <w:bCs/>
          <w:color w:val="000000" w:themeColor="text1"/>
          <w:spacing w:val="4"/>
          <w:kern w:val="36"/>
          <w:sz w:val="21"/>
          <w:szCs w:val="21"/>
        </w:rPr>
        <w:t xml:space="preserve"> </w:t>
      </w:r>
      <w:r w:rsidR="00452E5D">
        <w:rPr>
          <w:rFonts w:ascii="Times New Roman" w:hAnsi="Times New Roman"/>
          <w:bCs/>
          <w:color w:val="000000" w:themeColor="text1"/>
          <w:spacing w:val="4"/>
          <w:kern w:val="36"/>
          <w:sz w:val="21"/>
          <w:szCs w:val="21"/>
        </w:rPr>
        <w:t xml:space="preserve">student accommodation </w:t>
      </w:r>
      <w:r w:rsidR="00086443">
        <w:rPr>
          <w:rFonts w:ascii="Times New Roman" w:hAnsi="Times New Roman"/>
          <w:bCs/>
          <w:color w:val="000000" w:themeColor="text1"/>
          <w:spacing w:val="4"/>
          <w:kern w:val="36"/>
          <w:sz w:val="21"/>
          <w:szCs w:val="21"/>
        </w:rPr>
        <w:t xml:space="preserve">promotes and fosters a supportive and inclusive </w:t>
      </w:r>
      <w:r w:rsidRPr="00A053EF">
        <w:rPr>
          <w:rFonts w:ascii="Times New Roman" w:hAnsi="Times New Roman"/>
          <w:bCs/>
          <w:color w:val="000000" w:themeColor="text1"/>
          <w:spacing w:val="4"/>
          <w:kern w:val="36"/>
          <w:sz w:val="21"/>
          <w:szCs w:val="21"/>
        </w:rPr>
        <w:t>communit</w:t>
      </w:r>
      <w:r w:rsidR="00086443">
        <w:rPr>
          <w:rFonts w:ascii="Times New Roman" w:hAnsi="Times New Roman"/>
          <w:bCs/>
          <w:color w:val="000000" w:themeColor="text1"/>
          <w:spacing w:val="4"/>
          <w:kern w:val="36"/>
          <w:sz w:val="21"/>
          <w:szCs w:val="21"/>
        </w:rPr>
        <w:t>y</w:t>
      </w:r>
      <w:r w:rsidRPr="00A053EF">
        <w:rPr>
          <w:rFonts w:ascii="Times New Roman" w:hAnsi="Times New Roman"/>
          <w:bCs/>
          <w:color w:val="000000" w:themeColor="text1"/>
          <w:spacing w:val="4"/>
          <w:kern w:val="36"/>
          <w:sz w:val="21"/>
          <w:szCs w:val="21"/>
        </w:rPr>
        <w:t xml:space="preserve"> which support the wellbeing and safety </w:t>
      </w:r>
      <w:r w:rsidR="00A82359" w:rsidRPr="00A053EF">
        <w:rPr>
          <w:rFonts w:ascii="Times New Roman" w:hAnsi="Times New Roman"/>
          <w:bCs/>
          <w:color w:val="000000" w:themeColor="text1"/>
          <w:spacing w:val="4"/>
          <w:kern w:val="36"/>
          <w:sz w:val="21"/>
          <w:szCs w:val="21"/>
        </w:rPr>
        <w:t xml:space="preserve">of </w:t>
      </w:r>
      <w:r w:rsidRPr="00A053EF">
        <w:rPr>
          <w:rFonts w:ascii="Times New Roman" w:hAnsi="Times New Roman"/>
          <w:bCs/>
          <w:color w:val="000000" w:themeColor="text1"/>
          <w:spacing w:val="4"/>
          <w:kern w:val="36"/>
          <w:sz w:val="21"/>
          <w:szCs w:val="21"/>
        </w:rPr>
        <w:t>residents.</w:t>
      </w:r>
    </w:p>
    <w:p w14:paraId="0AD0471C" w14:textId="0AB2A132"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083D43" w:rsidRPr="00A053EF">
        <w:rPr>
          <w:rFonts w:ascii="Times New Roman" w:hAnsi="Times New Roman"/>
          <w:b/>
          <w:bCs/>
          <w:color w:val="000000" w:themeColor="text1"/>
          <w:spacing w:val="4"/>
          <w:kern w:val="36"/>
          <w:sz w:val="21"/>
          <w:szCs w:val="21"/>
        </w:rPr>
        <w:t xml:space="preserve"> 1</w:t>
      </w:r>
      <w:r w:rsidRPr="00A053EF">
        <w:rPr>
          <w:rFonts w:ascii="Times New Roman" w:hAnsi="Times New Roman"/>
          <w:b/>
          <w:bCs/>
          <w:color w:val="000000" w:themeColor="text1"/>
          <w:spacing w:val="4"/>
          <w:kern w:val="36"/>
          <w:sz w:val="21"/>
          <w:szCs w:val="21"/>
        </w:rPr>
        <w:t>:</w:t>
      </w:r>
      <w:r w:rsidR="00083D43"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Information and promotional activities</w:t>
      </w:r>
    </w:p>
    <w:p w14:paraId="7344B285" w14:textId="18F0DA71" w:rsidR="007C4050" w:rsidRPr="00A053EF" w:rsidRDefault="007C4050" w:rsidP="00E11E3E">
      <w:pPr>
        <w:numPr>
          <w:ilvl w:val="0"/>
          <w:numId w:val="13"/>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w:t>
      </w:r>
      <w:r w:rsidR="00797132" w:rsidRPr="00A053EF">
        <w:rPr>
          <w:rFonts w:ascii="Times New Roman" w:hAnsi="Times New Roman"/>
          <w:bCs/>
          <w:color w:val="000000" w:themeColor="text1"/>
          <w:spacing w:val="4"/>
          <w:kern w:val="36"/>
          <w:sz w:val="21"/>
          <w:szCs w:val="21"/>
        </w:rPr>
        <w:t xml:space="preserve">ensure student accommodation </w:t>
      </w:r>
      <w:r w:rsidR="007864F9" w:rsidRPr="00A053EF">
        <w:rPr>
          <w:rFonts w:ascii="Times New Roman" w:hAnsi="Times New Roman"/>
          <w:bCs/>
          <w:color w:val="000000" w:themeColor="text1"/>
          <w:spacing w:val="4"/>
          <w:kern w:val="36"/>
          <w:sz w:val="21"/>
          <w:szCs w:val="21"/>
        </w:rPr>
        <w:t>ha</w:t>
      </w:r>
      <w:r w:rsidR="00797132" w:rsidRPr="00A053EF">
        <w:rPr>
          <w:rFonts w:ascii="Times New Roman" w:hAnsi="Times New Roman"/>
          <w:bCs/>
          <w:color w:val="000000" w:themeColor="text1"/>
          <w:spacing w:val="4"/>
          <w:kern w:val="36"/>
          <w:sz w:val="21"/>
          <w:szCs w:val="21"/>
        </w:rPr>
        <w:t>s</w:t>
      </w:r>
      <w:r w:rsidRPr="00A053EF">
        <w:rPr>
          <w:rFonts w:ascii="Times New Roman" w:hAnsi="Times New Roman"/>
          <w:bCs/>
          <w:color w:val="000000" w:themeColor="text1"/>
          <w:spacing w:val="4"/>
          <w:kern w:val="36"/>
          <w:sz w:val="21"/>
          <w:szCs w:val="21"/>
        </w:rPr>
        <w:t xml:space="preserve"> practices</w:t>
      </w:r>
      <w:r w:rsidR="00AA0647" w:rsidRPr="00A053EF">
        <w:rPr>
          <w:rFonts w:ascii="Times New Roman" w:hAnsi="Times New Roman"/>
          <w:bCs/>
          <w:color w:val="000000" w:themeColor="text1"/>
          <w:spacing w:val="4"/>
          <w:kern w:val="36"/>
          <w:sz w:val="21"/>
          <w:szCs w:val="21"/>
        </w:rPr>
        <w:t xml:space="preserve"> </w:t>
      </w:r>
      <w:r w:rsidR="00A30866" w:rsidRPr="00A053EF">
        <w:rPr>
          <w:rFonts w:ascii="Times New Roman" w:hAnsi="Times New Roman"/>
          <w:bCs/>
          <w:color w:val="000000" w:themeColor="text1"/>
          <w:spacing w:val="4"/>
          <w:kern w:val="36"/>
          <w:sz w:val="21"/>
          <w:szCs w:val="21"/>
        </w:rPr>
        <w:t>for</w:t>
      </w:r>
      <w:r w:rsidR="007F5218" w:rsidRPr="00A053EF">
        <w:rPr>
          <w:rFonts w:ascii="Times New Roman" w:hAnsi="Times New Roman"/>
          <w:bCs/>
          <w:color w:val="000000" w:themeColor="text1"/>
          <w:spacing w:val="4"/>
          <w:kern w:val="36"/>
          <w:sz w:val="21"/>
          <w:szCs w:val="21"/>
        </w:rPr>
        <w:t xml:space="preserve"> </w:t>
      </w:r>
      <w:r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p w14:paraId="2D817EBF" w14:textId="3252E289" w:rsidR="007C4050" w:rsidRPr="00A053EF" w:rsidRDefault="0012341C" w:rsidP="00E11E3E">
      <w:pPr>
        <w:numPr>
          <w:ilvl w:val="0"/>
          <w:numId w:val="14"/>
        </w:numPr>
        <w:spacing w:before="100" w:beforeAutospacing="1" w:after="100" w:afterAutospacing="1"/>
        <w:ind w:left="1134" w:right="-58" w:hanging="567"/>
        <w:jc w:val="both"/>
        <w:rPr>
          <w:rFonts w:ascii="Times New Roman" w:hAnsi="Times New Roman"/>
          <w:color w:val="242425"/>
          <w:spacing w:val="4"/>
          <w:sz w:val="21"/>
          <w:szCs w:val="21"/>
          <w:lang w:val="en-NZ" w:eastAsia="en-NZ"/>
        </w:rPr>
      </w:pPr>
      <w:r w:rsidRPr="00A053EF">
        <w:rPr>
          <w:rFonts w:ascii="Times New Roman" w:hAnsi="Times New Roman"/>
          <w:bCs/>
          <w:color w:val="000000" w:themeColor="text1"/>
          <w:spacing w:val="4"/>
          <w:kern w:val="36"/>
          <w:sz w:val="21"/>
          <w:szCs w:val="21"/>
        </w:rPr>
        <w:lastRenderedPageBreak/>
        <w:t>e</w:t>
      </w:r>
      <w:r w:rsidR="004D0DF2" w:rsidRPr="00A053EF">
        <w:rPr>
          <w:rFonts w:ascii="Times New Roman" w:hAnsi="Times New Roman"/>
          <w:bCs/>
          <w:color w:val="000000" w:themeColor="text1"/>
          <w:spacing w:val="4"/>
          <w:kern w:val="36"/>
          <w:sz w:val="21"/>
          <w:szCs w:val="21"/>
        </w:rPr>
        <w:t>nsur</w:t>
      </w:r>
      <w:r w:rsidR="00A30866" w:rsidRPr="00A053EF">
        <w:rPr>
          <w:rFonts w:ascii="Times New Roman" w:hAnsi="Times New Roman"/>
          <w:bCs/>
          <w:color w:val="000000" w:themeColor="text1"/>
          <w:spacing w:val="4"/>
          <w:kern w:val="36"/>
          <w:sz w:val="21"/>
          <w:szCs w:val="21"/>
        </w:rPr>
        <w:t>ing</w:t>
      </w:r>
      <w:r w:rsidRPr="00A053EF">
        <w:rPr>
          <w:rFonts w:ascii="Times New Roman" w:hAnsi="Times New Roman"/>
          <w:bCs/>
          <w:color w:val="000000" w:themeColor="text1"/>
          <w:spacing w:val="4"/>
          <w:kern w:val="36"/>
          <w:sz w:val="21"/>
          <w:szCs w:val="21"/>
        </w:rPr>
        <w:t xml:space="preserve"> residents receive</w:t>
      </w:r>
      <w:r w:rsidR="004D0DF2" w:rsidRPr="00A053EF">
        <w:rPr>
          <w:rFonts w:ascii="Times New Roman" w:hAnsi="Times New Roman"/>
          <w:bCs/>
          <w:color w:val="000000" w:themeColor="text1"/>
          <w:spacing w:val="4"/>
          <w:kern w:val="36"/>
          <w:sz w:val="21"/>
          <w:szCs w:val="21"/>
        </w:rPr>
        <w:t xml:space="preserve"> </w:t>
      </w:r>
      <w:r w:rsidRPr="00A053EF">
        <w:rPr>
          <w:rFonts w:ascii="Times New Roman" w:hAnsi="Times New Roman"/>
          <w:color w:val="242425"/>
          <w:spacing w:val="4"/>
          <w:sz w:val="21"/>
          <w:szCs w:val="21"/>
          <w:lang w:val="en-NZ" w:eastAsia="en-NZ"/>
        </w:rPr>
        <w:t xml:space="preserve">clear, sufficient, accurate and </w:t>
      </w:r>
      <w:r w:rsidR="00A2787D" w:rsidRPr="00A053EF">
        <w:rPr>
          <w:rFonts w:ascii="Times New Roman" w:hAnsi="Times New Roman"/>
          <w:color w:val="242425"/>
          <w:spacing w:val="4"/>
          <w:sz w:val="21"/>
          <w:szCs w:val="21"/>
          <w:lang w:val="en-NZ" w:eastAsia="en-NZ"/>
        </w:rPr>
        <w:t xml:space="preserve">transparent </w:t>
      </w:r>
      <w:r w:rsidR="00A2787D" w:rsidRPr="00A053EF">
        <w:rPr>
          <w:rFonts w:ascii="Times New Roman" w:hAnsi="Times New Roman"/>
          <w:bCs/>
          <w:color w:val="000000" w:themeColor="text1"/>
          <w:spacing w:val="4"/>
          <w:kern w:val="36"/>
          <w:sz w:val="21"/>
          <w:szCs w:val="21"/>
        </w:rPr>
        <w:t>information</w:t>
      </w:r>
      <w:r w:rsidR="004D0DF2" w:rsidRPr="00A053EF">
        <w:rPr>
          <w:rFonts w:ascii="Times New Roman" w:hAnsi="Times New Roman"/>
          <w:bCs/>
          <w:color w:val="000000" w:themeColor="text1"/>
          <w:spacing w:val="4"/>
          <w:kern w:val="36"/>
          <w:sz w:val="21"/>
          <w:szCs w:val="21"/>
        </w:rPr>
        <w:t xml:space="preserve"> and advice </w:t>
      </w:r>
      <w:r w:rsidR="007C4050" w:rsidRPr="00A053EF">
        <w:rPr>
          <w:rFonts w:ascii="Times New Roman" w:hAnsi="Times New Roman"/>
          <w:color w:val="242425"/>
          <w:spacing w:val="4"/>
          <w:sz w:val="21"/>
          <w:szCs w:val="21"/>
          <w:lang w:val="en-NZ" w:eastAsia="en-NZ"/>
        </w:rPr>
        <w:t xml:space="preserve">about the type and nature of student accommodation and services provided; and </w:t>
      </w:r>
      <w:r w:rsidR="004D0DF2" w:rsidRPr="00A053EF">
        <w:rPr>
          <w:rFonts w:ascii="Times New Roman" w:hAnsi="Times New Roman"/>
          <w:color w:val="242425"/>
          <w:spacing w:val="4"/>
          <w:sz w:val="21"/>
          <w:szCs w:val="21"/>
          <w:lang w:val="en-NZ" w:eastAsia="en-NZ"/>
        </w:rPr>
        <w:t xml:space="preserve"> </w:t>
      </w:r>
    </w:p>
    <w:p w14:paraId="5BE8248D" w14:textId="30C96222" w:rsidR="007C4050" w:rsidRPr="00A053EF" w:rsidRDefault="007C4050" w:rsidP="00E11E3E">
      <w:pPr>
        <w:numPr>
          <w:ilvl w:val="0"/>
          <w:numId w:val="14"/>
        </w:numPr>
        <w:spacing w:before="100" w:beforeAutospacing="1" w:after="100" w:afterAutospacing="1"/>
        <w:ind w:left="1134" w:right="-58" w:hanging="567"/>
        <w:jc w:val="both"/>
        <w:rPr>
          <w:rFonts w:ascii="Times New Roman" w:hAnsi="Times New Roman"/>
          <w:color w:val="242425"/>
          <w:spacing w:val="4"/>
          <w:sz w:val="21"/>
          <w:szCs w:val="21"/>
          <w:lang w:val="en-NZ" w:eastAsia="en-NZ"/>
        </w:rPr>
      </w:pPr>
      <w:r w:rsidRPr="00A053EF">
        <w:rPr>
          <w:rFonts w:ascii="Times New Roman" w:hAnsi="Times New Roman"/>
          <w:color w:val="242425"/>
          <w:spacing w:val="4"/>
          <w:sz w:val="21"/>
          <w:szCs w:val="21"/>
          <w:lang w:val="en-NZ" w:eastAsia="en-NZ"/>
        </w:rPr>
        <w:t>us</w:t>
      </w:r>
      <w:r w:rsidR="00A30866" w:rsidRPr="00A053EF">
        <w:rPr>
          <w:rFonts w:ascii="Times New Roman" w:hAnsi="Times New Roman"/>
          <w:color w:val="242425"/>
          <w:spacing w:val="4"/>
          <w:sz w:val="21"/>
          <w:szCs w:val="21"/>
          <w:lang w:val="en-NZ" w:eastAsia="en-NZ"/>
        </w:rPr>
        <w:t>ing</w:t>
      </w:r>
      <w:r w:rsidRPr="00A053EF">
        <w:rPr>
          <w:rFonts w:ascii="Times New Roman" w:hAnsi="Times New Roman"/>
          <w:color w:val="242425"/>
          <w:spacing w:val="4"/>
          <w:sz w:val="21"/>
          <w:szCs w:val="21"/>
          <w:lang w:val="en-NZ" w:eastAsia="en-NZ"/>
        </w:rPr>
        <w:t xml:space="preserve"> information provided by prospective residents at the time of application, to help </w:t>
      </w:r>
      <w:r w:rsidR="008324B6" w:rsidRPr="00A053EF">
        <w:rPr>
          <w:rFonts w:ascii="Times New Roman" w:hAnsi="Times New Roman"/>
          <w:color w:val="242425"/>
          <w:spacing w:val="4"/>
          <w:sz w:val="21"/>
          <w:szCs w:val="21"/>
          <w:lang w:val="en-NZ" w:eastAsia="en-NZ"/>
        </w:rPr>
        <w:t>plan their transition into student accommodation; and</w:t>
      </w:r>
    </w:p>
    <w:p w14:paraId="73CF13C8" w14:textId="694DB005" w:rsidR="007C4050" w:rsidRPr="00A053EF" w:rsidRDefault="00272125" w:rsidP="00E11E3E">
      <w:pPr>
        <w:numPr>
          <w:ilvl w:val="0"/>
          <w:numId w:val="14"/>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CF28DB">
        <w:rPr>
          <w:rFonts w:ascii="Times New Roman" w:hAnsi="Times New Roman"/>
          <w:color w:val="000000" w:themeColor="text1"/>
          <w:spacing w:val="4"/>
          <w:sz w:val="21"/>
          <w:szCs w:val="21"/>
          <w:lang w:val="en-NZ" w:eastAsia="en-NZ"/>
        </w:rPr>
        <w:t>working with</w:t>
      </w:r>
      <w:r w:rsidR="00A30866" w:rsidRPr="00CF28DB">
        <w:rPr>
          <w:rFonts w:ascii="Times New Roman" w:hAnsi="Times New Roman"/>
          <w:color w:val="000000" w:themeColor="text1"/>
          <w:spacing w:val="4"/>
          <w:sz w:val="21"/>
          <w:szCs w:val="21"/>
          <w:lang w:val="en-NZ" w:eastAsia="en-NZ"/>
        </w:rPr>
        <w:t xml:space="preserve"> residents</w:t>
      </w:r>
      <w:r w:rsidR="00A30866" w:rsidRPr="00A053EF">
        <w:rPr>
          <w:rFonts w:ascii="Times New Roman" w:hAnsi="Times New Roman"/>
          <w:color w:val="000000" w:themeColor="text1"/>
          <w:spacing w:val="4"/>
          <w:sz w:val="21"/>
          <w:szCs w:val="21"/>
          <w:lang w:val="en-NZ" w:eastAsia="en-NZ"/>
        </w:rPr>
        <w:t xml:space="preserve"> to develop and </w:t>
      </w:r>
      <w:r w:rsidR="007C4050" w:rsidRPr="00A053EF">
        <w:rPr>
          <w:rFonts w:ascii="Times New Roman" w:hAnsi="Times New Roman"/>
          <w:color w:val="000000" w:themeColor="text1"/>
          <w:spacing w:val="4"/>
          <w:sz w:val="21"/>
          <w:szCs w:val="21"/>
          <w:lang w:val="en-NZ" w:eastAsia="en-NZ"/>
        </w:rPr>
        <w:t>provid</w:t>
      </w:r>
      <w:r w:rsidR="00610ED2" w:rsidRPr="00A053EF">
        <w:rPr>
          <w:rFonts w:ascii="Times New Roman" w:hAnsi="Times New Roman"/>
          <w:color w:val="000000" w:themeColor="text1"/>
          <w:spacing w:val="4"/>
          <w:sz w:val="21"/>
          <w:szCs w:val="21"/>
          <w:lang w:val="en-NZ" w:eastAsia="en-NZ"/>
        </w:rPr>
        <w:t>e</w:t>
      </w:r>
      <w:r w:rsidR="007C4050" w:rsidRPr="00A053EF">
        <w:rPr>
          <w:rFonts w:ascii="Times New Roman" w:hAnsi="Times New Roman"/>
          <w:color w:val="000000" w:themeColor="text1"/>
          <w:spacing w:val="4"/>
          <w:sz w:val="21"/>
          <w:szCs w:val="21"/>
          <w:lang w:val="en-NZ" w:eastAsia="en-NZ"/>
        </w:rPr>
        <w:t xml:space="preserve"> information and tools that help residents</w:t>
      </w:r>
      <w:r w:rsidR="0087325C" w:rsidRPr="00A053EF">
        <w:rPr>
          <w:rFonts w:ascii="Times New Roman" w:hAnsi="Times New Roman"/>
          <w:color w:val="000000" w:themeColor="text1"/>
          <w:spacing w:val="4"/>
          <w:sz w:val="21"/>
          <w:szCs w:val="21"/>
          <w:lang w:val="en-NZ" w:eastAsia="en-NZ"/>
        </w:rPr>
        <w:t xml:space="preserve"> </w:t>
      </w:r>
      <w:r w:rsidR="007C4050" w:rsidRPr="00A053EF">
        <w:rPr>
          <w:rFonts w:ascii="Times New Roman" w:hAnsi="Times New Roman"/>
          <w:color w:val="000000" w:themeColor="text1"/>
          <w:spacing w:val="4"/>
          <w:sz w:val="21"/>
          <w:szCs w:val="21"/>
          <w:lang w:val="en-NZ" w:eastAsia="en-NZ"/>
        </w:rPr>
        <w:t>understand their responsibilities within a communal living environment, including those relating to diversity; and</w:t>
      </w:r>
    </w:p>
    <w:p w14:paraId="6A36C256" w14:textId="66E04C03" w:rsidR="007C4050" w:rsidRPr="00A053EF" w:rsidRDefault="007C4050" w:rsidP="00E11E3E">
      <w:pPr>
        <w:numPr>
          <w:ilvl w:val="0"/>
          <w:numId w:val="14"/>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provid</w:t>
      </w:r>
      <w:r w:rsidR="00A30866" w:rsidRPr="00A053EF">
        <w:rPr>
          <w:rFonts w:ascii="Times New Roman" w:hAnsi="Times New Roman"/>
          <w:color w:val="000000" w:themeColor="text1"/>
          <w:spacing w:val="4"/>
          <w:sz w:val="21"/>
          <w:szCs w:val="21"/>
          <w:lang w:val="en-NZ" w:eastAsia="en-NZ"/>
        </w:rPr>
        <w:t>ing</w:t>
      </w:r>
      <w:r w:rsidRPr="00A053EF">
        <w:rPr>
          <w:rFonts w:ascii="Times New Roman" w:hAnsi="Times New Roman"/>
          <w:color w:val="000000" w:themeColor="text1"/>
          <w:spacing w:val="4"/>
          <w:sz w:val="21"/>
          <w:szCs w:val="21"/>
          <w:lang w:val="en-NZ" w:eastAsia="en-NZ"/>
        </w:rPr>
        <w:t xml:space="preserve"> residents with learning and peer support, and information on </w:t>
      </w:r>
      <w:r w:rsidRPr="00A053EF">
        <w:rPr>
          <w:rFonts w:ascii="Times New Roman" w:hAnsi="Times New Roman"/>
          <w:color w:val="000000" w:themeColor="text1"/>
          <w:spacing w:val="4"/>
          <w:sz w:val="21"/>
          <w:szCs w:val="21"/>
          <w:lang w:val="en-NZ"/>
        </w:rPr>
        <w:t>–</w:t>
      </w:r>
    </w:p>
    <w:p w14:paraId="51CA3F9F" w14:textId="77777777" w:rsidR="007C4050" w:rsidRPr="00A053EF" w:rsidRDefault="007C4050" w:rsidP="00E11E3E">
      <w:pPr>
        <w:numPr>
          <w:ilvl w:val="0"/>
          <w:numId w:val="15"/>
        </w:numPr>
        <w:spacing w:before="100" w:beforeAutospacing="1" w:after="100" w:afterAutospacing="1"/>
        <w:ind w:left="1701"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self-care and positive wellbeing and safety; and</w:t>
      </w:r>
    </w:p>
    <w:p w14:paraId="56F7A38E" w14:textId="7BA5229E" w:rsidR="007C4050" w:rsidRPr="00A053EF" w:rsidRDefault="007C4050" w:rsidP="00E11E3E">
      <w:pPr>
        <w:numPr>
          <w:ilvl w:val="0"/>
          <w:numId w:val="15"/>
        </w:numPr>
        <w:spacing w:before="100" w:beforeAutospacing="1" w:after="100" w:afterAutospacing="1"/>
        <w:ind w:left="1701"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how to access wellbeing services on campus and in the community; and</w:t>
      </w:r>
    </w:p>
    <w:p w14:paraId="754A74E5" w14:textId="77777777" w:rsidR="007C4050" w:rsidRPr="00A053EF" w:rsidRDefault="007C4050" w:rsidP="00E11E3E">
      <w:pPr>
        <w:numPr>
          <w:ilvl w:val="0"/>
          <w:numId w:val="15"/>
        </w:numPr>
        <w:spacing w:before="100" w:beforeAutospacing="1" w:after="100" w:afterAutospacing="1"/>
        <w:ind w:left="1701"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how to provide peer support to other residents; and</w:t>
      </w:r>
    </w:p>
    <w:p w14:paraId="44736E20" w14:textId="45D0F36B" w:rsidR="007C4050" w:rsidRPr="00A053EF" w:rsidRDefault="007C4050" w:rsidP="00E11E3E">
      <w:pPr>
        <w:numPr>
          <w:ilvl w:val="0"/>
          <w:numId w:val="14"/>
        </w:numPr>
        <w:spacing w:before="100" w:beforeAutospacing="1" w:after="100" w:afterAutospacing="1"/>
        <w:ind w:left="1134"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provid</w:t>
      </w:r>
      <w:r w:rsidR="00A30866" w:rsidRPr="00A053EF">
        <w:rPr>
          <w:rFonts w:ascii="Times New Roman" w:hAnsi="Times New Roman"/>
          <w:color w:val="000000" w:themeColor="text1"/>
          <w:spacing w:val="4"/>
          <w:sz w:val="21"/>
          <w:szCs w:val="21"/>
          <w:lang w:val="en-NZ" w:eastAsia="en-NZ"/>
        </w:rPr>
        <w:t>ing</w:t>
      </w:r>
      <w:r w:rsidRPr="00A053EF">
        <w:rPr>
          <w:rFonts w:ascii="Times New Roman" w:hAnsi="Times New Roman"/>
          <w:color w:val="000000" w:themeColor="text1"/>
          <w:spacing w:val="4"/>
          <w:sz w:val="21"/>
          <w:szCs w:val="21"/>
          <w:lang w:val="en-NZ" w:eastAsia="en-NZ"/>
        </w:rPr>
        <w:t xml:space="preserve"> residents with information and advice on what action to take in an emergency and the mechanisms for reporting incidents and raising health and safety concerns</w:t>
      </w:r>
      <w:r w:rsidR="00CE3B07" w:rsidRPr="00A053EF">
        <w:rPr>
          <w:rFonts w:ascii="Times New Roman" w:hAnsi="Times New Roman"/>
          <w:color w:val="000000" w:themeColor="text1"/>
          <w:spacing w:val="4"/>
          <w:sz w:val="21"/>
          <w:szCs w:val="21"/>
          <w:lang w:val="en-NZ" w:eastAsia="en-NZ"/>
        </w:rPr>
        <w:t>.</w:t>
      </w:r>
      <w:r w:rsidRPr="00A053EF">
        <w:rPr>
          <w:rFonts w:ascii="Times New Roman" w:hAnsi="Times New Roman"/>
          <w:color w:val="000000" w:themeColor="text1"/>
          <w:spacing w:val="4"/>
          <w:sz w:val="21"/>
          <w:szCs w:val="21"/>
          <w:lang w:val="en-NZ" w:eastAsia="en-NZ"/>
        </w:rPr>
        <w:t xml:space="preserve"> </w:t>
      </w:r>
    </w:p>
    <w:p w14:paraId="149E2453" w14:textId="1A622914" w:rsidR="007C4050" w:rsidRPr="00A053EF" w:rsidRDefault="007C4050" w:rsidP="00E11E3E">
      <w:pPr>
        <w:spacing w:before="100" w:beforeAutospacing="1" w:after="100" w:afterAutospacing="1"/>
        <w:ind w:left="567" w:right="-58" w:hanging="567"/>
        <w:jc w:val="both"/>
        <w:rPr>
          <w:rFonts w:ascii="Times New Roman" w:hAnsi="Times New Roman"/>
          <w:bCs/>
          <w:color w:val="000000" w:themeColor="text1"/>
          <w:spacing w:val="4"/>
          <w:kern w:val="36"/>
          <w:sz w:val="21"/>
          <w:szCs w:val="21"/>
          <w:u w:val="single"/>
          <w:lang w:val="en-NZ"/>
        </w:rPr>
      </w:pPr>
      <w:r w:rsidRPr="00A053EF">
        <w:rPr>
          <w:rFonts w:ascii="Times New Roman" w:hAnsi="Times New Roman"/>
          <w:bCs/>
          <w:color w:val="000000" w:themeColor="text1"/>
          <w:spacing w:val="4"/>
          <w:kern w:val="36"/>
          <w:sz w:val="21"/>
          <w:szCs w:val="21"/>
        </w:rPr>
        <w:t>(2)</w:t>
      </w:r>
      <w:r w:rsidRPr="00A053EF">
        <w:rPr>
          <w:rFonts w:ascii="Times New Roman" w:hAnsi="Times New Roman"/>
          <w:bCs/>
          <w:color w:val="000000" w:themeColor="text1"/>
          <w:spacing w:val="4"/>
          <w:kern w:val="36"/>
          <w:sz w:val="21"/>
          <w:szCs w:val="21"/>
        </w:rPr>
        <w:tab/>
        <w:t xml:space="preserve">The information required by this clause must be </w:t>
      </w:r>
      <w:r w:rsidR="007D6CC5" w:rsidRPr="00A053EF">
        <w:rPr>
          <w:rFonts w:ascii="Times New Roman" w:hAnsi="Times New Roman"/>
          <w:bCs/>
          <w:color w:val="000000" w:themeColor="text1"/>
          <w:spacing w:val="4"/>
          <w:kern w:val="36"/>
          <w:sz w:val="21"/>
          <w:szCs w:val="21"/>
        </w:rPr>
        <w:t>r</w:t>
      </w:r>
      <w:r w:rsidRPr="00A053EF">
        <w:rPr>
          <w:rFonts w:ascii="Times New Roman" w:hAnsi="Times New Roman"/>
          <w:bCs/>
          <w:color w:val="000000" w:themeColor="text1"/>
          <w:spacing w:val="4"/>
          <w:kern w:val="36"/>
          <w:sz w:val="21"/>
          <w:szCs w:val="21"/>
        </w:rPr>
        <w:t>eadily available</w:t>
      </w:r>
      <w:r w:rsidR="00F06FEA" w:rsidRPr="00A053EF">
        <w:rPr>
          <w:rFonts w:ascii="Times New Roman" w:hAnsi="Times New Roman"/>
          <w:bCs/>
          <w:color w:val="000000" w:themeColor="text1"/>
          <w:spacing w:val="4"/>
          <w:kern w:val="36"/>
          <w:sz w:val="21"/>
          <w:szCs w:val="21"/>
        </w:rPr>
        <w:t>, accessible,</w:t>
      </w:r>
      <w:r w:rsidRPr="00A053EF">
        <w:rPr>
          <w:rFonts w:ascii="Times New Roman" w:hAnsi="Times New Roman"/>
          <w:bCs/>
          <w:color w:val="000000" w:themeColor="text1"/>
          <w:spacing w:val="4"/>
          <w:kern w:val="36"/>
          <w:sz w:val="21"/>
          <w:szCs w:val="21"/>
        </w:rPr>
        <w:t xml:space="preserve"> and promoted to residents.  </w:t>
      </w:r>
    </w:p>
    <w:p w14:paraId="11E445F1" w14:textId="20C09FBD"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lang w:val="en-NZ"/>
        </w:rPr>
      </w:pPr>
      <w:r w:rsidRPr="00A053EF">
        <w:rPr>
          <w:rFonts w:ascii="Times New Roman" w:hAnsi="Times New Roman"/>
          <w:b/>
          <w:bCs/>
          <w:color w:val="000000" w:themeColor="text1"/>
          <w:spacing w:val="4"/>
          <w:kern w:val="36"/>
          <w:sz w:val="21"/>
          <w:szCs w:val="21"/>
          <w:lang w:val="en-NZ"/>
        </w:rPr>
        <w:t>Process</w:t>
      </w:r>
      <w:r w:rsidR="00083D43" w:rsidRPr="00A053EF">
        <w:rPr>
          <w:rFonts w:ascii="Times New Roman" w:hAnsi="Times New Roman"/>
          <w:b/>
          <w:bCs/>
          <w:color w:val="000000" w:themeColor="text1"/>
          <w:spacing w:val="4"/>
          <w:kern w:val="36"/>
          <w:sz w:val="21"/>
          <w:szCs w:val="21"/>
          <w:lang w:val="en-NZ"/>
        </w:rPr>
        <w:t xml:space="preserve"> 2</w:t>
      </w:r>
      <w:r w:rsidRPr="00A053EF">
        <w:rPr>
          <w:rFonts w:ascii="Times New Roman" w:hAnsi="Times New Roman"/>
          <w:b/>
          <w:bCs/>
          <w:color w:val="000000" w:themeColor="text1"/>
          <w:spacing w:val="4"/>
          <w:kern w:val="36"/>
          <w:sz w:val="21"/>
          <w:szCs w:val="21"/>
          <w:lang w:val="en-NZ"/>
        </w:rPr>
        <w:t>:</w:t>
      </w:r>
      <w:r w:rsidR="001B3AAA" w:rsidRPr="00A053EF">
        <w:rPr>
          <w:rFonts w:ascii="Times New Roman" w:hAnsi="Times New Roman"/>
          <w:b/>
          <w:bCs/>
          <w:color w:val="000000" w:themeColor="text1"/>
          <w:spacing w:val="4"/>
          <w:kern w:val="36"/>
          <w:sz w:val="21"/>
          <w:szCs w:val="21"/>
          <w:lang w:val="en-NZ"/>
        </w:rPr>
        <w:t xml:space="preserve"> </w:t>
      </w:r>
      <w:r w:rsidRPr="00A053EF">
        <w:rPr>
          <w:rFonts w:ascii="Times New Roman" w:hAnsi="Times New Roman"/>
          <w:b/>
          <w:bCs/>
          <w:color w:val="000000" w:themeColor="text1"/>
          <w:spacing w:val="4"/>
          <w:kern w:val="36"/>
          <w:sz w:val="21"/>
          <w:szCs w:val="21"/>
          <w:lang w:val="en-NZ"/>
        </w:rPr>
        <w:t xml:space="preserve"> Accommodation staff</w:t>
      </w:r>
    </w:p>
    <w:p w14:paraId="7D5BF475" w14:textId="7CF1D9F3" w:rsidR="007C4050" w:rsidRPr="00A053EF" w:rsidRDefault="007C4050" w:rsidP="00E11E3E">
      <w:pPr>
        <w:spacing w:before="100" w:beforeAutospacing="1" w:after="100" w:afterAutospacing="1"/>
        <w:ind w:right="-58"/>
        <w:jc w:val="both"/>
        <w:rPr>
          <w:rFonts w:ascii="Times New Roman" w:hAnsi="Times New Roman"/>
          <w:bCs/>
          <w:color w:val="000000" w:themeColor="text1"/>
          <w:spacing w:val="4"/>
          <w:kern w:val="36"/>
          <w:sz w:val="21"/>
          <w:szCs w:val="21"/>
          <w:lang w:val="en-NZ"/>
        </w:rPr>
      </w:pPr>
      <w:r w:rsidRPr="00A053EF">
        <w:rPr>
          <w:rFonts w:ascii="Times New Roman" w:hAnsi="Times New Roman"/>
          <w:bCs/>
          <w:color w:val="000000" w:themeColor="text1"/>
          <w:spacing w:val="4"/>
          <w:kern w:val="36"/>
          <w:sz w:val="21"/>
          <w:szCs w:val="21"/>
        </w:rPr>
        <w:t>Providers</w:t>
      </w:r>
      <w:r w:rsidRPr="00A053EF">
        <w:rPr>
          <w:rFonts w:ascii="Times New Roman" w:hAnsi="Times New Roman"/>
          <w:bCs/>
          <w:color w:val="000000" w:themeColor="text1"/>
          <w:spacing w:val="4"/>
          <w:kern w:val="36"/>
          <w:sz w:val="21"/>
          <w:szCs w:val="21"/>
          <w:lang w:val="en-NZ"/>
        </w:rPr>
        <w:t xml:space="preserve"> must ensure </w:t>
      </w:r>
      <w:r w:rsidR="007F7C94" w:rsidRPr="00A053EF">
        <w:rPr>
          <w:rFonts w:ascii="Times New Roman" w:hAnsi="Times New Roman"/>
          <w:bCs/>
          <w:color w:val="000000" w:themeColor="text1"/>
          <w:spacing w:val="4"/>
          <w:kern w:val="36"/>
          <w:sz w:val="21"/>
          <w:szCs w:val="21"/>
          <w:lang w:val="en-NZ"/>
        </w:rPr>
        <w:t xml:space="preserve">that </w:t>
      </w:r>
      <w:r w:rsidRPr="00A053EF">
        <w:rPr>
          <w:rFonts w:ascii="Times New Roman" w:hAnsi="Times New Roman"/>
          <w:color w:val="000000" w:themeColor="text1"/>
          <w:spacing w:val="4"/>
          <w:sz w:val="21"/>
          <w:szCs w:val="21"/>
          <w:lang w:val="en-NZ"/>
        </w:rPr>
        <w:t>–</w:t>
      </w:r>
    </w:p>
    <w:p w14:paraId="7065DBAD" w14:textId="5078D84F" w:rsidR="00610ED2" w:rsidRPr="00A053EF" w:rsidRDefault="00D50493" w:rsidP="00BF548D">
      <w:pPr>
        <w:numPr>
          <w:ilvl w:val="0"/>
          <w:numId w:val="78"/>
        </w:numPr>
        <w:spacing w:before="100" w:beforeAutospacing="1" w:after="100" w:afterAutospacing="1"/>
        <w:ind w:left="567" w:right="-58" w:hanging="567"/>
        <w:jc w:val="both"/>
        <w:rPr>
          <w:rFonts w:ascii="Times New Roman" w:hAnsi="Times New Roman"/>
          <w:bCs/>
          <w:color w:val="000000" w:themeColor="text1"/>
          <w:spacing w:val="4"/>
          <w:kern w:val="36"/>
          <w:sz w:val="21"/>
          <w:szCs w:val="21"/>
          <w:lang w:val="en-NZ"/>
        </w:rPr>
      </w:pPr>
      <w:r w:rsidRPr="00A053EF">
        <w:rPr>
          <w:rFonts w:ascii="Times New Roman" w:hAnsi="Times New Roman"/>
          <w:color w:val="242425"/>
          <w:spacing w:val="4"/>
          <w:sz w:val="21"/>
          <w:szCs w:val="21"/>
          <w:lang w:val="en-NZ" w:eastAsia="en-NZ"/>
        </w:rPr>
        <w:t>a</w:t>
      </w:r>
      <w:r w:rsidR="007C4050" w:rsidRPr="00A053EF">
        <w:rPr>
          <w:rFonts w:ascii="Times New Roman" w:hAnsi="Times New Roman"/>
          <w:color w:val="242425"/>
          <w:spacing w:val="4"/>
          <w:sz w:val="21"/>
          <w:szCs w:val="21"/>
          <w:lang w:val="en-NZ" w:eastAsia="en-NZ"/>
        </w:rPr>
        <w:t>ccommodation</w:t>
      </w:r>
      <w:r w:rsidR="007C4050" w:rsidRPr="00A053EF">
        <w:rPr>
          <w:rFonts w:ascii="Times New Roman" w:hAnsi="Times New Roman"/>
          <w:bCs/>
          <w:color w:val="000000" w:themeColor="text1"/>
          <w:spacing w:val="4"/>
          <w:kern w:val="36"/>
          <w:sz w:val="21"/>
          <w:szCs w:val="21"/>
          <w:lang w:val="en-NZ"/>
        </w:rPr>
        <w:t xml:space="preserve"> staff </w:t>
      </w:r>
      <w:r w:rsidR="007D6CC5" w:rsidRPr="00A053EF">
        <w:rPr>
          <w:rFonts w:ascii="Times New Roman" w:hAnsi="Times New Roman"/>
          <w:bCs/>
          <w:color w:val="000000" w:themeColor="text1"/>
          <w:spacing w:val="4"/>
          <w:kern w:val="36"/>
          <w:sz w:val="21"/>
          <w:szCs w:val="21"/>
          <w:lang w:val="en-NZ"/>
        </w:rPr>
        <w:t xml:space="preserve">are provided with ongoing training and resources that are appropriate </w:t>
      </w:r>
      <w:r w:rsidR="007C4050" w:rsidRPr="00A053EF">
        <w:rPr>
          <w:rFonts w:ascii="Times New Roman" w:hAnsi="Times New Roman"/>
          <w:bCs/>
          <w:color w:val="000000" w:themeColor="text1"/>
          <w:spacing w:val="4"/>
          <w:kern w:val="36"/>
          <w:sz w:val="21"/>
          <w:szCs w:val="21"/>
          <w:lang w:val="en-NZ"/>
        </w:rPr>
        <w:t>for their role</w:t>
      </w:r>
      <w:r w:rsidRPr="00A053EF">
        <w:rPr>
          <w:rFonts w:ascii="Times New Roman" w:hAnsi="Times New Roman"/>
          <w:bCs/>
          <w:color w:val="000000" w:themeColor="text1"/>
          <w:spacing w:val="4"/>
          <w:kern w:val="36"/>
          <w:sz w:val="21"/>
          <w:szCs w:val="21"/>
          <w:lang w:val="en-NZ"/>
        </w:rPr>
        <w:t xml:space="preserve"> </w:t>
      </w:r>
      <w:r w:rsidR="00B31F64" w:rsidRPr="00A053EF">
        <w:rPr>
          <w:rFonts w:ascii="Times New Roman" w:hAnsi="Times New Roman"/>
          <w:bCs/>
          <w:color w:val="000000" w:themeColor="text1"/>
          <w:spacing w:val="4"/>
          <w:kern w:val="36"/>
          <w:sz w:val="21"/>
          <w:szCs w:val="21"/>
          <w:lang w:val="en-NZ"/>
        </w:rPr>
        <w:t xml:space="preserve">as set out in clause </w:t>
      </w:r>
      <w:r w:rsidR="002321A3" w:rsidRPr="00A053EF">
        <w:rPr>
          <w:rFonts w:ascii="Times New Roman" w:hAnsi="Times New Roman"/>
          <w:bCs/>
          <w:color w:val="000000" w:themeColor="text1"/>
          <w:spacing w:val="4"/>
          <w:kern w:val="36"/>
          <w:sz w:val="21"/>
          <w:szCs w:val="21"/>
          <w:lang w:val="en-NZ"/>
        </w:rPr>
        <w:t>10</w:t>
      </w:r>
      <w:r w:rsidR="00DF0D07" w:rsidRPr="00A053EF">
        <w:rPr>
          <w:rFonts w:ascii="Times New Roman" w:hAnsi="Times New Roman"/>
          <w:bCs/>
          <w:color w:val="000000" w:themeColor="text1"/>
          <w:spacing w:val="4"/>
          <w:kern w:val="36"/>
          <w:sz w:val="21"/>
          <w:szCs w:val="21"/>
          <w:lang w:val="en-NZ"/>
        </w:rPr>
        <w:t>(2)</w:t>
      </w:r>
      <w:r w:rsidR="00B31F64" w:rsidRPr="00A053EF">
        <w:rPr>
          <w:rFonts w:ascii="Times New Roman" w:hAnsi="Times New Roman"/>
          <w:bCs/>
          <w:color w:val="000000" w:themeColor="text1"/>
          <w:spacing w:val="4"/>
          <w:kern w:val="36"/>
          <w:sz w:val="21"/>
          <w:szCs w:val="21"/>
          <w:lang w:val="en-NZ"/>
        </w:rPr>
        <w:t xml:space="preserve">; and </w:t>
      </w:r>
      <w:r w:rsidRPr="00A053EF">
        <w:rPr>
          <w:rFonts w:ascii="Times New Roman" w:hAnsi="Times New Roman"/>
          <w:strike/>
          <w:color w:val="000000" w:themeColor="text1"/>
          <w:spacing w:val="4"/>
          <w:sz w:val="21"/>
          <w:szCs w:val="21"/>
          <w:lang w:val="en-NZ"/>
        </w:rPr>
        <w:t xml:space="preserve"> </w:t>
      </w:r>
    </w:p>
    <w:p w14:paraId="5F6FA478" w14:textId="1FC8AB71" w:rsidR="007C4050" w:rsidRPr="00A053EF" w:rsidRDefault="007C4050" w:rsidP="00BF548D">
      <w:pPr>
        <w:numPr>
          <w:ilvl w:val="0"/>
          <w:numId w:val="78"/>
        </w:numPr>
        <w:spacing w:before="100" w:beforeAutospacing="1" w:after="100" w:afterAutospacing="1"/>
        <w:ind w:left="567" w:right="-58" w:hanging="567"/>
        <w:jc w:val="both"/>
        <w:rPr>
          <w:rFonts w:ascii="Times New Roman" w:hAnsi="Times New Roman"/>
          <w:bCs/>
          <w:color w:val="000000" w:themeColor="text1"/>
          <w:spacing w:val="4"/>
          <w:kern w:val="36"/>
          <w:sz w:val="21"/>
          <w:szCs w:val="21"/>
          <w:lang w:val="en-NZ"/>
        </w:rPr>
      </w:pPr>
      <w:r w:rsidRPr="00A053EF">
        <w:rPr>
          <w:rFonts w:ascii="Times New Roman" w:hAnsi="Times New Roman"/>
          <w:bCs/>
          <w:color w:val="000000" w:themeColor="text1"/>
          <w:spacing w:val="4"/>
          <w:kern w:val="36"/>
          <w:sz w:val="21"/>
          <w:szCs w:val="21"/>
        </w:rPr>
        <w:t xml:space="preserve">the experience and training of accommodation staff is appropriate for the type and </w:t>
      </w:r>
      <w:r w:rsidR="00D50493" w:rsidRPr="00A053EF">
        <w:rPr>
          <w:rFonts w:ascii="Times New Roman" w:hAnsi="Times New Roman"/>
          <w:bCs/>
          <w:color w:val="000000" w:themeColor="text1"/>
          <w:spacing w:val="4"/>
          <w:kern w:val="36"/>
          <w:sz w:val="21"/>
          <w:szCs w:val="21"/>
        </w:rPr>
        <w:t>n</w:t>
      </w:r>
      <w:r w:rsidRPr="00A053EF">
        <w:rPr>
          <w:rFonts w:ascii="Times New Roman" w:hAnsi="Times New Roman"/>
          <w:bCs/>
          <w:color w:val="000000" w:themeColor="text1"/>
          <w:spacing w:val="4"/>
          <w:kern w:val="36"/>
          <w:sz w:val="21"/>
          <w:szCs w:val="21"/>
        </w:rPr>
        <w:t xml:space="preserve">ature of </w:t>
      </w:r>
      <w:r w:rsidRPr="00A053EF">
        <w:rPr>
          <w:rFonts w:ascii="Times New Roman" w:hAnsi="Times New Roman"/>
          <w:bCs/>
          <w:color w:val="000000" w:themeColor="text1"/>
          <w:spacing w:val="4"/>
          <w:kern w:val="36"/>
          <w:sz w:val="21"/>
          <w:szCs w:val="21"/>
          <w:lang w:val="en-NZ"/>
        </w:rPr>
        <w:t xml:space="preserve">accommodation that is being provided; and   </w:t>
      </w:r>
    </w:p>
    <w:p w14:paraId="40CA0C10" w14:textId="6032ED15" w:rsidR="007C4050" w:rsidRPr="00A053EF" w:rsidRDefault="007C4050" w:rsidP="00BF548D">
      <w:pPr>
        <w:numPr>
          <w:ilvl w:val="0"/>
          <w:numId w:val="7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there </w:t>
      </w:r>
      <w:proofErr w:type="gramStart"/>
      <w:r w:rsidRPr="00A053EF">
        <w:rPr>
          <w:rFonts w:ascii="Times New Roman" w:hAnsi="Times New Roman"/>
          <w:bCs/>
          <w:color w:val="000000" w:themeColor="text1"/>
          <w:spacing w:val="4"/>
          <w:kern w:val="36"/>
          <w:sz w:val="21"/>
          <w:szCs w:val="21"/>
        </w:rPr>
        <w:t>is managerial oversight of accommodation staff at all times</w:t>
      </w:r>
      <w:proofErr w:type="gramEnd"/>
      <w:r w:rsidR="00573EC5" w:rsidRPr="00A053EF">
        <w:rPr>
          <w:rFonts w:ascii="Times New Roman" w:hAnsi="Times New Roman"/>
          <w:bCs/>
          <w:color w:val="000000" w:themeColor="text1"/>
          <w:spacing w:val="4"/>
          <w:kern w:val="36"/>
          <w:sz w:val="21"/>
          <w:szCs w:val="21"/>
        </w:rPr>
        <w:t xml:space="preserve"> </w:t>
      </w:r>
      <w:r w:rsidR="00580278" w:rsidRPr="00A053EF">
        <w:rPr>
          <w:rFonts w:ascii="Times New Roman" w:hAnsi="Times New Roman"/>
          <w:bCs/>
          <w:color w:val="000000" w:themeColor="text1"/>
          <w:spacing w:val="4"/>
          <w:kern w:val="36"/>
          <w:sz w:val="21"/>
          <w:szCs w:val="21"/>
        </w:rPr>
        <w:t xml:space="preserve">(24 hours a day, 7 days a week) </w:t>
      </w:r>
      <w:r w:rsidRPr="00A053EF">
        <w:rPr>
          <w:rFonts w:ascii="Times New Roman" w:hAnsi="Times New Roman"/>
          <w:bCs/>
          <w:color w:val="000000" w:themeColor="text1"/>
          <w:spacing w:val="4"/>
          <w:kern w:val="36"/>
          <w:sz w:val="21"/>
          <w:szCs w:val="21"/>
        </w:rPr>
        <w:t>so that issues can be escalated when they occur; and</w:t>
      </w:r>
    </w:p>
    <w:p w14:paraId="223DA518" w14:textId="4D997AF1" w:rsidR="007C4050" w:rsidRPr="00A053EF" w:rsidRDefault="007C4050" w:rsidP="00BF548D">
      <w:pPr>
        <w:numPr>
          <w:ilvl w:val="0"/>
          <w:numId w:val="7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w:t>
      </w:r>
      <w:r w:rsidR="002F2D26" w:rsidRPr="00A053EF">
        <w:rPr>
          <w:rFonts w:ascii="Times New Roman" w:hAnsi="Times New Roman"/>
          <w:bCs/>
          <w:color w:val="000000" w:themeColor="text1"/>
          <w:spacing w:val="4"/>
          <w:kern w:val="36"/>
          <w:sz w:val="21"/>
          <w:szCs w:val="21"/>
        </w:rPr>
        <w:t xml:space="preserve">level </w:t>
      </w:r>
      <w:r w:rsidRPr="00A053EF">
        <w:rPr>
          <w:rFonts w:ascii="Times New Roman" w:hAnsi="Times New Roman"/>
          <w:bCs/>
          <w:color w:val="000000" w:themeColor="text1"/>
          <w:spacing w:val="4"/>
          <w:kern w:val="36"/>
          <w:sz w:val="21"/>
          <w:szCs w:val="21"/>
        </w:rPr>
        <w:t>of live-in accommodation staffing provides appropriate oversight and support for residents based on the type and nature of accommodation (for example, a higher level of staffing for halls of residence primarily intended for first-year learners); and</w:t>
      </w:r>
    </w:p>
    <w:p w14:paraId="31F3570C" w14:textId="525095DE" w:rsidR="007C4050" w:rsidRPr="00A053EF" w:rsidRDefault="007C4050" w:rsidP="00BF548D">
      <w:pPr>
        <w:numPr>
          <w:ilvl w:val="0"/>
          <w:numId w:val="7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there is ongoing wellbeing support for accommodation staff</w:t>
      </w:r>
      <w:r w:rsidR="006D3B12" w:rsidRPr="00A053EF">
        <w:rPr>
          <w:rFonts w:ascii="Times New Roman" w:hAnsi="Times New Roman"/>
          <w:bCs/>
          <w:color w:val="000000" w:themeColor="text1"/>
          <w:spacing w:val="4"/>
          <w:kern w:val="36"/>
          <w:sz w:val="21"/>
          <w:szCs w:val="21"/>
        </w:rPr>
        <w:t>.</w:t>
      </w:r>
    </w:p>
    <w:p w14:paraId="5611C4DE" w14:textId="205174CC" w:rsidR="00EF553D" w:rsidRPr="00A053EF" w:rsidRDefault="00EF553D"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083D43" w:rsidRPr="00A053EF">
        <w:rPr>
          <w:rFonts w:ascii="Times New Roman" w:hAnsi="Times New Roman"/>
          <w:b/>
          <w:bCs/>
          <w:color w:val="000000" w:themeColor="text1"/>
          <w:spacing w:val="4"/>
          <w:kern w:val="36"/>
          <w:sz w:val="21"/>
          <w:szCs w:val="21"/>
        </w:rPr>
        <w:t xml:space="preserve"> 3</w:t>
      </w:r>
      <w:r w:rsidRPr="00A053EF">
        <w:rPr>
          <w:rFonts w:ascii="Times New Roman" w:hAnsi="Times New Roman"/>
          <w:b/>
          <w:bCs/>
          <w:color w:val="000000" w:themeColor="text1"/>
          <w:spacing w:val="4"/>
          <w:kern w:val="36"/>
          <w:sz w:val="21"/>
          <w:szCs w:val="21"/>
        </w:rPr>
        <w:t>:  Accommodation staff must be fit and proper persons</w:t>
      </w:r>
    </w:p>
    <w:p w14:paraId="7289D050" w14:textId="7865BEC6" w:rsidR="00EF553D" w:rsidRPr="00A053EF" w:rsidRDefault="00EF553D" w:rsidP="00E11E3E">
      <w:pPr>
        <w:spacing w:before="100" w:beforeAutospacing="1" w:after="100" w:afterAutospacing="1"/>
        <w:jc w:val="both"/>
        <w:rPr>
          <w:rFonts w:ascii="Times New Roman" w:hAnsi="Times New Roman"/>
          <w:color w:val="000000"/>
          <w:spacing w:val="4"/>
          <w:sz w:val="21"/>
          <w:szCs w:val="21"/>
          <w:lang w:val="en-NZ" w:eastAsia="en-NZ"/>
        </w:rPr>
      </w:pPr>
      <w:r w:rsidRPr="00A053EF">
        <w:rPr>
          <w:rFonts w:ascii="Times New Roman" w:hAnsi="Times New Roman"/>
          <w:color w:val="000000"/>
          <w:spacing w:val="4"/>
          <w:sz w:val="21"/>
          <w:szCs w:val="21"/>
          <w:lang w:eastAsia="en-NZ"/>
        </w:rPr>
        <w:t xml:space="preserve">Providers must </w:t>
      </w:r>
      <w:r w:rsidRPr="00A053EF">
        <w:rPr>
          <w:rFonts w:ascii="Times New Roman" w:hAnsi="Times New Roman"/>
          <w:color w:val="000000"/>
          <w:spacing w:val="4"/>
          <w:sz w:val="21"/>
          <w:szCs w:val="21"/>
        </w:rPr>
        <w:t xml:space="preserve">take all reasonable steps to ensure that </w:t>
      </w:r>
      <w:r w:rsidR="00A30866" w:rsidRPr="00A053EF">
        <w:rPr>
          <w:rFonts w:ascii="Times New Roman" w:hAnsi="Times New Roman"/>
          <w:color w:val="000000"/>
          <w:spacing w:val="4"/>
          <w:sz w:val="21"/>
          <w:szCs w:val="21"/>
        </w:rPr>
        <w:t xml:space="preserve">each member of the </w:t>
      </w:r>
      <w:r w:rsidRPr="00A053EF">
        <w:rPr>
          <w:rFonts w:ascii="Times New Roman" w:hAnsi="Times New Roman"/>
          <w:color w:val="000000"/>
          <w:spacing w:val="4"/>
          <w:sz w:val="21"/>
          <w:szCs w:val="21"/>
          <w:lang w:eastAsia="en-NZ"/>
        </w:rPr>
        <w:t xml:space="preserve">accommodation staff – </w:t>
      </w:r>
    </w:p>
    <w:p w14:paraId="2C09944F" w14:textId="4387379F" w:rsidR="00EF553D" w:rsidRPr="00A053EF" w:rsidRDefault="00A30866" w:rsidP="00BF548D">
      <w:pPr>
        <w:numPr>
          <w:ilvl w:val="0"/>
          <w:numId w:val="131"/>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is </w:t>
      </w:r>
      <w:r w:rsidR="00396A44">
        <w:rPr>
          <w:rFonts w:ascii="Times New Roman" w:hAnsi="Times New Roman"/>
          <w:bCs/>
          <w:color w:val="000000" w:themeColor="text1"/>
          <w:spacing w:val="4"/>
          <w:kern w:val="36"/>
          <w:sz w:val="21"/>
          <w:szCs w:val="21"/>
        </w:rPr>
        <w:t>suitable for employment in student accommodation</w:t>
      </w:r>
      <w:r w:rsidR="00EF553D" w:rsidRPr="00A053EF">
        <w:rPr>
          <w:rFonts w:ascii="Times New Roman" w:hAnsi="Times New Roman"/>
          <w:bCs/>
          <w:color w:val="000000" w:themeColor="text1"/>
          <w:spacing w:val="4"/>
          <w:kern w:val="36"/>
          <w:sz w:val="21"/>
          <w:szCs w:val="21"/>
        </w:rPr>
        <w:t>; and</w:t>
      </w:r>
    </w:p>
    <w:p w14:paraId="068B6F4C" w14:textId="632AD4E2" w:rsidR="00EF553D" w:rsidRPr="00A053EF" w:rsidRDefault="00EF553D" w:rsidP="00BF548D">
      <w:pPr>
        <w:numPr>
          <w:ilvl w:val="0"/>
          <w:numId w:val="131"/>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are the subject of a Police vet where required under the Children’s Act </w:t>
      </w:r>
      <w:r w:rsidR="00A27F8F" w:rsidRPr="00A053EF">
        <w:rPr>
          <w:rFonts w:ascii="Times New Roman" w:hAnsi="Times New Roman"/>
          <w:bCs/>
          <w:color w:val="000000" w:themeColor="text1"/>
          <w:spacing w:val="4"/>
          <w:kern w:val="36"/>
          <w:sz w:val="21"/>
          <w:szCs w:val="21"/>
        </w:rPr>
        <w:t xml:space="preserve">2014 </w:t>
      </w:r>
      <w:r w:rsidRPr="00A053EF">
        <w:rPr>
          <w:rFonts w:ascii="Times New Roman" w:hAnsi="Times New Roman"/>
          <w:bCs/>
          <w:color w:val="000000" w:themeColor="text1"/>
          <w:spacing w:val="4"/>
          <w:kern w:val="36"/>
          <w:sz w:val="21"/>
          <w:szCs w:val="21"/>
        </w:rPr>
        <w:t xml:space="preserve">if the accommodation includes learners who are under 18. </w:t>
      </w:r>
    </w:p>
    <w:p w14:paraId="5F5F2C38" w14:textId="35290B2D"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083D43" w:rsidRPr="00A053EF">
        <w:rPr>
          <w:rFonts w:ascii="Times New Roman" w:hAnsi="Times New Roman"/>
          <w:b/>
          <w:bCs/>
          <w:color w:val="000000" w:themeColor="text1"/>
          <w:spacing w:val="4"/>
          <w:kern w:val="36"/>
          <w:sz w:val="21"/>
          <w:szCs w:val="21"/>
        </w:rPr>
        <w:t xml:space="preserve"> 4</w:t>
      </w:r>
      <w:r w:rsidRPr="00A053EF">
        <w:rPr>
          <w:rFonts w:ascii="Times New Roman" w:hAnsi="Times New Roman"/>
          <w:b/>
          <w:bCs/>
          <w:color w:val="000000" w:themeColor="text1"/>
          <w:spacing w:val="4"/>
          <w:kern w:val="36"/>
          <w:sz w:val="21"/>
          <w:szCs w:val="21"/>
        </w:rPr>
        <w:t xml:space="preserve">: </w:t>
      </w:r>
      <w:r w:rsidR="0033429A"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 xml:space="preserve">Proactive monitoring </w:t>
      </w:r>
      <w:r w:rsidR="00DF4844" w:rsidRPr="00A053EF">
        <w:rPr>
          <w:rFonts w:ascii="Times New Roman" w:hAnsi="Times New Roman"/>
          <w:b/>
          <w:bCs/>
          <w:color w:val="000000" w:themeColor="text1"/>
          <w:spacing w:val="4"/>
          <w:kern w:val="36"/>
          <w:sz w:val="21"/>
          <w:szCs w:val="21"/>
        </w:rPr>
        <w:t xml:space="preserve">of </w:t>
      </w:r>
      <w:r w:rsidR="000157F5" w:rsidRPr="00A053EF">
        <w:rPr>
          <w:rFonts w:ascii="Times New Roman" w:hAnsi="Times New Roman"/>
          <w:b/>
          <w:bCs/>
          <w:color w:val="000000" w:themeColor="text1"/>
          <w:spacing w:val="4"/>
          <w:kern w:val="36"/>
          <w:sz w:val="21"/>
          <w:szCs w:val="21"/>
        </w:rPr>
        <w:t xml:space="preserve">residents’ </w:t>
      </w:r>
      <w:r w:rsidR="00DF4844" w:rsidRPr="00A053EF">
        <w:rPr>
          <w:rFonts w:ascii="Times New Roman" w:hAnsi="Times New Roman"/>
          <w:b/>
          <w:bCs/>
          <w:color w:val="000000" w:themeColor="text1"/>
          <w:spacing w:val="4"/>
          <w:kern w:val="36"/>
          <w:sz w:val="21"/>
          <w:szCs w:val="21"/>
        </w:rPr>
        <w:t xml:space="preserve">wellbeing and safety </w:t>
      </w:r>
      <w:r w:rsidRPr="00A053EF">
        <w:rPr>
          <w:rFonts w:ascii="Times New Roman" w:hAnsi="Times New Roman"/>
          <w:b/>
          <w:bCs/>
          <w:color w:val="000000" w:themeColor="text1"/>
          <w:spacing w:val="4"/>
          <w:kern w:val="36"/>
          <w:sz w:val="21"/>
          <w:szCs w:val="21"/>
        </w:rPr>
        <w:t>and responsive wellbeing and safety practices</w:t>
      </w:r>
      <w:r w:rsidR="000157F5" w:rsidRPr="00A053EF">
        <w:rPr>
          <w:rFonts w:ascii="Times New Roman" w:hAnsi="Times New Roman"/>
          <w:b/>
          <w:bCs/>
          <w:color w:val="000000" w:themeColor="text1"/>
          <w:spacing w:val="4"/>
          <w:kern w:val="36"/>
          <w:sz w:val="21"/>
          <w:szCs w:val="21"/>
        </w:rPr>
        <w:t xml:space="preserve"> </w:t>
      </w:r>
    </w:p>
    <w:p w14:paraId="61303769" w14:textId="76EFDA4A" w:rsidR="007C4050" w:rsidRPr="00A053EF" w:rsidRDefault="007C4050" w:rsidP="00E11E3E">
      <w:pPr>
        <w:numPr>
          <w:ilvl w:val="0"/>
          <w:numId w:val="16"/>
        </w:numPr>
        <w:spacing w:before="100" w:beforeAutospacing="1" w:after="100" w:afterAutospacing="1"/>
        <w:ind w:left="567" w:right="-58" w:hanging="567"/>
        <w:jc w:val="both"/>
        <w:rPr>
          <w:rFonts w:ascii="Times New Roman" w:hAnsi="Times New Roman"/>
          <w:color w:val="000000" w:themeColor="text1"/>
          <w:spacing w:val="4"/>
          <w:sz w:val="21"/>
          <w:szCs w:val="21"/>
          <w:lang w:val="en-NZ"/>
        </w:rPr>
      </w:pPr>
      <w:r w:rsidRPr="00A053EF">
        <w:rPr>
          <w:rFonts w:ascii="Times New Roman" w:hAnsi="Times New Roman"/>
          <w:bCs/>
          <w:color w:val="000000" w:themeColor="text1"/>
          <w:spacing w:val="4"/>
          <w:kern w:val="36"/>
          <w:sz w:val="21"/>
          <w:szCs w:val="21"/>
        </w:rPr>
        <w:t xml:space="preserve">Providers </w:t>
      </w:r>
      <w:r w:rsidR="00445412" w:rsidRPr="00A053EF">
        <w:rPr>
          <w:rFonts w:ascii="Times New Roman" w:hAnsi="Times New Roman"/>
          <w:bCs/>
          <w:color w:val="000000" w:themeColor="text1"/>
          <w:spacing w:val="4"/>
          <w:kern w:val="36"/>
          <w:sz w:val="21"/>
          <w:szCs w:val="21"/>
        </w:rPr>
        <w:t xml:space="preserve">must </w:t>
      </w:r>
      <w:r w:rsidR="00797132" w:rsidRPr="00A053EF">
        <w:rPr>
          <w:rFonts w:ascii="Times New Roman" w:hAnsi="Times New Roman"/>
          <w:bCs/>
          <w:color w:val="000000" w:themeColor="text1"/>
          <w:spacing w:val="4"/>
          <w:kern w:val="36"/>
          <w:sz w:val="21"/>
          <w:szCs w:val="21"/>
        </w:rPr>
        <w:t xml:space="preserve">ensure student accommodation </w:t>
      </w:r>
      <w:r w:rsidR="00D933F4" w:rsidRPr="00A053EF">
        <w:rPr>
          <w:rFonts w:ascii="Times New Roman" w:hAnsi="Times New Roman"/>
          <w:bCs/>
          <w:color w:val="000000" w:themeColor="text1"/>
          <w:spacing w:val="4"/>
          <w:kern w:val="36"/>
          <w:sz w:val="21"/>
          <w:szCs w:val="21"/>
        </w:rPr>
        <w:t>ha</w:t>
      </w:r>
      <w:r w:rsidR="00797132" w:rsidRPr="00A053EF">
        <w:rPr>
          <w:rFonts w:ascii="Times New Roman" w:hAnsi="Times New Roman"/>
          <w:bCs/>
          <w:color w:val="000000" w:themeColor="text1"/>
          <w:spacing w:val="4"/>
          <w:kern w:val="36"/>
          <w:sz w:val="21"/>
          <w:szCs w:val="21"/>
        </w:rPr>
        <w:t>s</w:t>
      </w:r>
      <w:r w:rsidR="00D933F4" w:rsidRPr="00A053EF">
        <w:rPr>
          <w:rFonts w:ascii="Times New Roman" w:hAnsi="Times New Roman"/>
          <w:bCs/>
          <w:color w:val="000000" w:themeColor="text1"/>
          <w:spacing w:val="4"/>
          <w:kern w:val="36"/>
          <w:sz w:val="21"/>
          <w:szCs w:val="21"/>
        </w:rPr>
        <w:t xml:space="preserve"> practices for</w:t>
      </w:r>
      <w:r w:rsidR="00610522" w:rsidRPr="00A053EF">
        <w:rPr>
          <w:rFonts w:ascii="Times New Roman" w:hAnsi="Times New Roman"/>
          <w:bCs/>
          <w:color w:val="000000" w:themeColor="text1"/>
          <w:spacing w:val="4"/>
          <w:kern w:val="36"/>
          <w:sz w:val="21"/>
          <w:szCs w:val="21"/>
        </w:rPr>
        <w:t xml:space="preserve"> </w:t>
      </w:r>
      <w:bookmarkStart w:id="45" w:name="_Hlk73368638"/>
      <w:r w:rsidRPr="00A053EF">
        <w:rPr>
          <w:rFonts w:ascii="Times New Roman" w:hAnsi="Times New Roman"/>
          <w:color w:val="000000" w:themeColor="text1"/>
          <w:spacing w:val="4"/>
          <w:sz w:val="21"/>
          <w:szCs w:val="21"/>
          <w:lang w:val="en-NZ"/>
        </w:rPr>
        <w:t>–</w:t>
      </w:r>
      <w:bookmarkEnd w:id="45"/>
    </w:p>
    <w:p w14:paraId="11CA9389" w14:textId="6B710DC5" w:rsidR="007C4050" w:rsidRPr="00A053EF" w:rsidRDefault="006E3AA7" w:rsidP="006115AF">
      <w:pPr>
        <w:numPr>
          <w:ilvl w:val="0"/>
          <w:numId w:val="11"/>
        </w:numPr>
        <w:autoSpaceDE w:val="0"/>
        <w:autoSpaceDN w:val="0"/>
        <w:adjustRightInd w:val="0"/>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lastRenderedPageBreak/>
        <w:t xml:space="preserve">working with residents to </w:t>
      </w:r>
      <w:r w:rsidR="007C4050" w:rsidRPr="00A053EF">
        <w:rPr>
          <w:rFonts w:ascii="Times New Roman" w:hAnsi="Times New Roman"/>
          <w:bCs/>
          <w:color w:val="000000" w:themeColor="text1"/>
          <w:spacing w:val="4"/>
          <w:kern w:val="36"/>
          <w:sz w:val="21"/>
          <w:szCs w:val="21"/>
        </w:rPr>
        <w:t>evaluat</w:t>
      </w:r>
      <w:r w:rsidRPr="00A053EF">
        <w:rPr>
          <w:rFonts w:ascii="Times New Roman" w:hAnsi="Times New Roman"/>
          <w:bCs/>
          <w:color w:val="000000" w:themeColor="text1"/>
          <w:spacing w:val="4"/>
          <w:kern w:val="36"/>
          <w:sz w:val="21"/>
          <w:szCs w:val="21"/>
        </w:rPr>
        <w:t>e their</w:t>
      </w:r>
      <w:r w:rsidR="007C4050" w:rsidRPr="00A053EF">
        <w:rPr>
          <w:rFonts w:ascii="Times New Roman" w:hAnsi="Times New Roman"/>
          <w:bCs/>
          <w:color w:val="000000" w:themeColor="text1"/>
          <w:spacing w:val="4"/>
          <w:kern w:val="36"/>
          <w:sz w:val="21"/>
          <w:szCs w:val="21"/>
        </w:rPr>
        <w:t xml:space="preserve"> needs and planning how these can be reasonably and practicably met and monitored; and</w:t>
      </w:r>
    </w:p>
    <w:p w14:paraId="238AA0D3" w14:textId="07F76D45" w:rsidR="007C4050" w:rsidRPr="00A053EF" w:rsidRDefault="007C4050" w:rsidP="00E11E3E">
      <w:pPr>
        <w:numPr>
          <w:ilvl w:val="0"/>
          <w:numId w:val="11"/>
        </w:numPr>
        <w:autoSpaceDE w:val="0"/>
        <w:autoSpaceDN w:val="0"/>
        <w:adjustRightInd w:val="0"/>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having clearly defined processes within the student accommodation for</w:t>
      </w:r>
      <w:r w:rsidR="00584FE2" w:rsidRPr="00A053EF">
        <w:rPr>
          <w:rFonts w:ascii="Times New Roman" w:hAnsi="Times New Roman"/>
          <w:bCs/>
          <w:color w:val="000000" w:themeColor="text1"/>
          <w:spacing w:val="4"/>
          <w:kern w:val="36"/>
          <w:sz w:val="21"/>
          <w:szCs w:val="21"/>
        </w:rPr>
        <w:t xml:space="preserve"> </w:t>
      </w:r>
      <w:r w:rsidR="00584FE2" w:rsidRPr="00A053EF">
        <w:rPr>
          <w:rFonts w:ascii="Times New Roman" w:hAnsi="Times New Roman"/>
          <w:color w:val="000000" w:themeColor="text1"/>
          <w:spacing w:val="4"/>
          <w:sz w:val="21"/>
          <w:szCs w:val="21"/>
          <w:lang w:val="en-NZ"/>
        </w:rPr>
        <w:t>–</w:t>
      </w:r>
    </w:p>
    <w:p w14:paraId="18487F05" w14:textId="6CC82AF8" w:rsidR="007C4050" w:rsidRPr="00A053EF" w:rsidRDefault="007C4050" w:rsidP="00E11E3E">
      <w:pPr>
        <w:numPr>
          <w:ilvl w:val="0"/>
          <w:numId w:val="12"/>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residents, staff</w:t>
      </w:r>
      <w:r w:rsidR="009A5A4F"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themeColor="text1"/>
          <w:spacing w:val="4"/>
          <w:kern w:val="36"/>
          <w:sz w:val="21"/>
          <w:szCs w:val="21"/>
        </w:rPr>
        <w:t xml:space="preserve"> or visitors to be able to report</w:t>
      </w:r>
      <w:r w:rsidR="00086F6E" w:rsidRPr="00A053EF">
        <w:rPr>
          <w:rFonts w:ascii="Times New Roman" w:hAnsi="Times New Roman"/>
          <w:bCs/>
          <w:color w:val="000000" w:themeColor="text1"/>
          <w:spacing w:val="4"/>
          <w:kern w:val="36"/>
          <w:sz w:val="21"/>
          <w:szCs w:val="21"/>
        </w:rPr>
        <w:t xml:space="preserve"> </w:t>
      </w:r>
      <w:r w:rsidR="00086F6E" w:rsidRPr="00A053EF">
        <w:rPr>
          <w:rFonts w:ascii="Times New Roman" w:hAnsi="Times New Roman"/>
          <w:color w:val="000000" w:themeColor="text1"/>
          <w:spacing w:val="4"/>
          <w:sz w:val="21"/>
          <w:szCs w:val="21"/>
        </w:rPr>
        <w:t>a cause for concern about a resident’s behaviour</w:t>
      </w:r>
      <w:r w:rsidR="00A14BF4"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themeColor="text1"/>
          <w:spacing w:val="4"/>
          <w:kern w:val="36"/>
          <w:sz w:val="21"/>
          <w:szCs w:val="21"/>
        </w:rPr>
        <w:t xml:space="preserve"> and</w:t>
      </w:r>
    </w:p>
    <w:p w14:paraId="303D976B" w14:textId="77777777" w:rsidR="007C4050" w:rsidRPr="00A053EF" w:rsidRDefault="007C4050" w:rsidP="00E11E3E">
      <w:pPr>
        <w:numPr>
          <w:ilvl w:val="0"/>
          <w:numId w:val="12"/>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referring and responding to instances of resident behaviours that are a risk to self or others; and</w:t>
      </w:r>
    </w:p>
    <w:p w14:paraId="45E6AAFA" w14:textId="14C72FE2" w:rsidR="007C4050" w:rsidRPr="00A053EF" w:rsidRDefault="007C4050" w:rsidP="00E11E3E">
      <w:pPr>
        <w:numPr>
          <w:ilvl w:val="0"/>
          <w:numId w:val="11"/>
        </w:numPr>
        <w:autoSpaceDE w:val="0"/>
        <w:autoSpaceDN w:val="0"/>
        <w:adjustRightInd w:val="0"/>
        <w:spacing w:before="100" w:beforeAutospacing="1" w:after="100" w:afterAutospacing="1"/>
        <w:ind w:left="1134" w:right="-58" w:hanging="567"/>
        <w:jc w:val="both"/>
        <w:rPr>
          <w:rFonts w:ascii="Times New Roman" w:hAnsi="Times New Roman"/>
          <w:spacing w:val="4"/>
          <w:sz w:val="21"/>
          <w:szCs w:val="21"/>
          <w:lang w:val="en-NZ"/>
        </w:rPr>
      </w:pPr>
      <w:r w:rsidRPr="00A053EF">
        <w:rPr>
          <w:rFonts w:ascii="Times New Roman" w:hAnsi="Times New Roman"/>
          <w:bCs/>
          <w:color w:val="000000" w:themeColor="text1"/>
          <w:spacing w:val="4"/>
          <w:kern w:val="36"/>
          <w:sz w:val="21"/>
          <w:szCs w:val="21"/>
        </w:rPr>
        <w:t>having appropriate welfare</w:t>
      </w:r>
      <w:r w:rsidR="00DD5EDF" w:rsidRPr="00A053EF">
        <w:rPr>
          <w:rFonts w:ascii="Times New Roman" w:hAnsi="Times New Roman"/>
          <w:bCs/>
          <w:color w:val="000000" w:themeColor="text1"/>
          <w:spacing w:val="4"/>
          <w:kern w:val="36"/>
          <w:sz w:val="21"/>
          <w:szCs w:val="21"/>
        </w:rPr>
        <w:t xml:space="preserve"> </w:t>
      </w:r>
      <w:r w:rsidR="0076463C" w:rsidRPr="00A053EF">
        <w:rPr>
          <w:rFonts w:ascii="Times New Roman" w:hAnsi="Times New Roman"/>
          <w:bCs/>
          <w:color w:val="000000" w:themeColor="text1"/>
          <w:spacing w:val="4"/>
          <w:kern w:val="36"/>
          <w:sz w:val="21"/>
          <w:szCs w:val="21"/>
        </w:rPr>
        <w:t>safeguards</w:t>
      </w:r>
      <w:r w:rsidRPr="00A053EF">
        <w:rPr>
          <w:rFonts w:ascii="Times New Roman" w:hAnsi="Times New Roman"/>
          <w:bCs/>
          <w:color w:val="000000" w:themeColor="text1"/>
          <w:spacing w:val="4"/>
          <w:kern w:val="36"/>
          <w:sz w:val="21"/>
          <w:szCs w:val="21"/>
        </w:rPr>
        <w:t xml:space="preserve">, including </w:t>
      </w:r>
      <w:r w:rsidRPr="00A053EF">
        <w:rPr>
          <w:rFonts w:ascii="Times New Roman" w:hAnsi="Times New Roman"/>
          <w:color w:val="000000" w:themeColor="text1"/>
          <w:spacing w:val="4"/>
          <w:sz w:val="21"/>
          <w:szCs w:val="21"/>
          <w:lang w:val="en-NZ"/>
        </w:rPr>
        <w:t>–</w:t>
      </w:r>
      <w:r w:rsidRPr="00A053EF">
        <w:rPr>
          <w:rFonts w:ascii="Times New Roman" w:hAnsi="Times New Roman"/>
          <w:spacing w:val="4"/>
          <w:sz w:val="21"/>
          <w:szCs w:val="21"/>
          <w:lang w:val="en-NZ"/>
        </w:rPr>
        <w:t xml:space="preserve"> </w:t>
      </w:r>
    </w:p>
    <w:p w14:paraId="26CF4AD6" w14:textId="77777777" w:rsidR="0076463C" w:rsidRPr="00A053EF" w:rsidRDefault="0076463C" w:rsidP="00BF548D">
      <w:pPr>
        <w:numPr>
          <w:ilvl w:val="0"/>
          <w:numId w:val="170"/>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developing and implementing a welfare management plan for residents assessed as being at risk, that includes welfare </w:t>
      </w:r>
      <w:proofErr w:type="gramStart"/>
      <w:r w:rsidRPr="00A053EF">
        <w:rPr>
          <w:rFonts w:ascii="Times New Roman" w:hAnsi="Times New Roman"/>
          <w:bCs/>
          <w:color w:val="000000" w:themeColor="text1"/>
          <w:spacing w:val="4"/>
          <w:kern w:val="36"/>
          <w:sz w:val="21"/>
          <w:szCs w:val="21"/>
        </w:rPr>
        <w:t>checks</w:t>
      </w:r>
      <w:proofErr w:type="gramEnd"/>
      <w:r w:rsidRPr="00A053EF">
        <w:rPr>
          <w:rFonts w:ascii="Times New Roman" w:hAnsi="Times New Roman"/>
          <w:bCs/>
          <w:color w:val="000000" w:themeColor="text1"/>
          <w:spacing w:val="4"/>
          <w:kern w:val="36"/>
          <w:sz w:val="21"/>
          <w:szCs w:val="21"/>
        </w:rPr>
        <w:t xml:space="preserve"> and which could include referral to external services; and </w:t>
      </w:r>
    </w:p>
    <w:p w14:paraId="7976C4D0" w14:textId="77777777" w:rsidR="0076463C" w:rsidRPr="00A053EF" w:rsidRDefault="0076463C" w:rsidP="00BF548D">
      <w:pPr>
        <w:numPr>
          <w:ilvl w:val="0"/>
          <w:numId w:val="170"/>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systems to regularly check that residents continue to be active within their student accommodation and, if a resident is identified as being at risk, developing and implementing a welfare management plan; and</w:t>
      </w:r>
    </w:p>
    <w:p w14:paraId="5C69596F" w14:textId="77777777" w:rsidR="0076463C" w:rsidRPr="00A053EF" w:rsidRDefault="0076463C" w:rsidP="00BF548D">
      <w:pPr>
        <w:numPr>
          <w:ilvl w:val="0"/>
          <w:numId w:val="170"/>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appropriate arrangements for residents under 18, including for effective communication with a parent or legal guardian regarding wellbeing and safety; and</w:t>
      </w:r>
    </w:p>
    <w:p w14:paraId="1146CDD0" w14:textId="77777777" w:rsidR="0076463C" w:rsidRPr="00A053EF" w:rsidRDefault="0076463C" w:rsidP="00BF548D">
      <w:pPr>
        <w:numPr>
          <w:ilvl w:val="0"/>
          <w:numId w:val="170"/>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bookmarkStart w:id="46" w:name="_Hlk74822716"/>
      <w:r w:rsidRPr="00A053EF">
        <w:rPr>
          <w:rFonts w:ascii="Times New Roman" w:hAnsi="Times New Roman"/>
          <w:bCs/>
          <w:color w:val="000000" w:themeColor="text1"/>
          <w:spacing w:val="4"/>
          <w:kern w:val="36"/>
          <w:sz w:val="21"/>
          <w:szCs w:val="21"/>
        </w:rPr>
        <w:t>welfare checks, which may be undertaken where reasonable in the circumstances (this information must be clearly set out in the house rules for residents); and</w:t>
      </w:r>
    </w:p>
    <w:p w14:paraId="64526021" w14:textId="57AA29FB" w:rsidR="0076463C" w:rsidRPr="00A053EF" w:rsidRDefault="0076463C" w:rsidP="00BF548D">
      <w:pPr>
        <w:numPr>
          <w:ilvl w:val="0"/>
          <w:numId w:val="170"/>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routine checks providing 24 hours’ notice to a resident if staff members will be entering a resident’s room. </w:t>
      </w:r>
    </w:p>
    <w:bookmarkEnd w:id="46"/>
    <w:p w14:paraId="7B27A7A0" w14:textId="39D8F9A9" w:rsidR="007C4050" w:rsidRPr="00A053EF" w:rsidRDefault="00C646F1" w:rsidP="00E11E3E">
      <w:pPr>
        <w:numPr>
          <w:ilvl w:val="0"/>
          <w:numId w:val="16"/>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w:t>
      </w:r>
      <w:r w:rsidR="004F183F" w:rsidRPr="00A053EF">
        <w:rPr>
          <w:rFonts w:ascii="Times New Roman" w:hAnsi="Times New Roman"/>
          <w:bCs/>
          <w:color w:val="000000" w:themeColor="text1"/>
          <w:spacing w:val="4"/>
          <w:kern w:val="36"/>
          <w:sz w:val="21"/>
          <w:szCs w:val="21"/>
        </w:rPr>
        <w:t xml:space="preserve">have a link </w:t>
      </w:r>
      <w:r w:rsidR="009C32C5" w:rsidRPr="00A053EF">
        <w:rPr>
          <w:rFonts w:ascii="Times New Roman" w:hAnsi="Times New Roman"/>
          <w:bCs/>
          <w:color w:val="000000" w:themeColor="text1"/>
          <w:spacing w:val="4"/>
          <w:kern w:val="36"/>
          <w:sz w:val="21"/>
          <w:szCs w:val="21"/>
        </w:rPr>
        <w:t xml:space="preserve">between student accommodation and </w:t>
      </w:r>
      <w:r w:rsidR="004F183F" w:rsidRPr="00A053EF">
        <w:rPr>
          <w:rFonts w:ascii="Times New Roman" w:hAnsi="Times New Roman"/>
          <w:bCs/>
          <w:color w:val="000000" w:themeColor="text1"/>
          <w:spacing w:val="4"/>
          <w:kern w:val="36"/>
          <w:sz w:val="21"/>
          <w:szCs w:val="21"/>
        </w:rPr>
        <w:t xml:space="preserve">its organisation’s wider information gathering and communication system described in clause </w:t>
      </w:r>
      <w:r w:rsidR="00035477" w:rsidRPr="00A053EF">
        <w:rPr>
          <w:rFonts w:ascii="Times New Roman" w:hAnsi="Times New Roman"/>
          <w:bCs/>
          <w:color w:val="000000" w:themeColor="text1"/>
          <w:spacing w:val="4"/>
          <w:kern w:val="36"/>
          <w:sz w:val="21"/>
          <w:szCs w:val="21"/>
        </w:rPr>
        <w:t>10</w:t>
      </w:r>
      <w:r w:rsidR="00EA2E12" w:rsidRPr="00A053EF">
        <w:rPr>
          <w:rFonts w:ascii="Times New Roman" w:hAnsi="Times New Roman"/>
          <w:bCs/>
          <w:color w:val="000000" w:themeColor="text1"/>
          <w:spacing w:val="4"/>
          <w:kern w:val="36"/>
          <w:sz w:val="21"/>
          <w:szCs w:val="21"/>
        </w:rPr>
        <w:t>(1)</w:t>
      </w:r>
      <w:r w:rsidR="004F183F" w:rsidRPr="00A053EF">
        <w:rPr>
          <w:rFonts w:ascii="Times New Roman" w:hAnsi="Times New Roman"/>
          <w:bCs/>
          <w:color w:val="000000" w:themeColor="text1"/>
          <w:spacing w:val="4"/>
          <w:kern w:val="36"/>
          <w:sz w:val="21"/>
          <w:szCs w:val="21"/>
        </w:rPr>
        <w:t xml:space="preserve">, to report </w:t>
      </w:r>
      <w:r w:rsidR="002213C3" w:rsidRPr="00A053EF">
        <w:rPr>
          <w:rFonts w:ascii="Times New Roman" w:hAnsi="Times New Roman"/>
          <w:bCs/>
          <w:color w:val="000000" w:themeColor="text1"/>
          <w:spacing w:val="4"/>
          <w:kern w:val="36"/>
          <w:sz w:val="21"/>
          <w:szCs w:val="21"/>
        </w:rPr>
        <w:t xml:space="preserve">any emerging concerns </w:t>
      </w:r>
      <w:r w:rsidR="004F183F" w:rsidRPr="00A053EF">
        <w:rPr>
          <w:rFonts w:ascii="Times New Roman" w:hAnsi="Times New Roman"/>
          <w:bCs/>
          <w:color w:val="000000" w:themeColor="text1"/>
          <w:spacing w:val="4"/>
          <w:kern w:val="36"/>
          <w:sz w:val="21"/>
          <w:szCs w:val="21"/>
        </w:rPr>
        <w:t>about</w:t>
      </w:r>
      <w:r w:rsidR="00485A86" w:rsidRPr="00A053EF">
        <w:rPr>
          <w:rFonts w:ascii="Times New Roman" w:hAnsi="Times New Roman"/>
          <w:bCs/>
          <w:color w:val="000000" w:themeColor="text1"/>
          <w:spacing w:val="4"/>
          <w:kern w:val="36"/>
          <w:sz w:val="21"/>
          <w:szCs w:val="21"/>
        </w:rPr>
        <w:t xml:space="preserve"> </w:t>
      </w:r>
      <w:r w:rsidR="002213C3" w:rsidRPr="00A053EF">
        <w:rPr>
          <w:rFonts w:ascii="Times New Roman" w:hAnsi="Times New Roman"/>
          <w:bCs/>
          <w:color w:val="000000" w:themeColor="text1"/>
          <w:spacing w:val="4"/>
          <w:kern w:val="36"/>
          <w:sz w:val="21"/>
          <w:szCs w:val="21"/>
        </w:rPr>
        <w:t xml:space="preserve">a resident’s wellbeing or </w:t>
      </w:r>
      <w:r w:rsidR="00485A86" w:rsidRPr="00A053EF">
        <w:rPr>
          <w:rFonts w:ascii="Times New Roman" w:hAnsi="Times New Roman"/>
          <w:bCs/>
          <w:color w:val="000000" w:themeColor="text1"/>
          <w:spacing w:val="4"/>
          <w:kern w:val="36"/>
          <w:sz w:val="21"/>
          <w:szCs w:val="21"/>
        </w:rPr>
        <w:t xml:space="preserve">their </w:t>
      </w:r>
      <w:r w:rsidR="002213C3" w:rsidRPr="00A053EF">
        <w:rPr>
          <w:rFonts w:ascii="Times New Roman" w:hAnsi="Times New Roman"/>
          <w:bCs/>
          <w:color w:val="000000" w:themeColor="text1"/>
          <w:spacing w:val="4"/>
          <w:kern w:val="36"/>
          <w:sz w:val="21"/>
          <w:szCs w:val="21"/>
        </w:rPr>
        <w:t>behaviour</w:t>
      </w:r>
      <w:r w:rsidR="00BB4D33" w:rsidRPr="00A053EF">
        <w:rPr>
          <w:rFonts w:ascii="Times New Roman" w:hAnsi="Times New Roman"/>
          <w:bCs/>
          <w:color w:val="000000" w:themeColor="text1"/>
          <w:spacing w:val="4"/>
          <w:kern w:val="36"/>
          <w:sz w:val="21"/>
          <w:szCs w:val="21"/>
        </w:rPr>
        <w:t xml:space="preserve">, </w:t>
      </w:r>
      <w:r w:rsidR="007C4050" w:rsidRPr="00A053EF">
        <w:rPr>
          <w:rFonts w:ascii="Times New Roman" w:hAnsi="Times New Roman"/>
          <w:bCs/>
          <w:color w:val="000000" w:themeColor="text1"/>
          <w:spacing w:val="4"/>
          <w:kern w:val="36"/>
          <w:sz w:val="21"/>
          <w:szCs w:val="21"/>
        </w:rPr>
        <w:t xml:space="preserve">so residents can </w:t>
      </w:r>
      <w:r w:rsidR="002213C3" w:rsidRPr="00A053EF">
        <w:rPr>
          <w:rFonts w:ascii="Times New Roman" w:hAnsi="Times New Roman"/>
          <w:bCs/>
          <w:color w:val="000000" w:themeColor="text1"/>
          <w:spacing w:val="4"/>
          <w:kern w:val="36"/>
          <w:sz w:val="21"/>
          <w:szCs w:val="21"/>
        </w:rPr>
        <w:t>b</w:t>
      </w:r>
      <w:r w:rsidR="007C4050" w:rsidRPr="00A053EF">
        <w:rPr>
          <w:rFonts w:ascii="Times New Roman" w:hAnsi="Times New Roman"/>
          <w:bCs/>
          <w:color w:val="000000" w:themeColor="text1"/>
          <w:spacing w:val="4"/>
          <w:kern w:val="36"/>
          <w:sz w:val="21"/>
          <w:szCs w:val="21"/>
        </w:rPr>
        <w:t xml:space="preserve">e connected quickly to the </w:t>
      </w:r>
      <w:r w:rsidR="000D7ED7" w:rsidRPr="00A053EF">
        <w:rPr>
          <w:rFonts w:ascii="Times New Roman" w:hAnsi="Times New Roman"/>
          <w:bCs/>
          <w:color w:val="000000" w:themeColor="text1"/>
          <w:spacing w:val="4"/>
          <w:kern w:val="36"/>
          <w:sz w:val="21"/>
          <w:szCs w:val="21"/>
        </w:rPr>
        <w:t>a</w:t>
      </w:r>
      <w:r w:rsidR="007C4050" w:rsidRPr="00A053EF">
        <w:rPr>
          <w:rFonts w:ascii="Times New Roman" w:hAnsi="Times New Roman"/>
          <w:bCs/>
          <w:color w:val="000000" w:themeColor="text1"/>
          <w:spacing w:val="4"/>
          <w:kern w:val="36"/>
          <w:sz w:val="21"/>
          <w:szCs w:val="21"/>
        </w:rPr>
        <w:t>ppropriate services</w:t>
      </w:r>
      <w:r w:rsidR="00341555" w:rsidRPr="00A053EF">
        <w:rPr>
          <w:rFonts w:ascii="Times New Roman" w:hAnsi="Times New Roman"/>
          <w:bCs/>
          <w:color w:val="000000" w:themeColor="text1"/>
          <w:spacing w:val="4"/>
          <w:kern w:val="36"/>
          <w:sz w:val="21"/>
          <w:szCs w:val="21"/>
        </w:rPr>
        <w:t>.</w:t>
      </w:r>
    </w:p>
    <w:p w14:paraId="1CEBC97D" w14:textId="2B7AA6F7" w:rsidR="00A224CE" w:rsidRPr="00A053EF" w:rsidRDefault="00C646F1" w:rsidP="008F0B14">
      <w:pPr>
        <w:numPr>
          <w:ilvl w:val="0"/>
          <w:numId w:val="16"/>
        </w:numPr>
        <w:spacing w:before="240" w:after="100" w:afterAutospacing="1"/>
        <w:ind w:left="567" w:right="-57" w:hanging="567"/>
        <w:jc w:val="both"/>
        <w:rPr>
          <w:rFonts w:ascii="Times New Roman" w:hAnsi="Times New Roman"/>
          <w:color w:val="000000" w:themeColor="text1"/>
          <w:spacing w:val="4"/>
          <w:sz w:val="21"/>
          <w:szCs w:val="21"/>
          <w:lang w:val="en-NZ"/>
        </w:rPr>
      </w:pPr>
      <w:r w:rsidRPr="00A053EF">
        <w:rPr>
          <w:rFonts w:ascii="Times New Roman" w:hAnsi="Times New Roman"/>
          <w:bCs/>
          <w:color w:val="000000" w:themeColor="text1"/>
          <w:spacing w:val="4"/>
          <w:kern w:val="36"/>
          <w:sz w:val="21"/>
          <w:szCs w:val="21"/>
        </w:rPr>
        <w:t xml:space="preserve">Providers must </w:t>
      </w:r>
      <w:r w:rsidR="00513C62" w:rsidRPr="00A053EF">
        <w:rPr>
          <w:rFonts w:ascii="Times New Roman" w:hAnsi="Times New Roman"/>
          <w:bCs/>
          <w:color w:val="000000" w:themeColor="text1"/>
          <w:spacing w:val="4"/>
          <w:kern w:val="36"/>
          <w:sz w:val="21"/>
          <w:szCs w:val="21"/>
        </w:rPr>
        <w:t xml:space="preserve">ensure that </w:t>
      </w:r>
      <w:r w:rsidR="00A42279" w:rsidRPr="00A053EF">
        <w:rPr>
          <w:rFonts w:ascii="Times New Roman" w:hAnsi="Times New Roman"/>
          <w:bCs/>
          <w:color w:val="000000" w:themeColor="text1"/>
          <w:spacing w:val="4"/>
          <w:kern w:val="36"/>
          <w:sz w:val="21"/>
          <w:szCs w:val="21"/>
        </w:rPr>
        <w:t xml:space="preserve">there is </w:t>
      </w:r>
      <w:r w:rsidR="007C4050" w:rsidRPr="00A053EF">
        <w:rPr>
          <w:rFonts w:ascii="Times New Roman" w:hAnsi="Times New Roman"/>
          <w:bCs/>
          <w:color w:val="000000" w:themeColor="text1"/>
          <w:spacing w:val="4"/>
          <w:kern w:val="36"/>
          <w:sz w:val="21"/>
          <w:szCs w:val="21"/>
        </w:rPr>
        <w:t xml:space="preserve">a critical incident and emergency procedures manual </w:t>
      </w:r>
      <w:r w:rsidR="00A42279" w:rsidRPr="00A053EF">
        <w:rPr>
          <w:rFonts w:ascii="Times New Roman" w:hAnsi="Times New Roman"/>
          <w:bCs/>
          <w:color w:val="000000" w:themeColor="text1"/>
          <w:spacing w:val="4"/>
          <w:kern w:val="36"/>
          <w:sz w:val="21"/>
          <w:szCs w:val="21"/>
        </w:rPr>
        <w:t xml:space="preserve">in student accommodation </w:t>
      </w:r>
      <w:r w:rsidR="00513C62" w:rsidRPr="00A053EF">
        <w:rPr>
          <w:rFonts w:ascii="Times New Roman" w:hAnsi="Times New Roman"/>
          <w:bCs/>
          <w:color w:val="000000" w:themeColor="text1"/>
          <w:spacing w:val="4"/>
          <w:kern w:val="36"/>
          <w:sz w:val="21"/>
          <w:szCs w:val="21"/>
        </w:rPr>
        <w:t>w</w:t>
      </w:r>
      <w:r w:rsidR="00243BC5" w:rsidRPr="00A053EF">
        <w:rPr>
          <w:rFonts w:ascii="Times New Roman" w:hAnsi="Times New Roman"/>
          <w:bCs/>
          <w:color w:val="000000" w:themeColor="text1"/>
          <w:spacing w:val="4"/>
          <w:kern w:val="36"/>
          <w:sz w:val="21"/>
          <w:szCs w:val="21"/>
        </w:rPr>
        <w:t>hich</w:t>
      </w:r>
      <w:r w:rsidR="00A224CE" w:rsidRPr="00A053EF">
        <w:rPr>
          <w:rFonts w:ascii="Times New Roman" w:hAnsi="Times New Roman"/>
          <w:bCs/>
          <w:color w:val="000000" w:themeColor="text1"/>
          <w:spacing w:val="4"/>
          <w:kern w:val="36"/>
          <w:sz w:val="21"/>
          <w:szCs w:val="21"/>
        </w:rPr>
        <w:t xml:space="preserve"> </w:t>
      </w:r>
      <w:r w:rsidR="00A224CE" w:rsidRPr="00A053EF">
        <w:rPr>
          <w:rFonts w:ascii="Times New Roman" w:hAnsi="Times New Roman"/>
          <w:color w:val="000000" w:themeColor="text1"/>
          <w:spacing w:val="4"/>
          <w:sz w:val="21"/>
          <w:szCs w:val="21"/>
          <w:lang w:val="en-NZ"/>
        </w:rPr>
        <w:t>–</w:t>
      </w:r>
    </w:p>
    <w:p w14:paraId="1CDA3B07" w14:textId="500345E6" w:rsidR="00A224CE" w:rsidRPr="00A053EF" w:rsidRDefault="00243BC5" w:rsidP="00A224CE">
      <w:pPr>
        <w:numPr>
          <w:ilvl w:val="0"/>
          <w:numId w:val="188"/>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val="en-NZ"/>
        </w:rPr>
      </w:pPr>
      <w:r w:rsidRPr="00A053EF">
        <w:rPr>
          <w:rFonts w:ascii="Times New Roman" w:hAnsi="Times New Roman"/>
          <w:bCs/>
          <w:color w:val="000000" w:themeColor="text1"/>
          <w:spacing w:val="4"/>
          <w:kern w:val="36"/>
          <w:sz w:val="21"/>
          <w:szCs w:val="21"/>
        </w:rPr>
        <w:t>is consistent with</w:t>
      </w:r>
      <w:r w:rsidR="00513C62"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 xml:space="preserve">the provider’s wider organisational manual </w:t>
      </w:r>
      <w:r w:rsidR="000D7ED7" w:rsidRPr="00A053EF">
        <w:rPr>
          <w:rFonts w:ascii="Times New Roman" w:hAnsi="Times New Roman"/>
          <w:bCs/>
          <w:color w:val="000000" w:themeColor="text1"/>
          <w:spacing w:val="4"/>
          <w:kern w:val="36"/>
          <w:sz w:val="21"/>
          <w:szCs w:val="21"/>
        </w:rPr>
        <w:t xml:space="preserve">described in clause </w:t>
      </w:r>
      <w:r w:rsidR="00035477" w:rsidRPr="00A053EF">
        <w:rPr>
          <w:rFonts w:ascii="Times New Roman" w:hAnsi="Times New Roman"/>
          <w:bCs/>
          <w:color w:val="000000" w:themeColor="text1"/>
          <w:spacing w:val="4"/>
          <w:kern w:val="36"/>
          <w:sz w:val="21"/>
          <w:szCs w:val="21"/>
        </w:rPr>
        <w:t>10</w:t>
      </w:r>
      <w:r w:rsidR="00EA2E12" w:rsidRPr="00A053EF">
        <w:rPr>
          <w:rFonts w:ascii="Times New Roman" w:hAnsi="Times New Roman"/>
          <w:bCs/>
          <w:color w:val="000000" w:themeColor="text1"/>
          <w:spacing w:val="4"/>
          <w:kern w:val="36"/>
          <w:sz w:val="21"/>
          <w:szCs w:val="21"/>
        </w:rPr>
        <w:t>(3)(e)</w:t>
      </w:r>
      <w:r w:rsidR="00A224CE" w:rsidRPr="00A053EF">
        <w:rPr>
          <w:rFonts w:ascii="Times New Roman" w:hAnsi="Times New Roman"/>
          <w:bCs/>
          <w:color w:val="000000" w:themeColor="text1"/>
          <w:spacing w:val="4"/>
          <w:kern w:val="36"/>
          <w:sz w:val="21"/>
          <w:szCs w:val="21"/>
        </w:rPr>
        <w:t>; and</w:t>
      </w:r>
    </w:p>
    <w:p w14:paraId="04B2A90B" w14:textId="2DFF354D" w:rsidR="007C4050" w:rsidRPr="00A053EF" w:rsidRDefault="00C21918" w:rsidP="00C208FC">
      <w:pPr>
        <w:numPr>
          <w:ilvl w:val="0"/>
          <w:numId w:val="188"/>
        </w:numPr>
        <w:autoSpaceDE w:val="0"/>
        <w:autoSpaceDN w:val="0"/>
        <w:adjustRightInd w:val="0"/>
        <w:spacing w:before="100" w:beforeAutospacing="1" w:after="100" w:afterAutospacing="1"/>
        <w:ind w:left="1134" w:right="-58" w:hanging="567"/>
        <w:jc w:val="both"/>
        <w:rPr>
          <w:rFonts w:ascii="Times New Roman" w:hAnsi="Times New Roman"/>
          <w:color w:val="000000" w:themeColor="text1"/>
          <w:spacing w:val="4"/>
          <w:sz w:val="21"/>
          <w:szCs w:val="21"/>
          <w:lang w:val="en-NZ"/>
        </w:rPr>
      </w:pPr>
      <w:r w:rsidRPr="00A053EF">
        <w:rPr>
          <w:rFonts w:ascii="Times New Roman" w:hAnsi="Times New Roman"/>
          <w:bCs/>
          <w:color w:val="000000" w:themeColor="text1"/>
          <w:spacing w:val="4"/>
          <w:kern w:val="36"/>
          <w:sz w:val="21"/>
          <w:szCs w:val="21"/>
        </w:rPr>
        <w:t>i</w:t>
      </w:r>
      <w:r w:rsidR="000D7ED7" w:rsidRPr="00A053EF">
        <w:rPr>
          <w:rFonts w:ascii="Times New Roman" w:hAnsi="Times New Roman"/>
          <w:bCs/>
          <w:color w:val="000000" w:themeColor="text1"/>
          <w:spacing w:val="4"/>
          <w:kern w:val="36"/>
          <w:sz w:val="21"/>
          <w:szCs w:val="21"/>
        </w:rPr>
        <w:t>nclud</w:t>
      </w:r>
      <w:r w:rsidR="00EF6E26" w:rsidRPr="00A053EF">
        <w:rPr>
          <w:rFonts w:ascii="Times New Roman" w:hAnsi="Times New Roman"/>
          <w:bCs/>
          <w:color w:val="000000" w:themeColor="text1"/>
          <w:spacing w:val="4"/>
          <w:kern w:val="36"/>
          <w:sz w:val="21"/>
          <w:szCs w:val="21"/>
        </w:rPr>
        <w:t>es</w:t>
      </w:r>
      <w:r w:rsidR="007C4050" w:rsidRPr="00A053EF">
        <w:rPr>
          <w:rFonts w:ascii="Times New Roman" w:hAnsi="Times New Roman"/>
          <w:bCs/>
          <w:color w:val="000000" w:themeColor="text1"/>
          <w:spacing w:val="4"/>
          <w:kern w:val="36"/>
          <w:sz w:val="21"/>
          <w:szCs w:val="21"/>
        </w:rPr>
        <w:t xml:space="preserve"> </w:t>
      </w:r>
      <w:r w:rsidR="007C4050" w:rsidRPr="00A053EF">
        <w:rPr>
          <w:rFonts w:ascii="Times New Roman" w:hAnsi="Times New Roman"/>
          <w:color w:val="000000" w:themeColor="text1"/>
          <w:spacing w:val="4"/>
          <w:sz w:val="21"/>
          <w:szCs w:val="21"/>
          <w:lang w:val="en-NZ"/>
        </w:rPr>
        <w:t>plans for residents when it becomes unsuitable or unsafe for them to remain in student accommodation in an emergency</w:t>
      </w:r>
      <w:r w:rsidR="000A2C47" w:rsidRPr="00A053EF">
        <w:rPr>
          <w:rFonts w:ascii="Times New Roman" w:hAnsi="Times New Roman"/>
          <w:color w:val="000000" w:themeColor="text1"/>
          <w:spacing w:val="4"/>
          <w:sz w:val="21"/>
          <w:szCs w:val="21"/>
          <w:lang w:val="en-NZ"/>
        </w:rPr>
        <w:t>.</w:t>
      </w:r>
    </w:p>
    <w:p w14:paraId="6B0161B6" w14:textId="029E9F6F" w:rsidR="00107616"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color w:val="000000" w:themeColor="text1"/>
          <w:spacing w:val="4"/>
          <w:sz w:val="21"/>
          <w:szCs w:val="21"/>
          <w:lang w:val="en-NZ" w:eastAsia="en-NZ"/>
        </w:rPr>
      </w:pPr>
      <w:bookmarkStart w:id="47" w:name="_Hlk73368718"/>
      <w:r w:rsidRPr="00A053EF">
        <w:rPr>
          <w:rFonts w:ascii="Times New Roman" w:hAnsi="Times New Roman"/>
          <w:b/>
          <w:bCs/>
          <w:color w:val="000000" w:themeColor="text1"/>
          <w:spacing w:val="4"/>
          <w:kern w:val="36"/>
          <w:sz w:val="21"/>
          <w:szCs w:val="21"/>
        </w:rPr>
        <w:t>Process</w:t>
      </w:r>
      <w:r w:rsidR="00083D43" w:rsidRPr="00A053EF">
        <w:rPr>
          <w:rFonts w:ascii="Times New Roman" w:hAnsi="Times New Roman"/>
          <w:b/>
          <w:bCs/>
          <w:color w:val="000000" w:themeColor="text1"/>
          <w:spacing w:val="4"/>
          <w:kern w:val="36"/>
          <w:sz w:val="21"/>
          <w:szCs w:val="21"/>
        </w:rPr>
        <w:t xml:space="preserve"> 5</w:t>
      </w:r>
      <w:r w:rsidR="00BA3522" w:rsidRPr="00A053EF">
        <w:rPr>
          <w:rFonts w:ascii="Times New Roman" w:hAnsi="Times New Roman"/>
          <w:b/>
          <w:bCs/>
          <w:color w:val="000000" w:themeColor="text1"/>
          <w:spacing w:val="4"/>
          <w:kern w:val="36"/>
          <w:sz w:val="21"/>
          <w:szCs w:val="21"/>
        </w:rPr>
        <w:t>:</w:t>
      </w:r>
      <w:r w:rsidR="001E5DDB" w:rsidRPr="00A053EF">
        <w:rPr>
          <w:rFonts w:ascii="Times New Roman" w:hAnsi="Times New Roman"/>
          <w:b/>
          <w:bCs/>
          <w:color w:val="000000" w:themeColor="text1"/>
          <w:spacing w:val="4"/>
          <w:kern w:val="36"/>
          <w:sz w:val="21"/>
          <w:szCs w:val="21"/>
        </w:rPr>
        <w:t xml:space="preserve"> </w:t>
      </w:r>
      <w:r w:rsidR="0033429A" w:rsidRPr="00A053EF">
        <w:rPr>
          <w:rFonts w:ascii="Times New Roman" w:hAnsi="Times New Roman"/>
          <w:b/>
          <w:bCs/>
          <w:color w:val="000000" w:themeColor="text1"/>
          <w:spacing w:val="4"/>
          <w:kern w:val="36"/>
          <w:sz w:val="21"/>
          <w:szCs w:val="21"/>
        </w:rPr>
        <w:t xml:space="preserve"> </w:t>
      </w:r>
      <w:r w:rsidR="00A44813" w:rsidRPr="00A053EF">
        <w:rPr>
          <w:rFonts w:ascii="Times New Roman" w:hAnsi="Times New Roman"/>
          <w:b/>
          <w:bCs/>
          <w:color w:val="000000" w:themeColor="text1"/>
          <w:spacing w:val="4"/>
          <w:kern w:val="36"/>
          <w:sz w:val="21"/>
          <w:szCs w:val="21"/>
        </w:rPr>
        <w:t>A</w:t>
      </w:r>
      <w:r w:rsidR="00530C26" w:rsidRPr="00A053EF">
        <w:rPr>
          <w:rFonts w:ascii="Times New Roman" w:hAnsi="Times New Roman"/>
          <w:b/>
          <w:bCs/>
          <w:color w:val="000000" w:themeColor="text1"/>
          <w:spacing w:val="4"/>
          <w:kern w:val="36"/>
          <w:sz w:val="21"/>
          <w:szCs w:val="21"/>
        </w:rPr>
        <w:t xml:space="preserve"> safe and inclusive</w:t>
      </w:r>
      <w:r w:rsidR="00A44813" w:rsidRPr="00A053EF">
        <w:rPr>
          <w:rFonts w:ascii="Times New Roman" w:hAnsi="Times New Roman"/>
          <w:b/>
          <w:bCs/>
          <w:color w:val="000000" w:themeColor="text1"/>
          <w:spacing w:val="4"/>
          <w:kern w:val="36"/>
          <w:sz w:val="21"/>
          <w:szCs w:val="21"/>
        </w:rPr>
        <w:t xml:space="preserve"> residential community</w:t>
      </w:r>
    </w:p>
    <w:p w14:paraId="4E15B54C" w14:textId="20659D5F" w:rsidR="0068380A" w:rsidRPr="00A053EF" w:rsidRDefault="00FD30CB" w:rsidP="00E11E3E">
      <w:pPr>
        <w:spacing w:before="100" w:beforeAutospacing="1" w:after="100" w:afterAutospacing="1"/>
        <w:ind w:right="-58"/>
        <w:jc w:val="both"/>
        <w:rPr>
          <w:rFonts w:ascii="Times New Roman" w:hAnsi="Times New Roman"/>
          <w:color w:val="000000" w:themeColor="text1"/>
          <w:spacing w:val="4"/>
          <w:sz w:val="21"/>
          <w:szCs w:val="21"/>
          <w:lang w:val="en-NZ" w:eastAsia="en-NZ"/>
        </w:rPr>
      </w:pPr>
      <w:r w:rsidRPr="00A053EF">
        <w:rPr>
          <w:rFonts w:ascii="Times New Roman" w:hAnsi="Times New Roman"/>
          <w:bCs/>
          <w:color w:val="000000" w:themeColor="text1"/>
          <w:spacing w:val="4"/>
          <w:kern w:val="36"/>
          <w:sz w:val="21"/>
          <w:szCs w:val="21"/>
        </w:rPr>
        <w:t xml:space="preserve">In addition to the requirements </w:t>
      </w:r>
      <w:r w:rsidR="00A44813" w:rsidRPr="00A053EF">
        <w:rPr>
          <w:rFonts w:ascii="Times New Roman" w:hAnsi="Times New Roman"/>
          <w:bCs/>
          <w:color w:val="000000" w:themeColor="text1"/>
          <w:spacing w:val="4"/>
          <w:kern w:val="36"/>
          <w:sz w:val="21"/>
          <w:szCs w:val="21"/>
        </w:rPr>
        <w:t xml:space="preserve">described </w:t>
      </w:r>
      <w:r w:rsidRPr="00A053EF">
        <w:rPr>
          <w:rFonts w:ascii="Times New Roman" w:hAnsi="Times New Roman"/>
          <w:bCs/>
          <w:color w:val="000000" w:themeColor="text1"/>
          <w:spacing w:val="4"/>
          <w:kern w:val="36"/>
          <w:sz w:val="21"/>
          <w:szCs w:val="21"/>
        </w:rPr>
        <w:t xml:space="preserve">in outcome </w:t>
      </w:r>
      <w:r w:rsidR="00610522" w:rsidRPr="00A053EF">
        <w:rPr>
          <w:rFonts w:ascii="Times New Roman" w:hAnsi="Times New Roman"/>
          <w:bCs/>
          <w:color w:val="000000" w:themeColor="text1"/>
          <w:spacing w:val="4"/>
          <w:kern w:val="36"/>
          <w:sz w:val="21"/>
          <w:szCs w:val="21"/>
        </w:rPr>
        <w:t>3</w:t>
      </w:r>
      <w:r w:rsidRPr="00A053EF">
        <w:rPr>
          <w:rFonts w:ascii="Times New Roman" w:hAnsi="Times New Roman"/>
          <w:bCs/>
          <w:color w:val="000000" w:themeColor="text1"/>
          <w:spacing w:val="4"/>
          <w:kern w:val="36"/>
          <w:sz w:val="21"/>
          <w:szCs w:val="21"/>
        </w:rPr>
        <w:t>,</w:t>
      </w:r>
      <w:r w:rsidR="00993112"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p</w:t>
      </w:r>
      <w:r w:rsidR="00507ECC" w:rsidRPr="00A053EF">
        <w:rPr>
          <w:rFonts w:ascii="Times New Roman" w:hAnsi="Times New Roman"/>
          <w:bCs/>
          <w:color w:val="000000" w:themeColor="text1"/>
          <w:spacing w:val="4"/>
          <w:kern w:val="36"/>
          <w:sz w:val="21"/>
          <w:szCs w:val="21"/>
        </w:rPr>
        <w:t>roviders</w:t>
      </w:r>
      <w:r w:rsidR="00507ECC" w:rsidRPr="00A053EF">
        <w:rPr>
          <w:rFonts w:ascii="Times New Roman" w:hAnsi="Times New Roman"/>
          <w:color w:val="000000" w:themeColor="text1"/>
          <w:spacing w:val="4"/>
          <w:sz w:val="21"/>
          <w:szCs w:val="21"/>
          <w:lang w:val="en-GB"/>
        </w:rPr>
        <w:t xml:space="preserve"> must</w:t>
      </w:r>
      <w:r w:rsidR="00797132" w:rsidRPr="00A053EF">
        <w:rPr>
          <w:rFonts w:ascii="Times New Roman" w:hAnsi="Times New Roman"/>
          <w:color w:val="000000" w:themeColor="text1"/>
          <w:spacing w:val="4"/>
          <w:sz w:val="21"/>
          <w:szCs w:val="21"/>
          <w:lang w:val="en-GB"/>
        </w:rPr>
        <w:t xml:space="preserve"> ensure student accommodation</w:t>
      </w:r>
      <w:r w:rsidR="00507ECC" w:rsidRPr="00A053EF">
        <w:rPr>
          <w:rFonts w:ascii="Times New Roman" w:hAnsi="Times New Roman"/>
          <w:color w:val="000000" w:themeColor="text1"/>
          <w:spacing w:val="4"/>
          <w:sz w:val="21"/>
          <w:szCs w:val="21"/>
          <w:lang w:val="en-GB"/>
        </w:rPr>
        <w:t xml:space="preserve"> </w:t>
      </w:r>
      <w:r w:rsidR="00107616" w:rsidRPr="00A053EF">
        <w:rPr>
          <w:rFonts w:ascii="Times New Roman" w:hAnsi="Times New Roman"/>
          <w:color w:val="000000" w:themeColor="text1"/>
          <w:spacing w:val="4"/>
          <w:sz w:val="21"/>
          <w:szCs w:val="21"/>
          <w:lang w:val="en-GB"/>
        </w:rPr>
        <w:t>ha</w:t>
      </w:r>
      <w:r w:rsidR="00797132" w:rsidRPr="00A053EF">
        <w:rPr>
          <w:rFonts w:ascii="Times New Roman" w:hAnsi="Times New Roman"/>
          <w:color w:val="000000" w:themeColor="text1"/>
          <w:spacing w:val="4"/>
          <w:sz w:val="21"/>
          <w:szCs w:val="21"/>
          <w:lang w:val="en-GB"/>
        </w:rPr>
        <w:t>s</w:t>
      </w:r>
      <w:r w:rsidR="00107616" w:rsidRPr="00A053EF">
        <w:rPr>
          <w:rFonts w:ascii="Times New Roman" w:hAnsi="Times New Roman"/>
          <w:color w:val="000000" w:themeColor="text1"/>
          <w:spacing w:val="4"/>
          <w:sz w:val="21"/>
          <w:szCs w:val="21"/>
          <w:lang w:val="en-GB"/>
        </w:rPr>
        <w:t xml:space="preserve"> practices for </w:t>
      </w:r>
      <w:bookmarkStart w:id="48" w:name="_Hlk75438188"/>
      <w:r w:rsidR="00C011BA" w:rsidRPr="00A053EF">
        <w:rPr>
          <w:rFonts w:ascii="Times New Roman" w:hAnsi="Times New Roman"/>
          <w:color w:val="000000" w:themeColor="text1"/>
          <w:spacing w:val="4"/>
          <w:sz w:val="21"/>
          <w:szCs w:val="21"/>
          <w:lang w:val="en-NZ"/>
        </w:rPr>
        <w:t>–</w:t>
      </w:r>
      <w:bookmarkEnd w:id="48"/>
    </w:p>
    <w:p w14:paraId="5C5C692D" w14:textId="4ED044B5" w:rsidR="00507ECC" w:rsidRPr="00A053EF" w:rsidRDefault="0098767C" w:rsidP="00BF548D">
      <w:pPr>
        <w:numPr>
          <w:ilvl w:val="0"/>
          <w:numId w:val="149"/>
        </w:numPr>
        <w:autoSpaceDE w:val="0"/>
        <w:autoSpaceDN w:val="0"/>
        <w:adjustRightInd w:val="0"/>
        <w:spacing w:before="100" w:beforeAutospacing="1" w:after="100" w:afterAutospacing="1"/>
        <w:ind w:left="567"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bCs/>
          <w:color w:val="000000" w:themeColor="text1"/>
          <w:spacing w:val="4"/>
          <w:kern w:val="36"/>
          <w:sz w:val="21"/>
          <w:szCs w:val="21"/>
        </w:rPr>
        <w:t>ensuring</w:t>
      </w:r>
      <w:r w:rsidRPr="00A053EF">
        <w:rPr>
          <w:rFonts w:ascii="Times New Roman" w:hAnsi="Times New Roman"/>
          <w:color w:val="000000" w:themeColor="text1"/>
          <w:spacing w:val="4"/>
          <w:sz w:val="21"/>
          <w:szCs w:val="21"/>
          <w:lang w:val="en-NZ" w:eastAsia="en-NZ"/>
        </w:rPr>
        <w:t xml:space="preserve"> that house rules are</w:t>
      </w:r>
      <w:r w:rsidRPr="00A053EF">
        <w:rPr>
          <w:rFonts w:ascii="Times New Roman" w:hAnsi="Times New Roman"/>
          <w:color w:val="000000" w:themeColor="text1"/>
          <w:spacing w:val="4"/>
          <w:sz w:val="21"/>
          <w:szCs w:val="21"/>
          <w:lang w:val="en-GB"/>
        </w:rPr>
        <w:t xml:space="preserve"> </w:t>
      </w:r>
      <w:r w:rsidR="00507ECC" w:rsidRPr="00A053EF">
        <w:rPr>
          <w:rFonts w:ascii="Times New Roman" w:hAnsi="Times New Roman"/>
          <w:color w:val="000000" w:themeColor="text1"/>
          <w:spacing w:val="4"/>
          <w:sz w:val="21"/>
          <w:szCs w:val="21"/>
          <w:lang w:val="en-NZ" w:eastAsia="en-NZ"/>
        </w:rPr>
        <w:t>clear, reasonable, and accessible</w:t>
      </w:r>
      <w:r w:rsidR="0068380A" w:rsidRPr="00A053EF">
        <w:rPr>
          <w:rFonts w:ascii="Times New Roman" w:hAnsi="Times New Roman"/>
          <w:color w:val="000000" w:themeColor="text1"/>
          <w:spacing w:val="4"/>
          <w:sz w:val="21"/>
          <w:szCs w:val="21"/>
          <w:lang w:val="en-NZ" w:eastAsia="en-NZ"/>
        </w:rPr>
        <w:t xml:space="preserve"> to residents</w:t>
      </w:r>
      <w:r w:rsidRPr="00A053EF">
        <w:rPr>
          <w:rFonts w:ascii="Times New Roman" w:hAnsi="Times New Roman"/>
          <w:color w:val="000000" w:themeColor="text1"/>
          <w:spacing w:val="4"/>
          <w:sz w:val="21"/>
          <w:szCs w:val="21"/>
          <w:lang w:val="en-NZ" w:eastAsia="en-NZ"/>
        </w:rPr>
        <w:t>,</w:t>
      </w:r>
      <w:r w:rsidR="00610522" w:rsidRPr="00A053EF">
        <w:rPr>
          <w:rFonts w:ascii="Times New Roman" w:hAnsi="Times New Roman"/>
          <w:color w:val="000000" w:themeColor="text1"/>
          <w:spacing w:val="4"/>
          <w:sz w:val="21"/>
          <w:szCs w:val="21"/>
          <w:lang w:val="en-NZ" w:eastAsia="en-NZ"/>
        </w:rPr>
        <w:t xml:space="preserve"> </w:t>
      </w:r>
      <w:r w:rsidR="0068380A" w:rsidRPr="00A053EF">
        <w:rPr>
          <w:rFonts w:ascii="Times New Roman" w:hAnsi="Times New Roman"/>
          <w:color w:val="000000" w:themeColor="text1"/>
          <w:spacing w:val="4"/>
          <w:sz w:val="21"/>
          <w:szCs w:val="21"/>
          <w:lang w:val="en-NZ" w:eastAsia="en-NZ"/>
        </w:rPr>
        <w:t xml:space="preserve">and that they </w:t>
      </w:r>
      <w:r w:rsidRPr="00A053EF">
        <w:rPr>
          <w:rFonts w:ascii="Times New Roman" w:hAnsi="Times New Roman"/>
          <w:color w:val="000000" w:themeColor="text1"/>
          <w:spacing w:val="4"/>
          <w:sz w:val="21"/>
          <w:szCs w:val="21"/>
          <w:lang w:val="en-NZ" w:eastAsia="en-NZ"/>
        </w:rPr>
        <w:t>promot</w:t>
      </w:r>
      <w:r w:rsidR="0068380A" w:rsidRPr="00A053EF">
        <w:rPr>
          <w:rFonts w:ascii="Times New Roman" w:hAnsi="Times New Roman"/>
          <w:color w:val="000000" w:themeColor="text1"/>
          <w:spacing w:val="4"/>
          <w:sz w:val="21"/>
          <w:szCs w:val="21"/>
          <w:lang w:val="en-NZ" w:eastAsia="en-NZ"/>
        </w:rPr>
        <w:t>e</w:t>
      </w:r>
      <w:r w:rsidRPr="00A053EF">
        <w:rPr>
          <w:rFonts w:ascii="Times New Roman" w:hAnsi="Times New Roman"/>
          <w:color w:val="000000" w:themeColor="text1"/>
          <w:spacing w:val="4"/>
          <w:sz w:val="21"/>
          <w:szCs w:val="21"/>
          <w:lang w:val="en-NZ" w:eastAsia="en-NZ"/>
        </w:rPr>
        <w:t xml:space="preserve"> and encourag</w:t>
      </w:r>
      <w:r w:rsidR="0068380A" w:rsidRPr="00A053EF">
        <w:rPr>
          <w:rFonts w:ascii="Times New Roman" w:hAnsi="Times New Roman"/>
          <w:color w:val="000000" w:themeColor="text1"/>
          <w:spacing w:val="4"/>
          <w:sz w:val="21"/>
          <w:szCs w:val="21"/>
          <w:lang w:val="en-NZ" w:eastAsia="en-NZ"/>
        </w:rPr>
        <w:t>e</w:t>
      </w:r>
      <w:r w:rsidR="00507ECC" w:rsidRPr="00A053EF">
        <w:rPr>
          <w:rFonts w:ascii="Times New Roman" w:hAnsi="Times New Roman"/>
          <w:color w:val="000000" w:themeColor="text1"/>
          <w:spacing w:val="4"/>
          <w:sz w:val="21"/>
          <w:szCs w:val="21"/>
          <w:lang w:val="en-NZ" w:eastAsia="en-NZ"/>
        </w:rPr>
        <w:t xml:space="preserve"> </w:t>
      </w:r>
      <w:bookmarkStart w:id="49" w:name="_Hlk73369356"/>
      <w:r w:rsidR="00610522" w:rsidRPr="00A053EF">
        <w:rPr>
          <w:rFonts w:ascii="Times New Roman" w:hAnsi="Times New Roman"/>
          <w:color w:val="000000" w:themeColor="text1"/>
          <w:spacing w:val="4"/>
          <w:sz w:val="21"/>
          <w:szCs w:val="21"/>
          <w:lang w:val="en-NZ"/>
        </w:rPr>
        <w:t>–</w:t>
      </w:r>
      <w:bookmarkEnd w:id="49"/>
    </w:p>
    <w:p w14:paraId="603BD769" w14:textId="3DDE22AB" w:rsidR="00507ECC" w:rsidRPr="00A053EF" w:rsidRDefault="00507ECC" w:rsidP="00BF548D">
      <w:pPr>
        <w:numPr>
          <w:ilvl w:val="0"/>
          <w:numId w:val="130"/>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resident safety; </w:t>
      </w:r>
      <w:r w:rsidR="00571A7C" w:rsidRPr="00A053EF">
        <w:rPr>
          <w:rFonts w:ascii="Times New Roman" w:hAnsi="Times New Roman"/>
          <w:bCs/>
          <w:color w:val="000000" w:themeColor="text1"/>
          <w:spacing w:val="4"/>
          <w:kern w:val="36"/>
          <w:sz w:val="21"/>
          <w:szCs w:val="21"/>
        </w:rPr>
        <w:t>and</w:t>
      </w:r>
    </w:p>
    <w:p w14:paraId="72C3BED8" w14:textId="1B952C96" w:rsidR="00507ECC" w:rsidRPr="00A053EF" w:rsidRDefault="00507ECC" w:rsidP="00BF548D">
      <w:pPr>
        <w:numPr>
          <w:ilvl w:val="0"/>
          <w:numId w:val="130"/>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 sense of community and association with fellow residents</w:t>
      </w:r>
      <w:r w:rsidR="00E44E98"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themeColor="text1"/>
          <w:spacing w:val="4"/>
          <w:kern w:val="36"/>
          <w:sz w:val="21"/>
          <w:szCs w:val="21"/>
        </w:rPr>
        <w:t xml:space="preserve"> and</w:t>
      </w:r>
    </w:p>
    <w:p w14:paraId="5A7D4D4B" w14:textId="323BA6AF" w:rsidR="00507ECC" w:rsidRPr="00A053EF" w:rsidRDefault="00507ECC" w:rsidP="00BF548D">
      <w:pPr>
        <w:numPr>
          <w:ilvl w:val="0"/>
          <w:numId w:val="130"/>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learning and personal growth</w:t>
      </w:r>
      <w:r w:rsidR="002F280E" w:rsidRPr="00A053EF">
        <w:rPr>
          <w:rFonts w:ascii="Times New Roman" w:hAnsi="Times New Roman"/>
          <w:bCs/>
          <w:color w:val="000000" w:themeColor="text1"/>
          <w:spacing w:val="4"/>
          <w:kern w:val="36"/>
          <w:sz w:val="21"/>
          <w:szCs w:val="21"/>
        </w:rPr>
        <w:t>; and</w:t>
      </w:r>
      <w:r w:rsidRPr="00A053EF">
        <w:rPr>
          <w:rFonts w:ascii="Times New Roman" w:hAnsi="Times New Roman"/>
          <w:bCs/>
          <w:color w:val="000000" w:themeColor="text1"/>
          <w:spacing w:val="4"/>
          <w:kern w:val="36"/>
          <w:sz w:val="21"/>
          <w:szCs w:val="21"/>
        </w:rPr>
        <w:t xml:space="preserve">  </w:t>
      </w:r>
    </w:p>
    <w:p w14:paraId="140B1495" w14:textId="31607C72" w:rsidR="00507ECC" w:rsidRPr="00A053EF" w:rsidRDefault="00507ECC" w:rsidP="00BF548D">
      <w:pPr>
        <w:numPr>
          <w:ilvl w:val="0"/>
          <w:numId w:val="130"/>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lastRenderedPageBreak/>
        <w:t>residents and staff work</w:t>
      </w:r>
      <w:r w:rsidR="00E663BC" w:rsidRPr="00A053EF">
        <w:rPr>
          <w:rFonts w:ascii="Times New Roman" w:hAnsi="Times New Roman"/>
          <w:bCs/>
          <w:color w:val="000000" w:themeColor="text1"/>
          <w:spacing w:val="4"/>
          <w:kern w:val="36"/>
          <w:sz w:val="21"/>
          <w:szCs w:val="21"/>
        </w:rPr>
        <w:t>ing</w:t>
      </w:r>
      <w:r w:rsidRPr="00A053EF">
        <w:rPr>
          <w:rFonts w:ascii="Times New Roman" w:hAnsi="Times New Roman"/>
          <w:bCs/>
          <w:color w:val="000000" w:themeColor="text1"/>
          <w:spacing w:val="4"/>
          <w:kern w:val="36"/>
          <w:sz w:val="21"/>
          <w:szCs w:val="21"/>
        </w:rPr>
        <w:t xml:space="preserve"> together to ensure a positive and respectful community; and </w:t>
      </w:r>
    </w:p>
    <w:p w14:paraId="52F583A4" w14:textId="66FA4594" w:rsidR="00610522" w:rsidRPr="00A053EF" w:rsidRDefault="00610522" w:rsidP="00BF548D">
      <w:pPr>
        <w:numPr>
          <w:ilvl w:val="0"/>
          <w:numId w:val="149"/>
        </w:numPr>
        <w:autoSpaceDE w:val="0"/>
        <w:autoSpaceDN w:val="0"/>
        <w:adjustRightInd w:val="0"/>
        <w:spacing w:before="100" w:beforeAutospacing="1" w:after="100" w:afterAutospacing="1"/>
        <w:ind w:left="567" w:right="-58" w:hanging="567"/>
        <w:jc w:val="both"/>
        <w:rPr>
          <w:rFonts w:ascii="Times New Roman" w:hAnsi="Times New Roman"/>
          <w:color w:val="000000" w:themeColor="text1"/>
          <w:spacing w:val="4"/>
          <w:sz w:val="21"/>
          <w:szCs w:val="21"/>
          <w:lang w:val="en-NZ" w:eastAsia="en-NZ"/>
        </w:rPr>
      </w:pPr>
      <w:r w:rsidRPr="00A053EF">
        <w:rPr>
          <w:rFonts w:ascii="Times New Roman" w:hAnsi="Times New Roman"/>
          <w:bCs/>
          <w:color w:val="000000" w:themeColor="text1"/>
          <w:spacing w:val="4"/>
          <w:kern w:val="36"/>
          <w:sz w:val="21"/>
          <w:szCs w:val="21"/>
        </w:rPr>
        <w:t xml:space="preserve">working with residents to </w:t>
      </w:r>
      <w:bookmarkStart w:id="50" w:name="_Hlk73369340"/>
      <w:r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bookmarkEnd w:id="50"/>
    <w:p w14:paraId="3D80B1E3" w14:textId="228D9AAB" w:rsidR="00204CB8" w:rsidRPr="00A053EF" w:rsidRDefault="00204CB8" w:rsidP="00BF548D">
      <w:pPr>
        <w:numPr>
          <w:ilvl w:val="0"/>
          <w:numId w:val="148"/>
        </w:numPr>
        <w:ind w:left="1134" w:right="-57" w:hanging="567"/>
        <w:jc w:val="both"/>
        <w:rPr>
          <w:rFonts w:ascii="Times New Roman" w:hAnsi="Times New Roman"/>
          <w:color w:val="000000" w:themeColor="text1"/>
          <w:spacing w:val="4"/>
          <w:sz w:val="21"/>
          <w:szCs w:val="21"/>
          <w:lang w:val="en-NZ" w:eastAsia="en-NZ"/>
        </w:rPr>
      </w:pPr>
      <w:r w:rsidRPr="00A053EF">
        <w:rPr>
          <w:rFonts w:ascii="Times New Roman" w:hAnsi="Times New Roman"/>
          <w:color w:val="000000" w:themeColor="text1"/>
          <w:spacing w:val="4"/>
          <w:sz w:val="21"/>
          <w:szCs w:val="21"/>
          <w:lang w:val="en-NZ" w:eastAsia="en-NZ"/>
        </w:rPr>
        <w:t xml:space="preserve">develop and improve </w:t>
      </w:r>
      <w:r w:rsidRPr="00A053EF">
        <w:rPr>
          <w:rFonts w:ascii="Times New Roman" w:hAnsi="Times New Roman"/>
          <w:bCs/>
          <w:color w:val="000000" w:themeColor="text1"/>
          <w:spacing w:val="4"/>
          <w:kern w:val="36"/>
          <w:sz w:val="21"/>
          <w:szCs w:val="21"/>
        </w:rPr>
        <w:t>house</w:t>
      </w:r>
      <w:r w:rsidRPr="00A053EF">
        <w:rPr>
          <w:rFonts w:ascii="Times New Roman" w:hAnsi="Times New Roman"/>
          <w:color w:val="000000" w:themeColor="text1"/>
          <w:spacing w:val="4"/>
          <w:sz w:val="21"/>
          <w:szCs w:val="21"/>
          <w:lang w:val="en-NZ" w:eastAsia="en-NZ"/>
        </w:rPr>
        <w:t xml:space="preserve"> rules</w:t>
      </w:r>
      <w:r w:rsidR="0068380A" w:rsidRPr="00A053EF">
        <w:rPr>
          <w:rFonts w:ascii="Times New Roman" w:hAnsi="Times New Roman"/>
          <w:color w:val="000000" w:themeColor="text1"/>
          <w:spacing w:val="4"/>
          <w:sz w:val="21"/>
          <w:szCs w:val="21"/>
          <w:lang w:val="en-NZ" w:eastAsia="en-NZ"/>
        </w:rPr>
        <w:t>; and</w:t>
      </w:r>
    </w:p>
    <w:p w14:paraId="3FFAC2A2" w14:textId="0C9DA42F" w:rsidR="00204CB8" w:rsidRPr="00A053EF" w:rsidRDefault="00204CB8" w:rsidP="00BF548D">
      <w:pPr>
        <w:numPr>
          <w:ilvl w:val="0"/>
          <w:numId w:val="148"/>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develop and maintain appropriate initiatives to build a sense of community within student accommodation; and</w:t>
      </w:r>
    </w:p>
    <w:p w14:paraId="12099094" w14:textId="71CE73D9" w:rsidR="00204CB8" w:rsidRPr="00A053EF" w:rsidRDefault="00204CB8" w:rsidP="00BF548D">
      <w:pPr>
        <w:numPr>
          <w:ilvl w:val="0"/>
          <w:numId w:val="148"/>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promote responsible social behaviour and academic success.</w:t>
      </w:r>
    </w:p>
    <w:p w14:paraId="1CDDD339" w14:textId="356DAEAC" w:rsidR="007C4050" w:rsidRPr="00A053EF" w:rsidRDefault="007C4050" w:rsidP="005E5879">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bookmarkStart w:id="51" w:name="_Hlk61934340"/>
      <w:bookmarkEnd w:id="47"/>
      <w:r w:rsidRPr="00A053EF">
        <w:rPr>
          <w:rFonts w:ascii="Times New Roman" w:hAnsi="Times New Roman"/>
          <w:b/>
          <w:bCs/>
          <w:color w:val="000000" w:themeColor="text1"/>
          <w:spacing w:val="4"/>
          <w:kern w:val="36"/>
          <w:sz w:val="21"/>
          <w:szCs w:val="21"/>
        </w:rPr>
        <w:t xml:space="preserve">Outcome </w:t>
      </w:r>
      <w:r w:rsidR="00B72E23" w:rsidRPr="00A053EF">
        <w:rPr>
          <w:rFonts w:ascii="Times New Roman" w:hAnsi="Times New Roman"/>
          <w:b/>
          <w:bCs/>
          <w:color w:val="000000" w:themeColor="text1"/>
          <w:spacing w:val="4"/>
          <w:kern w:val="36"/>
          <w:sz w:val="21"/>
          <w:szCs w:val="21"/>
        </w:rPr>
        <w:t>6</w:t>
      </w:r>
      <w:r w:rsidRPr="00A053EF">
        <w:rPr>
          <w:rFonts w:ascii="Times New Roman" w:hAnsi="Times New Roman"/>
          <w:b/>
          <w:bCs/>
          <w:color w:val="000000" w:themeColor="text1"/>
          <w:spacing w:val="4"/>
          <w:kern w:val="36"/>
          <w:sz w:val="21"/>
          <w:szCs w:val="21"/>
        </w:rPr>
        <w:t>:</w:t>
      </w:r>
      <w:r w:rsidR="002D36E8"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 xml:space="preserve"> Accommodation administrati</w:t>
      </w:r>
      <w:r w:rsidR="00B55CB5" w:rsidRPr="00A053EF">
        <w:rPr>
          <w:rFonts w:ascii="Times New Roman" w:hAnsi="Times New Roman"/>
          <w:b/>
          <w:bCs/>
          <w:color w:val="000000" w:themeColor="text1"/>
          <w:spacing w:val="4"/>
          <w:kern w:val="36"/>
          <w:sz w:val="21"/>
          <w:szCs w:val="21"/>
        </w:rPr>
        <w:t>ve practices and contracts</w:t>
      </w:r>
    </w:p>
    <w:bookmarkEnd w:id="51"/>
    <w:p w14:paraId="12D95106" w14:textId="50D1AFAF" w:rsidR="00F915BF" w:rsidRPr="00A053EF" w:rsidRDefault="00112431" w:rsidP="00C7747D">
      <w:pPr>
        <w:rPr>
          <w:rFonts w:ascii="Times New Roman" w:hAnsi="Times New Roman"/>
          <w:b/>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Providers must ensure that student accommodation contracts and practices are transparent, reasonable, and responsive to the wellbeing and safety needs of residents.</w:t>
      </w:r>
      <w:r w:rsidRPr="00A053EF">
        <w:rPr>
          <w:rFonts w:ascii="Times New Roman" w:hAnsi="Times New Roman"/>
          <w:lang w:eastAsia="en-NZ"/>
        </w:rPr>
        <w:t xml:space="preserve"> </w:t>
      </w:r>
    </w:p>
    <w:p w14:paraId="7832A83D" w14:textId="6F6450B0"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083D43" w:rsidRPr="00A053EF">
        <w:rPr>
          <w:rFonts w:ascii="Times New Roman" w:hAnsi="Times New Roman"/>
          <w:b/>
          <w:bCs/>
          <w:color w:val="000000" w:themeColor="text1"/>
          <w:spacing w:val="4"/>
          <w:kern w:val="36"/>
          <w:sz w:val="21"/>
          <w:szCs w:val="21"/>
        </w:rPr>
        <w:t xml:space="preserve"> 1</w:t>
      </w:r>
      <w:r w:rsidRPr="00A053EF">
        <w:rPr>
          <w:rFonts w:ascii="Times New Roman" w:hAnsi="Times New Roman"/>
          <w:b/>
          <w:bCs/>
          <w:color w:val="000000" w:themeColor="text1"/>
          <w:spacing w:val="4"/>
          <w:kern w:val="36"/>
          <w:sz w:val="21"/>
          <w:szCs w:val="21"/>
        </w:rPr>
        <w:t xml:space="preserve">: </w:t>
      </w:r>
      <w:r w:rsidR="00206DC6"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General principles</w:t>
      </w:r>
    </w:p>
    <w:p w14:paraId="4A6D2611" w14:textId="15460CFE" w:rsidR="007C4050" w:rsidRPr="00A053EF" w:rsidRDefault="007C4050"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w:t>
      </w:r>
      <w:r w:rsidR="005D0E86" w:rsidRPr="00A053EF">
        <w:rPr>
          <w:rFonts w:ascii="Times New Roman" w:hAnsi="Times New Roman"/>
          <w:bCs/>
          <w:color w:val="000000" w:themeColor="text1"/>
          <w:spacing w:val="4"/>
          <w:kern w:val="36"/>
          <w:sz w:val="21"/>
          <w:szCs w:val="21"/>
        </w:rPr>
        <w:t xml:space="preserve">ensure that student accommodation providers have </w:t>
      </w:r>
      <w:r w:rsidRPr="00A053EF">
        <w:rPr>
          <w:rFonts w:ascii="Times New Roman" w:hAnsi="Times New Roman"/>
          <w:bCs/>
          <w:color w:val="000000" w:themeColor="text1"/>
          <w:spacing w:val="4"/>
          <w:kern w:val="36"/>
          <w:sz w:val="21"/>
          <w:szCs w:val="21"/>
        </w:rPr>
        <w:t xml:space="preserve">practices that include </w:t>
      </w:r>
      <w:r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p w14:paraId="585A4865" w14:textId="0DEEEBB1" w:rsidR="007C4050" w:rsidRPr="00A053EF" w:rsidRDefault="007C4050" w:rsidP="00BF548D">
      <w:pPr>
        <w:numPr>
          <w:ilvl w:val="0"/>
          <w:numId w:val="171"/>
        </w:numPr>
        <w:autoSpaceDE w:val="0"/>
        <w:autoSpaceDN w:val="0"/>
        <w:adjustRightInd w:val="0"/>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disclosing on its website</w:t>
      </w:r>
      <w:r w:rsidR="009724C9" w:rsidRPr="00A053EF">
        <w:rPr>
          <w:rFonts w:ascii="Times New Roman" w:hAnsi="Times New Roman"/>
          <w:bCs/>
          <w:color w:val="000000" w:themeColor="text1"/>
          <w:spacing w:val="4"/>
          <w:kern w:val="36"/>
          <w:sz w:val="21"/>
          <w:szCs w:val="21"/>
        </w:rPr>
        <w:t xml:space="preserve"> </w:t>
      </w:r>
      <w:bookmarkStart w:id="52" w:name="_Hlk74387914"/>
      <w:r w:rsidR="00DF201C" w:rsidRPr="00A053EF">
        <w:rPr>
          <w:rFonts w:ascii="Times New Roman" w:hAnsi="Times New Roman"/>
          <w:bCs/>
          <w:color w:val="000000" w:themeColor="text1"/>
          <w:spacing w:val="4"/>
          <w:kern w:val="36"/>
          <w:sz w:val="21"/>
          <w:szCs w:val="21"/>
        </w:rPr>
        <w:t>–</w:t>
      </w:r>
      <w:bookmarkEnd w:id="52"/>
    </w:p>
    <w:p w14:paraId="1A982BF3" w14:textId="77777777" w:rsidR="007C4050" w:rsidRPr="00A053EF" w:rsidRDefault="007C4050" w:rsidP="00BF548D">
      <w:pPr>
        <w:numPr>
          <w:ilvl w:val="0"/>
          <w:numId w:val="123"/>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ownership structure and operator details of its student accommodation arrangements; and</w:t>
      </w:r>
    </w:p>
    <w:p w14:paraId="5ADADA46" w14:textId="766AC029" w:rsidR="007C4050" w:rsidRPr="00A053EF" w:rsidRDefault="007C4050" w:rsidP="00BF548D">
      <w:pPr>
        <w:numPr>
          <w:ilvl w:val="0"/>
          <w:numId w:val="123"/>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the details of the wellbeing and safety practices offered at each student accommodation facility; and</w:t>
      </w:r>
    </w:p>
    <w:p w14:paraId="0995608A" w14:textId="78C150AF" w:rsidR="00666772" w:rsidRPr="00A053EF" w:rsidRDefault="00666772" w:rsidP="00BF548D">
      <w:pPr>
        <w:numPr>
          <w:ilvl w:val="0"/>
          <w:numId w:val="171"/>
        </w:numPr>
        <w:autoSpaceDE w:val="0"/>
        <w:autoSpaceDN w:val="0"/>
        <w:adjustRightInd w:val="0"/>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 human resource strategy which </w:t>
      </w:r>
      <w:r w:rsidRPr="00A053EF">
        <w:rPr>
          <w:rFonts w:ascii="Times New Roman" w:hAnsi="Times New Roman"/>
          <w:color w:val="000000" w:themeColor="text1"/>
          <w:spacing w:val="4"/>
          <w:sz w:val="21"/>
          <w:szCs w:val="21"/>
          <w:lang w:val="en-NZ"/>
        </w:rPr>
        <w:t>–</w:t>
      </w:r>
    </w:p>
    <w:p w14:paraId="42A5479A" w14:textId="5895C124" w:rsidR="00666772" w:rsidRPr="00A053EF" w:rsidRDefault="00666772" w:rsidP="00BF548D">
      <w:pPr>
        <w:numPr>
          <w:ilvl w:val="0"/>
          <w:numId w:val="156"/>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requires the job descriptions for all accommodation staff to clearly describe –</w:t>
      </w:r>
    </w:p>
    <w:p w14:paraId="041F680F" w14:textId="77777777" w:rsidR="00FA2A7B" w:rsidRPr="00A053EF" w:rsidRDefault="00FA2A7B" w:rsidP="00E11E3E">
      <w:pPr>
        <w:ind w:left="1134" w:right="-57"/>
        <w:jc w:val="both"/>
        <w:rPr>
          <w:rFonts w:ascii="Times New Roman" w:hAnsi="Times New Roman"/>
          <w:bCs/>
          <w:color w:val="000000" w:themeColor="text1"/>
          <w:spacing w:val="4"/>
          <w:kern w:val="36"/>
          <w:sz w:val="21"/>
          <w:szCs w:val="21"/>
        </w:rPr>
      </w:pPr>
    </w:p>
    <w:p w14:paraId="59B8C4FF" w14:textId="77777777" w:rsidR="00666772" w:rsidRPr="00A053EF" w:rsidRDefault="00666772" w:rsidP="00BF548D">
      <w:pPr>
        <w:numPr>
          <w:ilvl w:val="1"/>
          <w:numId w:val="156"/>
        </w:numPr>
        <w:ind w:left="1560" w:right="-57" w:hanging="426"/>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duties and responsibilities of the role in relation to the learner wellbeing and safety; and </w:t>
      </w:r>
    </w:p>
    <w:p w14:paraId="206A539D" w14:textId="77777777" w:rsidR="00666772" w:rsidRPr="00A053EF" w:rsidRDefault="00666772" w:rsidP="00BF548D">
      <w:pPr>
        <w:numPr>
          <w:ilvl w:val="1"/>
          <w:numId w:val="156"/>
        </w:numPr>
        <w:ind w:left="1560" w:right="-57" w:hanging="426"/>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relevant competencies and attributes that a person must demonstrate to be able to fulfil that role, and the ongoing training that will be available to develop these competencies; and </w:t>
      </w:r>
    </w:p>
    <w:p w14:paraId="2346D444" w14:textId="77777777" w:rsidR="00666772" w:rsidRPr="00A053EF" w:rsidRDefault="00666772" w:rsidP="00E11E3E">
      <w:pPr>
        <w:ind w:left="1134" w:right="-57"/>
        <w:jc w:val="both"/>
        <w:rPr>
          <w:rFonts w:ascii="Times New Roman" w:hAnsi="Times New Roman"/>
          <w:bCs/>
          <w:color w:val="000000" w:themeColor="text1"/>
          <w:spacing w:val="4"/>
          <w:kern w:val="36"/>
          <w:sz w:val="21"/>
          <w:szCs w:val="21"/>
        </w:rPr>
      </w:pPr>
    </w:p>
    <w:p w14:paraId="130586CD" w14:textId="049A87A5" w:rsidR="007C4050" w:rsidRPr="00A053EF" w:rsidRDefault="00666772" w:rsidP="00BF548D">
      <w:pPr>
        <w:numPr>
          <w:ilvl w:val="0"/>
          <w:numId w:val="156"/>
        </w:numPr>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sets out the support services that are available to ensure the wellbeing and safety of accommodation staff in carrying out their duties and responsibilities.</w:t>
      </w:r>
      <w:r w:rsidR="007C4050" w:rsidRPr="00A053EF">
        <w:rPr>
          <w:rFonts w:ascii="Times New Roman" w:hAnsi="Times New Roman"/>
          <w:bCs/>
          <w:color w:val="000000" w:themeColor="text1"/>
          <w:spacing w:val="4"/>
          <w:kern w:val="36"/>
          <w:sz w:val="21"/>
          <w:szCs w:val="21"/>
        </w:rPr>
        <w:t xml:space="preserve"> </w:t>
      </w:r>
    </w:p>
    <w:p w14:paraId="5611288F" w14:textId="05B7E3BA"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083D43" w:rsidRPr="00A053EF">
        <w:rPr>
          <w:rFonts w:ascii="Times New Roman" w:hAnsi="Times New Roman"/>
          <w:b/>
          <w:bCs/>
          <w:color w:val="000000" w:themeColor="text1"/>
          <w:spacing w:val="4"/>
          <w:kern w:val="36"/>
          <w:sz w:val="21"/>
          <w:szCs w:val="21"/>
        </w:rPr>
        <w:t xml:space="preserve"> 2</w:t>
      </w:r>
      <w:r w:rsidRPr="00A053EF">
        <w:rPr>
          <w:rFonts w:ascii="Times New Roman" w:hAnsi="Times New Roman"/>
          <w:b/>
          <w:bCs/>
          <w:color w:val="000000" w:themeColor="text1"/>
          <w:spacing w:val="4"/>
          <w:kern w:val="36"/>
          <w:sz w:val="21"/>
          <w:szCs w:val="21"/>
        </w:rPr>
        <w:t xml:space="preserve">:  Student accommodation contracts </w:t>
      </w:r>
    </w:p>
    <w:p w14:paraId="6B4DD7BA" w14:textId="135998EC" w:rsidR="007C4050" w:rsidRPr="00A053EF" w:rsidRDefault="007C4050" w:rsidP="00E11E3E">
      <w:pPr>
        <w:numPr>
          <w:ilvl w:val="0"/>
          <w:numId w:val="9"/>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ensure that </w:t>
      </w:r>
      <w:r w:rsidR="003A7798" w:rsidRPr="00A053EF">
        <w:rPr>
          <w:rFonts w:ascii="Times New Roman" w:hAnsi="Times New Roman"/>
          <w:bCs/>
          <w:color w:val="000000" w:themeColor="text1"/>
          <w:spacing w:val="4"/>
          <w:kern w:val="36"/>
          <w:sz w:val="21"/>
          <w:szCs w:val="21"/>
        </w:rPr>
        <w:t xml:space="preserve">a </w:t>
      </w:r>
      <w:r w:rsidRPr="00A053EF">
        <w:rPr>
          <w:rFonts w:ascii="Times New Roman" w:hAnsi="Times New Roman"/>
          <w:bCs/>
          <w:color w:val="000000" w:themeColor="text1"/>
          <w:spacing w:val="4"/>
          <w:kern w:val="36"/>
          <w:sz w:val="21"/>
          <w:szCs w:val="21"/>
        </w:rPr>
        <w:t xml:space="preserve">student accommodation contract with a resident </w:t>
      </w:r>
      <w:r w:rsidRPr="00A053EF">
        <w:rPr>
          <w:rFonts w:ascii="Times New Roman" w:hAnsi="Times New Roman"/>
          <w:color w:val="000000" w:themeColor="text1"/>
          <w:spacing w:val="4"/>
          <w:sz w:val="21"/>
          <w:szCs w:val="21"/>
          <w:lang w:val="en-NZ"/>
        </w:rPr>
        <w:t>–</w:t>
      </w:r>
    </w:p>
    <w:p w14:paraId="2459FC59" w14:textId="7A315810" w:rsidR="007C4050" w:rsidRPr="00A053EF" w:rsidRDefault="007C4050" w:rsidP="00BF548D">
      <w:pPr>
        <w:numPr>
          <w:ilvl w:val="0"/>
          <w:numId w:val="107"/>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is clear</w:t>
      </w:r>
      <w:r w:rsidR="00832083" w:rsidRPr="00A053EF">
        <w:rPr>
          <w:rFonts w:ascii="Times New Roman" w:hAnsi="Times New Roman"/>
          <w:bCs/>
          <w:color w:val="000000" w:themeColor="text1"/>
          <w:spacing w:val="4"/>
          <w:kern w:val="36"/>
          <w:sz w:val="21"/>
          <w:szCs w:val="21"/>
        </w:rPr>
        <w:t xml:space="preserve">, </w:t>
      </w:r>
      <w:proofErr w:type="gramStart"/>
      <w:r w:rsidR="00832083" w:rsidRPr="00A053EF">
        <w:rPr>
          <w:rFonts w:ascii="Times New Roman" w:hAnsi="Times New Roman"/>
          <w:bCs/>
          <w:color w:val="000000" w:themeColor="text1"/>
          <w:spacing w:val="4"/>
          <w:kern w:val="36"/>
          <w:sz w:val="21"/>
          <w:szCs w:val="21"/>
        </w:rPr>
        <w:t>accessible</w:t>
      </w:r>
      <w:proofErr w:type="gramEnd"/>
      <w:r w:rsidR="00832083" w:rsidRPr="00A053EF">
        <w:rPr>
          <w:rFonts w:ascii="Times New Roman" w:hAnsi="Times New Roman"/>
          <w:bCs/>
          <w:color w:val="000000" w:themeColor="text1"/>
          <w:spacing w:val="4"/>
          <w:kern w:val="36"/>
          <w:sz w:val="21"/>
          <w:szCs w:val="21"/>
        </w:rPr>
        <w:t xml:space="preserve"> and concise</w:t>
      </w:r>
      <w:r w:rsidRPr="00A053EF">
        <w:rPr>
          <w:rFonts w:ascii="Times New Roman" w:hAnsi="Times New Roman"/>
          <w:bCs/>
          <w:color w:val="000000" w:themeColor="text1"/>
          <w:spacing w:val="4"/>
          <w:kern w:val="36"/>
          <w:sz w:val="21"/>
          <w:szCs w:val="21"/>
        </w:rPr>
        <w:t>; and</w:t>
      </w:r>
    </w:p>
    <w:p w14:paraId="2B32ACE3" w14:textId="77777777" w:rsidR="007C4050" w:rsidRPr="00A053EF" w:rsidRDefault="007C4050" w:rsidP="00BF548D">
      <w:pPr>
        <w:numPr>
          <w:ilvl w:val="0"/>
          <w:numId w:val="107"/>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sets out the responsibilities of the provider and the resident; and</w:t>
      </w:r>
    </w:p>
    <w:p w14:paraId="521F500A" w14:textId="77777777" w:rsidR="007C4050" w:rsidRPr="00A053EF" w:rsidRDefault="007C4050" w:rsidP="00BF548D">
      <w:pPr>
        <w:numPr>
          <w:ilvl w:val="0"/>
          <w:numId w:val="107"/>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advises residents of the requirements for </w:t>
      </w:r>
      <w:r w:rsidRPr="00A053EF">
        <w:rPr>
          <w:rFonts w:ascii="Times New Roman" w:hAnsi="Times New Roman"/>
          <w:color w:val="000000" w:themeColor="text1"/>
          <w:spacing w:val="4"/>
          <w:sz w:val="21"/>
          <w:szCs w:val="21"/>
          <w:lang w:val="en-NZ"/>
        </w:rPr>
        <w:t>–</w:t>
      </w:r>
    </w:p>
    <w:p w14:paraId="164E65BA" w14:textId="6433C0FF" w:rsidR="007C4050" w:rsidRPr="00A053EF" w:rsidRDefault="007C4050" w:rsidP="00E11E3E">
      <w:pPr>
        <w:tabs>
          <w:tab w:val="left" w:pos="1701"/>
        </w:tabs>
        <w:ind w:left="1134" w:right="-5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w:t>
      </w:r>
      <w:proofErr w:type="spellStart"/>
      <w:r w:rsidRPr="00A053EF">
        <w:rPr>
          <w:rFonts w:ascii="Times New Roman" w:hAnsi="Times New Roman"/>
          <w:bCs/>
          <w:color w:val="000000" w:themeColor="text1"/>
          <w:spacing w:val="4"/>
          <w:kern w:val="36"/>
          <w:sz w:val="21"/>
          <w:szCs w:val="21"/>
        </w:rPr>
        <w:t>i</w:t>
      </w:r>
      <w:proofErr w:type="spellEnd"/>
      <w:r w:rsidRPr="00A053EF">
        <w:rPr>
          <w:rFonts w:ascii="Times New Roman" w:hAnsi="Times New Roman"/>
          <w:bCs/>
          <w:color w:val="000000" w:themeColor="text1"/>
          <w:spacing w:val="4"/>
          <w:kern w:val="36"/>
          <w:sz w:val="21"/>
          <w:szCs w:val="21"/>
        </w:rPr>
        <w:t>)</w:t>
      </w:r>
      <w:r w:rsidR="00D21B50" w:rsidRPr="00A053EF">
        <w:rPr>
          <w:rFonts w:ascii="Times New Roman" w:hAnsi="Times New Roman"/>
          <w:bCs/>
          <w:color w:val="000000" w:themeColor="text1"/>
          <w:spacing w:val="4"/>
          <w:kern w:val="36"/>
          <w:sz w:val="21"/>
          <w:szCs w:val="21"/>
        </w:rPr>
        <w:t xml:space="preserve">  </w:t>
      </w:r>
      <w:r w:rsidR="00A65DCD"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information sharing across the provider; and</w:t>
      </w:r>
    </w:p>
    <w:p w14:paraId="58A15F18" w14:textId="08D7A6E4" w:rsidR="007C4050" w:rsidRPr="00A053EF" w:rsidRDefault="007C4050" w:rsidP="00E11E3E">
      <w:pPr>
        <w:tabs>
          <w:tab w:val="left" w:pos="1701"/>
        </w:tabs>
        <w:ind w:left="1134" w:right="-5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(ii)</w:t>
      </w:r>
      <w:r w:rsidR="00A65DCD"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ab/>
        <w:t>the regular processes for checking on residents; and</w:t>
      </w:r>
    </w:p>
    <w:p w14:paraId="7DEF28D2" w14:textId="77777777" w:rsidR="007C4050" w:rsidRPr="00A053EF" w:rsidRDefault="007C4050" w:rsidP="00BF548D">
      <w:pPr>
        <w:numPr>
          <w:ilvl w:val="0"/>
          <w:numId w:val="107"/>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lastRenderedPageBreak/>
        <w:t>sets out the deposit, bond components, fees, refund policy and penalties; and</w:t>
      </w:r>
    </w:p>
    <w:p w14:paraId="5AFE0908" w14:textId="5BCD9015" w:rsidR="007C4050" w:rsidRPr="00A053EF" w:rsidRDefault="007C4050" w:rsidP="00BF548D">
      <w:pPr>
        <w:numPr>
          <w:ilvl w:val="0"/>
          <w:numId w:val="107"/>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sets out the complaints, conflict resolution, and disciplinary processes</w:t>
      </w:r>
      <w:r w:rsidR="00C706E3" w:rsidRPr="00A053EF">
        <w:rPr>
          <w:rFonts w:ascii="Times New Roman" w:hAnsi="Times New Roman"/>
          <w:bCs/>
          <w:color w:val="000000" w:themeColor="text1"/>
          <w:spacing w:val="4"/>
          <w:kern w:val="36"/>
          <w:sz w:val="21"/>
          <w:szCs w:val="21"/>
        </w:rPr>
        <w:t xml:space="preserve"> in relation to residents</w:t>
      </w:r>
      <w:r w:rsidRPr="00A053EF">
        <w:rPr>
          <w:rFonts w:ascii="Times New Roman" w:hAnsi="Times New Roman"/>
          <w:bCs/>
          <w:color w:val="000000" w:themeColor="text1"/>
          <w:spacing w:val="4"/>
          <w:kern w:val="36"/>
          <w:sz w:val="21"/>
          <w:szCs w:val="21"/>
        </w:rPr>
        <w:t>.</w:t>
      </w:r>
    </w:p>
    <w:p w14:paraId="1116780B" w14:textId="182FE9A5" w:rsidR="00CC38E9" w:rsidRPr="00A053EF" w:rsidRDefault="00CC38E9" w:rsidP="00E11E3E">
      <w:pPr>
        <w:numPr>
          <w:ilvl w:val="0"/>
          <w:numId w:val="9"/>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ensure that </w:t>
      </w:r>
      <w:r w:rsidR="0047530F" w:rsidRPr="00A053EF">
        <w:rPr>
          <w:rFonts w:ascii="Times New Roman" w:hAnsi="Times New Roman"/>
          <w:bCs/>
          <w:color w:val="000000" w:themeColor="text1"/>
          <w:spacing w:val="4"/>
          <w:kern w:val="36"/>
          <w:sz w:val="21"/>
          <w:szCs w:val="21"/>
        </w:rPr>
        <w:t>the</w:t>
      </w:r>
      <w:r w:rsidRPr="00A053EF">
        <w:rPr>
          <w:rFonts w:ascii="Times New Roman" w:hAnsi="Times New Roman"/>
          <w:bCs/>
          <w:color w:val="000000" w:themeColor="text1"/>
          <w:spacing w:val="4"/>
          <w:kern w:val="36"/>
          <w:sz w:val="21"/>
          <w:szCs w:val="21"/>
        </w:rPr>
        <w:t xml:space="preserve"> student accommodation contract </w:t>
      </w:r>
      <w:r w:rsidR="0041737F" w:rsidRPr="00A053EF">
        <w:rPr>
          <w:rFonts w:ascii="Times New Roman" w:hAnsi="Times New Roman"/>
          <w:bCs/>
          <w:color w:val="000000" w:themeColor="text1"/>
          <w:spacing w:val="4"/>
          <w:kern w:val="36"/>
          <w:sz w:val="21"/>
          <w:szCs w:val="21"/>
        </w:rPr>
        <w:t xml:space="preserve">used with residents </w:t>
      </w:r>
      <w:r w:rsidRPr="00A053EF">
        <w:rPr>
          <w:rFonts w:ascii="Times New Roman" w:hAnsi="Times New Roman"/>
          <w:bCs/>
          <w:color w:val="000000" w:themeColor="text1"/>
          <w:spacing w:val="4"/>
          <w:kern w:val="36"/>
          <w:sz w:val="21"/>
          <w:szCs w:val="21"/>
        </w:rPr>
        <w:t xml:space="preserve">is reviewed and updated </w:t>
      </w:r>
      <w:r w:rsidR="0041737F" w:rsidRPr="00A053EF">
        <w:rPr>
          <w:rFonts w:ascii="Times New Roman" w:hAnsi="Times New Roman"/>
          <w:bCs/>
          <w:color w:val="000000" w:themeColor="text1"/>
          <w:spacing w:val="4"/>
          <w:kern w:val="36"/>
          <w:sz w:val="21"/>
          <w:szCs w:val="21"/>
        </w:rPr>
        <w:t>regularly</w:t>
      </w:r>
      <w:r w:rsidRPr="00A053EF">
        <w:rPr>
          <w:rFonts w:ascii="Times New Roman" w:hAnsi="Times New Roman"/>
          <w:bCs/>
          <w:color w:val="000000" w:themeColor="text1"/>
          <w:spacing w:val="4"/>
          <w:kern w:val="36"/>
          <w:sz w:val="21"/>
          <w:szCs w:val="21"/>
        </w:rPr>
        <w:t xml:space="preserve"> to ensure it remains fit for purpose in relation to wellbeing and safety matters, </w:t>
      </w:r>
      <w:proofErr w:type="gramStart"/>
      <w:r w:rsidRPr="00A053EF">
        <w:rPr>
          <w:rFonts w:ascii="Times New Roman" w:hAnsi="Times New Roman"/>
          <w:bCs/>
          <w:color w:val="000000" w:themeColor="text1"/>
          <w:spacing w:val="4"/>
          <w:kern w:val="36"/>
          <w:sz w:val="21"/>
          <w:szCs w:val="21"/>
        </w:rPr>
        <w:t>taking into account</w:t>
      </w:r>
      <w:proofErr w:type="gramEnd"/>
      <w:r w:rsidRPr="00A053EF">
        <w:rPr>
          <w:rFonts w:ascii="Times New Roman" w:hAnsi="Times New Roman"/>
          <w:bCs/>
          <w:color w:val="000000" w:themeColor="text1"/>
          <w:spacing w:val="4"/>
          <w:kern w:val="36"/>
          <w:sz w:val="21"/>
          <w:szCs w:val="21"/>
        </w:rPr>
        <w:t xml:space="preserve"> the views of learners and their representative bodies</w:t>
      </w:r>
      <w:r w:rsidR="00EE2C72" w:rsidRPr="00A053EF">
        <w:rPr>
          <w:rFonts w:ascii="Times New Roman" w:hAnsi="Times New Roman"/>
          <w:bCs/>
          <w:color w:val="000000" w:themeColor="text1"/>
          <w:spacing w:val="4"/>
          <w:kern w:val="36"/>
          <w:sz w:val="21"/>
          <w:szCs w:val="21"/>
        </w:rPr>
        <w:t>.</w:t>
      </w:r>
    </w:p>
    <w:p w14:paraId="5EAD64C7" w14:textId="5B40E611" w:rsidR="007C4050" w:rsidRPr="00A053EF" w:rsidRDefault="007C4050" w:rsidP="008F0B14">
      <w:pPr>
        <w:numPr>
          <w:ilvl w:val="0"/>
          <w:numId w:val="9"/>
        </w:numPr>
        <w:spacing w:before="240" w:after="100" w:after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w:t>
      </w:r>
      <w:r w:rsidR="008C7A15" w:rsidRPr="00A053EF">
        <w:rPr>
          <w:rFonts w:ascii="Times New Roman" w:hAnsi="Times New Roman"/>
          <w:bCs/>
          <w:color w:val="000000" w:themeColor="text1"/>
          <w:spacing w:val="4"/>
          <w:kern w:val="36"/>
          <w:sz w:val="21"/>
          <w:szCs w:val="21"/>
        </w:rPr>
        <w:t>must ensure student a</w:t>
      </w:r>
      <w:r w:rsidRPr="00A053EF">
        <w:rPr>
          <w:rFonts w:ascii="Times New Roman" w:hAnsi="Times New Roman"/>
          <w:bCs/>
          <w:color w:val="000000" w:themeColor="text1"/>
          <w:spacing w:val="4"/>
          <w:kern w:val="36"/>
          <w:sz w:val="21"/>
          <w:szCs w:val="21"/>
        </w:rPr>
        <w:t>ccommodation refund policies –</w:t>
      </w:r>
    </w:p>
    <w:p w14:paraId="3CFFFD36" w14:textId="662EE2C0" w:rsidR="007C4050" w:rsidRPr="00A053EF" w:rsidRDefault="00EE2C72" w:rsidP="00BF548D">
      <w:pPr>
        <w:numPr>
          <w:ilvl w:val="0"/>
          <w:numId w:val="66"/>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bookmarkStart w:id="53" w:name="_Hlk64979792"/>
      <w:r w:rsidRPr="00A053EF">
        <w:rPr>
          <w:rFonts w:ascii="Times New Roman" w:hAnsi="Times New Roman"/>
          <w:bCs/>
          <w:color w:val="000000" w:themeColor="text1"/>
          <w:spacing w:val="4"/>
          <w:kern w:val="36"/>
          <w:sz w:val="21"/>
          <w:szCs w:val="21"/>
        </w:rPr>
        <w:t xml:space="preserve">are </w:t>
      </w:r>
      <w:r w:rsidR="007C4050" w:rsidRPr="00A053EF">
        <w:rPr>
          <w:rFonts w:ascii="Times New Roman" w:hAnsi="Times New Roman"/>
          <w:bCs/>
          <w:color w:val="000000" w:themeColor="text1"/>
          <w:spacing w:val="4"/>
          <w:kern w:val="36"/>
          <w:sz w:val="21"/>
          <w:szCs w:val="21"/>
        </w:rPr>
        <w:t xml:space="preserve">reasonable; and </w:t>
      </w:r>
    </w:p>
    <w:p w14:paraId="43A1CF11" w14:textId="382014C1" w:rsidR="007C4050" w:rsidRPr="00A053EF" w:rsidRDefault="007C4050" w:rsidP="00BF548D">
      <w:pPr>
        <w:numPr>
          <w:ilvl w:val="0"/>
          <w:numId w:val="66"/>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 residents (or </w:t>
      </w:r>
      <w:r w:rsidR="00242F42" w:rsidRPr="00A053EF">
        <w:rPr>
          <w:rFonts w:ascii="Times New Roman" w:hAnsi="Times New Roman"/>
          <w:bCs/>
          <w:color w:val="000000" w:themeColor="text1"/>
          <w:spacing w:val="4"/>
          <w:kern w:val="36"/>
          <w:sz w:val="21"/>
          <w:szCs w:val="21"/>
        </w:rPr>
        <w:t>a</w:t>
      </w:r>
      <w:r w:rsidRPr="00A053EF">
        <w:rPr>
          <w:rFonts w:ascii="Times New Roman" w:hAnsi="Times New Roman"/>
          <w:bCs/>
          <w:color w:val="000000" w:themeColor="text1"/>
          <w:spacing w:val="4"/>
          <w:kern w:val="36"/>
          <w:sz w:val="21"/>
          <w:szCs w:val="21"/>
        </w:rPr>
        <w:t xml:space="preserve"> parent or legal guardian of residents under 18 years) with sufficient information to understand their rights and obligations under those refund policies.</w:t>
      </w:r>
    </w:p>
    <w:bookmarkEnd w:id="53"/>
    <w:p w14:paraId="31919FD6" w14:textId="01C97F79" w:rsidR="007C4050" w:rsidRPr="00A053EF" w:rsidRDefault="007C4050" w:rsidP="00E11E3E">
      <w:pPr>
        <w:numPr>
          <w:ilvl w:val="0"/>
          <w:numId w:val="9"/>
        </w:numPr>
        <w:spacing w:before="100" w:before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Providers must</w:t>
      </w:r>
      <w:r w:rsidR="001F7EC1" w:rsidRPr="00A053EF">
        <w:rPr>
          <w:rFonts w:ascii="Times New Roman" w:hAnsi="Times New Roman"/>
          <w:bCs/>
          <w:color w:val="000000" w:themeColor="text1"/>
          <w:spacing w:val="4"/>
          <w:kern w:val="36"/>
          <w:sz w:val="21"/>
          <w:szCs w:val="21"/>
        </w:rPr>
        <w:t xml:space="preserve"> </w:t>
      </w:r>
      <w:r w:rsidR="00046217" w:rsidRPr="00A053EF">
        <w:rPr>
          <w:rFonts w:ascii="Times New Roman" w:hAnsi="Times New Roman"/>
          <w:bCs/>
          <w:color w:val="000000" w:themeColor="text1"/>
          <w:spacing w:val="4"/>
          <w:kern w:val="36"/>
          <w:sz w:val="21"/>
          <w:szCs w:val="21"/>
        </w:rPr>
        <w:t>ensure</w:t>
      </w:r>
      <w:r w:rsidRPr="00A053EF">
        <w:rPr>
          <w:rFonts w:ascii="Times New Roman" w:hAnsi="Times New Roman"/>
          <w:bCs/>
          <w:color w:val="000000" w:themeColor="text1"/>
          <w:spacing w:val="4"/>
          <w:kern w:val="36"/>
          <w:sz w:val="21"/>
          <w:szCs w:val="21"/>
        </w:rPr>
        <w:t xml:space="preserve"> </w:t>
      </w:r>
      <w:r w:rsidR="00797132" w:rsidRPr="00A053EF">
        <w:rPr>
          <w:rFonts w:ascii="Times New Roman" w:hAnsi="Times New Roman"/>
          <w:bCs/>
          <w:color w:val="000000" w:themeColor="text1"/>
          <w:spacing w:val="4"/>
          <w:kern w:val="36"/>
          <w:sz w:val="21"/>
          <w:szCs w:val="21"/>
        </w:rPr>
        <w:t>student accommodation provide</w:t>
      </w:r>
      <w:r w:rsidR="00B97523" w:rsidRPr="00A053EF">
        <w:rPr>
          <w:rFonts w:ascii="Times New Roman" w:hAnsi="Times New Roman"/>
          <w:bCs/>
          <w:color w:val="000000" w:themeColor="text1"/>
          <w:spacing w:val="4"/>
          <w:kern w:val="36"/>
          <w:sz w:val="21"/>
          <w:szCs w:val="21"/>
        </w:rPr>
        <w:t>r</w:t>
      </w:r>
      <w:r w:rsidR="00797132" w:rsidRPr="00A053EF">
        <w:rPr>
          <w:rFonts w:ascii="Times New Roman" w:hAnsi="Times New Roman"/>
          <w:bCs/>
          <w:color w:val="000000" w:themeColor="text1"/>
          <w:spacing w:val="4"/>
          <w:kern w:val="36"/>
          <w:sz w:val="21"/>
          <w:szCs w:val="21"/>
        </w:rPr>
        <w:t>s</w:t>
      </w:r>
      <w:r w:rsidR="00B97523" w:rsidRPr="00A053EF">
        <w:rPr>
          <w:rFonts w:ascii="Times New Roman" w:hAnsi="Times New Roman"/>
          <w:bCs/>
          <w:color w:val="000000" w:themeColor="text1"/>
          <w:spacing w:val="4"/>
          <w:kern w:val="36"/>
          <w:sz w:val="21"/>
          <w:szCs w:val="21"/>
        </w:rPr>
        <w:t xml:space="preserve"> give</w:t>
      </w:r>
      <w:r w:rsidR="00797132"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prospective residents a copy of the house rules</w:t>
      </w:r>
      <w:r w:rsidR="007052C2" w:rsidRPr="00A053EF">
        <w:rPr>
          <w:rFonts w:ascii="Times New Roman" w:hAnsi="Times New Roman"/>
          <w:bCs/>
          <w:color w:val="000000" w:themeColor="text1"/>
          <w:spacing w:val="4"/>
          <w:kern w:val="36"/>
          <w:sz w:val="21"/>
          <w:szCs w:val="21"/>
        </w:rPr>
        <w:t xml:space="preserve">, </w:t>
      </w:r>
      <w:r w:rsidR="00046217" w:rsidRPr="00A053EF">
        <w:rPr>
          <w:rFonts w:ascii="Times New Roman" w:hAnsi="Times New Roman"/>
          <w:bCs/>
          <w:color w:val="000000" w:themeColor="text1"/>
          <w:spacing w:val="4"/>
          <w:kern w:val="36"/>
          <w:sz w:val="21"/>
          <w:szCs w:val="21"/>
        </w:rPr>
        <w:t xml:space="preserve">and information about </w:t>
      </w:r>
      <w:r w:rsidR="007052C2" w:rsidRPr="00A053EF">
        <w:rPr>
          <w:rFonts w:ascii="Times New Roman" w:hAnsi="Times New Roman"/>
          <w:bCs/>
          <w:color w:val="000000" w:themeColor="text1"/>
          <w:spacing w:val="4"/>
          <w:kern w:val="36"/>
          <w:sz w:val="21"/>
          <w:szCs w:val="21"/>
        </w:rPr>
        <w:t xml:space="preserve">the complaints process and the </w:t>
      </w:r>
      <w:r w:rsidR="000566A6" w:rsidRPr="00A053EF">
        <w:rPr>
          <w:rFonts w:ascii="Times New Roman" w:hAnsi="Times New Roman"/>
          <w:bCs/>
          <w:color w:val="000000" w:themeColor="text1"/>
          <w:spacing w:val="4"/>
          <w:kern w:val="36"/>
          <w:sz w:val="21"/>
          <w:szCs w:val="21"/>
        </w:rPr>
        <w:t xml:space="preserve">Dispute Resolution </w:t>
      </w:r>
      <w:r w:rsidR="00EA3038" w:rsidRPr="00A053EF">
        <w:rPr>
          <w:rFonts w:ascii="Times New Roman" w:hAnsi="Times New Roman"/>
          <w:bCs/>
          <w:color w:val="000000" w:themeColor="text1"/>
          <w:spacing w:val="4"/>
          <w:kern w:val="36"/>
          <w:sz w:val="21"/>
          <w:szCs w:val="21"/>
        </w:rPr>
        <w:t>Scheme before</w:t>
      </w:r>
      <w:r w:rsidRPr="00A053EF">
        <w:rPr>
          <w:rFonts w:ascii="Times New Roman" w:hAnsi="Times New Roman"/>
          <w:bCs/>
          <w:color w:val="000000" w:themeColor="text1"/>
          <w:spacing w:val="4"/>
          <w:kern w:val="36"/>
          <w:sz w:val="21"/>
          <w:szCs w:val="21"/>
        </w:rPr>
        <w:t xml:space="preserve"> they sign the accommodation contract.</w:t>
      </w:r>
    </w:p>
    <w:p w14:paraId="3AAD945B" w14:textId="4BEA68C9" w:rsidR="004325F2" w:rsidRPr="005E7DB9" w:rsidRDefault="00F47142" w:rsidP="008F0B14">
      <w:pPr>
        <w:numPr>
          <w:ilvl w:val="0"/>
          <w:numId w:val="9"/>
        </w:numPr>
        <w:spacing w:before="240" w:after="100" w:afterAutospacing="1"/>
        <w:ind w:left="567" w:right="-57" w:hanging="567"/>
        <w:jc w:val="both"/>
        <w:rPr>
          <w:rFonts w:ascii="Times New Roman" w:hAnsi="Times New Roman"/>
          <w:bCs/>
          <w:color w:val="000000" w:themeColor="text1"/>
          <w:spacing w:val="4"/>
          <w:kern w:val="36"/>
          <w:sz w:val="21"/>
          <w:szCs w:val="21"/>
        </w:rPr>
      </w:pPr>
      <w:r w:rsidRPr="005E7DB9">
        <w:rPr>
          <w:rFonts w:ascii="Times New Roman" w:hAnsi="Times New Roman"/>
          <w:bCs/>
          <w:color w:val="000000" w:themeColor="text1"/>
          <w:spacing w:val="4"/>
          <w:kern w:val="36"/>
          <w:sz w:val="21"/>
          <w:szCs w:val="21"/>
        </w:rPr>
        <w:t>Providers must ensure that a</w:t>
      </w:r>
      <w:r w:rsidR="00544EBD" w:rsidRPr="005E7DB9">
        <w:rPr>
          <w:rFonts w:ascii="Times New Roman" w:hAnsi="Times New Roman"/>
          <w:bCs/>
          <w:color w:val="000000" w:themeColor="text1"/>
          <w:spacing w:val="4"/>
          <w:kern w:val="36"/>
          <w:sz w:val="21"/>
          <w:szCs w:val="21"/>
        </w:rPr>
        <w:t>ccommodation p</w:t>
      </w:r>
      <w:r w:rsidR="007C4050" w:rsidRPr="005E7DB9">
        <w:rPr>
          <w:rFonts w:ascii="Times New Roman" w:hAnsi="Times New Roman"/>
          <w:bCs/>
          <w:color w:val="000000" w:themeColor="text1"/>
          <w:spacing w:val="4"/>
          <w:kern w:val="36"/>
          <w:sz w:val="21"/>
          <w:szCs w:val="21"/>
        </w:rPr>
        <w:t xml:space="preserve">roviders keep a log of complaints received </w:t>
      </w:r>
      <w:r w:rsidR="00B97523" w:rsidRPr="005E7DB9">
        <w:rPr>
          <w:rFonts w:ascii="Times New Roman" w:hAnsi="Times New Roman"/>
          <w:bCs/>
          <w:color w:val="000000" w:themeColor="text1"/>
          <w:spacing w:val="4"/>
          <w:kern w:val="36"/>
          <w:sz w:val="21"/>
          <w:szCs w:val="21"/>
        </w:rPr>
        <w:t>from resident</w:t>
      </w:r>
      <w:r w:rsidR="00562003" w:rsidRPr="005E7DB9">
        <w:rPr>
          <w:rFonts w:ascii="Times New Roman" w:hAnsi="Times New Roman"/>
          <w:bCs/>
          <w:color w:val="000000" w:themeColor="text1"/>
          <w:spacing w:val="4"/>
          <w:kern w:val="36"/>
          <w:sz w:val="21"/>
          <w:szCs w:val="21"/>
        </w:rPr>
        <w:t>s</w:t>
      </w:r>
      <w:r w:rsidR="00B97523" w:rsidRPr="005E7DB9">
        <w:rPr>
          <w:rFonts w:ascii="Times New Roman" w:hAnsi="Times New Roman"/>
          <w:bCs/>
          <w:color w:val="000000" w:themeColor="text1"/>
          <w:spacing w:val="4"/>
          <w:kern w:val="36"/>
          <w:sz w:val="21"/>
          <w:szCs w:val="21"/>
        </w:rPr>
        <w:t xml:space="preserve"> concerning </w:t>
      </w:r>
      <w:r w:rsidR="007C4050" w:rsidRPr="005E7DB9">
        <w:rPr>
          <w:rFonts w:ascii="Times New Roman" w:hAnsi="Times New Roman"/>
          <w:bCs/>
          <w:color w:val="000000" w:themeColor="text1"/>
          <w:spacing w:val="4"/>
          <w:kern w:val="36"/>
          <w:sz w:val="21"/>
          <w:szCs w:val="21"/>
        </w:rPr>
        <w:t>a breach or breaches of this code</w:t>
      </w:r>
      <w:r w:rsidR="00544EBD" w:rsidRPr="005E7DB9">
        <w:rPr>
          <w:rFonts w:ascii="Times New Roman" w:hAnsi="Times New Roman"/>
          <w:bCs/>
          <w:color w:val="000000" w:themeColor="text1"/>
          <w:spacing w:val="4"/>
          <w:kern w:val="36"/>
          <w:sz w:val="21"/>
          <w:szCs w:val="21"/>
        </w:rPr>
        <w:t xml:space="preserve"> </w:t>
      </w:r>
      <w:r w:rsidR="00B97523" w:rsidRPr="005E7DB9">
        <w:rPr>
          <w:rFonts w:ascii="Times New Roman" w:hAnsi="Times New Roman"/>
          <w:bCs/>
          <w:color w:val="000000" w:themeColor="text1"/>
          <w:spacing w:val="4"/>
          <w:kern w:val="36"/>
          <w:sz w:val="21"/>
          <w:szCs w:val="21"/>
        </w:rPr>
        <w:t>in relation to</w:t>
      </w:r>
      <w:r w:rsidR="00C30521" w:rsidRPr="005E7DB9">
        <w:rPr>
          <w:rFonts w:ascii="Times New Roman" w:hAnsi="Times New Roman"/>
          <w:bCs/>
          <w:color w:val="000000" w:themeColor="text1"/>
          <w:spacing w:val="4"/>
          <w:kern w:val="36"/>
          <w:sz w:val="21"/>
          <w:szCs w:val="21"/>
        </w:rPr>
        <w:t xml:space="preserve"> student accommodation </w:t>
      </w:r>
      <w:r w:rsidR="00544EBD" w:rsidRPr="005E7DB9">
        <w:rPr>
          <w:rFonts w:ascii="Times New Roman" w:hAnsi="Times New Roman"/>
          <w:bCs/>
          <w:color w:val="000000" w:themeColor="text1"/>
          <w:spacing w:val="4"/>
          <w:kern w:val="36"/>
          <w:sz w:val="21"/>
          <w:szCs w:val="21"/>
        </w:rPr>
        <w:t>and make this log available to the</w:t>
      </w:r>
      <w:r w:rsidR="00B97523" w:rsidRPr="005E7DB9">
        <w:rPr>
          <w:rFonts w:ascii="Times New Roman" w:hAnsi="Times New Roman"/>
          <w:bCs/>
          <w:color w:val="000000" w:themeColor="text1"/>
          <w:spacing w:val="4"/>
          <w:kern w:val="36"/>
          <w:sz w:val="21"/>
          <w:szCs w:val="21"/>
        </w:rPr>
        <w:t xml:space="preserve"> residents</w:t>
      </w:r>
      <w:r w:rsidR="007C4050" w:rsidRPr="005E7DB9">
        <w:rPr>
          <w:rFonts w:ascii="Times New Roman" w:hAnsi="Times New Roman"/>
          <w:bCs/>
          <w:color w:val="000000" w:themeColor="text1"/>
          <w:spacing w:val="4"/>
          <w:kern w:val="36"/>
          <w:sz w:val="21"/>
          <w:szCs w:val="21"/>
        </w:rPr>
        <w:t>.</w:t>
      </w:r>
    </w:p>
    <w:p w14:paraId="30214911" w14:textId="727C5EEB" w:rsidR="007C4050" w:rsidRPr="00A053EF" w:rsidRDefault="007C4050" w:rsidP="00E11E3E">
      <w:pPr>
        <w:numPr>
          <w:ilvl w:val="0"/>
          <w:numId w:val="7"/>
        </w:numPr>
        <w:spacing w:before="240" w:after="240"/>
        <w:ind w:left="567" w:right="-57" w:hanging="567"/>
        <w:jc w:val="both"/>
        <w:rPr>
          <w:rFonts w:ascii="Times New Roman" w:hAnsi="Times New Roman"/>
          <w:b/>
          <w:bCs/>
          <w:color w:val="000000" w:themeColor="text1"/>
          <w:spacing w:val="4"/>
          <w:kern w:val="36"/>
          <w:sz w:val="21"/>
          <w:szCs w:val="21"/>
        </w:rPr>
      </w:pPr>
      <w:bookmarkStart w:id="54" w:name="_Hlk61934363"/>
      <w:r w:rsidRPr="00A053EF">
        <w:rPr>
          <w:rFonts w:ascii="Times New Roman" w:hAnsi="Times New Roman"/>
          <w:b/>
          <w:bCs/>
          <w:color w:val="000000" w:themeColor="text1"/>
          <w:spacing w:val="4"/>
          <w:kern w:val="36"/>
          <w:sz w:val="21"/>
          <w:szCs w:val="21"/>
        </w:rPr>
        <w:t xml:space="preserve">Outcome </w:t>
      </w:r>
      <w:r w:rsidR="00B72E23" w:rsidRPr="00A053EF">
        <w:rPr>
          <w:rFonts w:ascii="Times New Roman" w:hAnsi="Times New Roman"/>
          <w:b/>
          <w:bCs/>
          <w:color w:val="000000" w:themeColor="text1"/>
          <w:spacing w:val="4"/>
          <w:kern w:val="36"/>
          <w:sz w:val="21"/>
          <w:szCs w:val="21"/>
        </w:rPr>
        <w:t>7</w:t>
      </w:r>
      <w:r w:rsidRPr="00A053EF">
        <w:rPr>
          <w:rFonts w:ascii="Times New Roman" w:hAnsi="Times New Roman"/>
          <w:b/>
          <w:bCs/>
          <w:color w:val="000000" w:themeColor="text1"/>
          <w:spacing w:val="4"/>
          <w:kern w:val="36"/>
          <w:sz w:val="21"/>
          <w:szCs w:val="21"/>
        </w:rPr>
        <w:t>:</w:t>
      </w:r>
      <w:r w:rsidR="007B2655"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 xml:space="preserve"> Student accommodation facilities and services</w:t>
      </w:r>
    </w:p>
    <w:bookmarkEnd w:id="54"/>
    <w:p w14:paraId="07FCDB22" w14:textId="5C06C7D3" w:rsidR="007C4050" w:rsidRPr="00A053EF" w:rsidRDefault="00C30521"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sz w:val="21"/>
          <w:szCs w:val="21"/>
        </w:rPr>
        <w:t xml:space="preserve">Providers must </w:t>
      </w:r>
      <w:r w:rsidR="000F716F" w:rsidRPr="00A053EF">
        <w:rPr>
          <w:rFonts w:ascii="Times New Roman" w:hAnsi="Times New Roman"/>
          <w:bCs/>
          <w:color w:val="000000" w:themeColor="text1"/>
          <w:spacing w:val="4"/>
          <w:sz w:val="21"/>
          <w:szCs w:val="21"/>
        </w:rPr>
        <w:t>ensure that student accommodation facilities and services are</w:t>
      </w:r>
      <w:r w:rsidRPr="00A053EF">
        <w:rPr>
          <w:rFonts w:ascii="Times New Roman" w:hAnsi="Times New Roman"/>
          <w:bCs/>
          <w:color w:val="000000" w:themeColor="text1"/>
          <w:spacing w:val="4"/>
          <w:sz w:val="21"/>
          <w:szCs w:val="21"/>
        </w:rPr>
        <w:t xml:space="preserve"> maintain</w:t>
      </w:r>
      <w:r w:rsidR="000F716F" w:rsidRPr="00A053EF">
        <w:rPr>
          <w:rFonts w:ascii="Times New Roman" w:hAnsi="Times New Roman"/>
          <w:bCs/>
          <w:color w:val="000000" w:themeColor="text1"/>
          <w:spacing w:val="4"/>
          <w:sz w:val="21"/>
          <w:szCs w:val="21"/>
        </w:rPr>
        <w:t>ed to</w:t>
      </w:r>
      <w:r w:rsidR="005351E3" w:rsidRPr="00A053EF">
        <w:rPr>
          <w:rFonts w:ascii="Times New Roman" w:hAnsi="Times New Roman"/>
          <w:bCs/>
          <w:color w:val="000000" w:themeColor="text1"/>
          <w:spacing w:val="4"/>
          <w:sz w:val="21"/>
          <w:szCs w:val="21"/>
        </w:rPr>
        <w:t xml:space="preserve"> </w:t>
      </w:r>
      <w:r w:rsidR="000F716F" w:rsidRPr="00A053EF">
        <w:rPr>
          <w:rFonts w:ascii="Times New Roman" w:hAnsi="Times New Roman"/>
          <w:bCs/>
          <w:color w:val="000000" w:themeColor="text1"/>
          <w:spacing w:val="4"/>
          <w:sz w:val="21"/>
          <w:szCs w:val="21"/>
        </w:rPr>
        <w:t>a standard sufficient to support residents’ wellbeing and safety and educational success.</w:t>
      </w:r>
      <w:r w:rsidRPr="00A053EF">
        <w:rPr>
          <w:rFonts w:ascii="Times New Roman" w:hAnsi="Times New Roman"/>
          <w:bCs/>
          <w:color w:val="000000" w:themeColor="text1"/>
          <w:spacing w:val="4"/>
          <w:sz w:val="21"/>
          <w:szCs w:val="21"/>
        </w:rPr>
        <w:t xml:space="preserve"> </w:t>
      </w:r>
    </w:p>
    <w:p w14:paraId="0A6F658C" w14:textId="6A1E2F1D" w:rsidR="007C4050" w:rsidRPr="00A053EF" w:rsidRDefault="007C4050"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BA3522" w:rsidRPr="00A053EF">
        <w:rPr>
          <w:rFonts w:ascii="Times New Roman" w:hAnsi="Times New Roman"/>
          <w:b/>
          <w:bCs/>
          <w:color w:val="000000" w:themeColor="text1"/>
          <w:spacing w:val="4"/>
          <w:kern w:val="36"/>
          <w:sz w:val="21"/>
          <w:szCs w:val="21"/>
        </w:rPr>
        <w:t>:</w:t>
      </w:r>
      <w:r w:rsidRPr="00A053EF">
        <w:rPr>
          <w:rFonts w:ascii="Times New Roman" w:hAnsi="Times New Roman"/>
          <w:b/>
          <w:bCs/>
          <w:color w:val="000000" w:themeColor="text1"/>
          <w:spacing w:val="4"/>
          <w:kern w:val="36"/>
          <w:sz w:val="21"/>
          <w:szCs w:val="21"/>
        </w:rPr>
        <w:t xml:space="preserve"> </w:t>
      </w:r>
    </w:p>
    <w:p w14:paraId="6E975631" w14:textId="38A837ED" w:rsidR="007C4050" w:rsidRPr="00A053EF" w:rsidRDefault="007C4050" w:rsidP="00E11E3E">
      <w:pPr>
        <w:numPr>
          <w:ilvl w:val="0"/>
          <w:numId w:val="6"/>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Providers must ensure that student accommodation </w:t>
      </w:r>
      <w:r w:rsidR="00A92191" w:rsidRPr="00A053EF">
        <w:rPr>
          <w:rFonts w:ascii="Times New Roman" w:hAnsi="Times New Roman"/>
          <w:bCs/>
          <w:color w:val="000000" w:themeColor="text1"/>
          <w:spacing w:val="4"/>
          <w:kern w:val="36"/>
          <w:sz w:val="21"/>
          <w:szCs w:val="21"/>
        </w:rPr>
        <w:t xml:space="preserve">facilities and services </w:t>
      </w:r>
      <w:r w:rsidRPr="00A053EF">
        <w:rPr>
          <w:rFonts w:ascii="Times New Roman" w:hAnsi="Times New Roman"/>
          <w:color w:val="000000" w:themeColor="text1"/>
          <w:spacing w:val="4"/>
          <w:sz w:val="21"/>
          <w:szCs w:val="21"/>
          <w:lang w:val="en-NZ"/>
        </w:rPr>
        <w:t>–</w:t>
      </w:r>
    </w:p>
    <w:p w14:paraId="730BABE5" w14:textId="60B0DE57" w:rsidR="00F459FA" w:rsidRPr="00A053EF" w:rsidRDefault="00F459FA" w:rsidP="00E11E3E">
      <w:pPr>
        <w:numPr>
          <w:ilvl w:val="0"/>
          <w:numId w:val="10"/>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respond effectively to the diverse needs of residents and make necessary adjustments where practicable; and</w:t>
      </w:r>
    </w:p>
    <w:p w14:paraId="3ED287B1" w14:textId="471D3708" w:rsidR="007C4050" w:rsidRPr="00A053EF" w:rsidRDefault="00F20A4D" w:rsidP="00E11E3E">
      <w:pPr>
        <w:numPr>
          <w:ilvl w:val="0"/>
          <w:numId w:val="10"/>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provide accessible spaces for a range of interests, activities</w:t>
      </w:r>
      <w:r w:rsidR="000D67C1" w:rsidRPr="00A053EF">
        <w:rPr>
          <w:rFonts w:ascii="Times New Roman" w:hAnsi="Times New Roman"/>
          <w:bCs/>
          <w:color w:val="000000" w:themeColor="text1"/>
          <w:spacing w:val="4"/>
          <w:kern w:val="36"/>
          <w:sz w:val="21"/>
          <w:szCs w:val="21"/>
        </w:rPr>
        <w:t xml:space="preserve"> and</w:t>
      </w:r>
      <w:r w:rsidRPr="00A053EF">
        <w:rPr>
          <w:rFonts w:ascii="Times New Roman" w:hAnsi="Times New Roman"/>
          <w:bCs/>
          <w:color w:val="000000" w:themeColor="text1"/>
          <w:spacing w:val="4"/>
          <w:kern w:val="36"/>
          <w:sz w:val="21"/>
          <w:szCs w:val="21"/>
        </w:rPr>
        <w:t xml:space="preserve"> needs; and </w:t>
      </w:r>
    </w:p>
    <w:p w14:paraId="4E5E1AE4" w14:textId="183C5FDE" w:rsidR="007C4050" w:rsidRPr="00A053EF" w:rsidRDefault="00A92191" w:rsidP="00E11E3E">
      <w:pPr>
        <w:numPr>
          <w:ilvl w:val="0"/>
          <w:numId w:val="10"/>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are</w:t>
      </w:r>
      <w:r w:rsidR="007C4050" w:rsidRPr="00A053EF">
        <w:rPr>
          <w:rFonts w:ascii="Times New Roman" w:hAnsi="Times New Roman"/>
          <w:bCs/>
          <w:color w:val="000000" w:themeColor="text1"/>
          <w:spacing w:val="4"/>
          <w:kern w:val="36"/>
          <w:sz w:val="21"/>
          <w:szCs w:val="21"/>
        </w:rPr>
        <w:t xml:space="preserve"> secure, clean, dry, warm, comfortable,</w:t>
      </w:r>
      <w:r w:rsidR="009256D3" w:rsidRPr="00A053EF">
        <w:rPr>
          <w:rFonts w:ascii="Times New Roman" w:hAnsi="Times New Roman"/>
          <w:bCs/>
          <w:color w:val="000000" w:themeColor="text1"/>
          <w:spacing w:val="4"/>
          <w:kern w:val="36"/>
          <w:sz w:val="21"/>
          <w:szCs w:val="21"/>
        </w:rPr>
        <w:t xml:space="preserve"> accessible,</w:t>
      </w:r>
      <w:r w:rsidR="007C4050" w:rsidRPr="00A053EF">
        <w:rPr>
          <w:rFonts w:ascii="Times New Roman" w:hAnsi="Times New Roman"/>
          <w:bCs/>
          <w:color w:val="000000" w:themeColor="text1"/>
          <w:spacing w:val="4"/>
          <w:kern w:val="36"/>
          <w:sz w:val="21"/>
          <w:szCs w:val="21"/>
        </w:rPr>
        <w:t xml:space="preserve"> and is conducive to study and a variety of learning styles; and</w:t>
      </w:r>
    </w:p>
    <w:p w14:paraId="0B3A7D0A" w14:textId="4C377D18" w:rsidR="007C4050" w:rsidRPr="00A053EF" w:rsidRDefault="007C4050" w:rsidP="00E11E3E">
      <w:pPr>
        <w:numPr>
          <w:ilvl w:val="0"/>
          <w:numId w:val="10"/>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provide utilities, services and other facilities that are adequate and appropriate for the character and size of the residential community; and</w:t>
      </w:r>
    </w:p>
    <w:p w14:paraId="5DDBA4CC" w14:textId="2EABC582" w:rsidR="007C4050" w:rsidRPr="00A053EF" w:rsidRDefault="007C4050" w:rsidP="00E11E3E">
      <w:pPr>
        <w:numPr>
          <w:ilvl w:val="0"/>
          <w:numId w:val="10"/>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ha</w:t>
      </w:r>
      <w:r w:rsidR="00A92191" w:rsidRPr="00A053EF">
        <w:rPr>
          <w:rFonts w:ascii="Times New Roman" w:hAnsi="Times New Roman"/>
          <w:bCs/>
          <w:color w:val="000000" w:themeColor="text1"/>
          <w:spacing w:val="4"/>
          <w:kern w:val="36"/>
          <w:sz w:val="21"/>
          <w:szCs w:val="21"/>
        </w:rPr>
        <w:t>ve</w:t>
      </w:r>
      <w:r w:rsidRPr="00A053EF">
        <w:rPr>
          <w:rFonts w:ascii="Times New Roman" w:hAnsi="Times New Roman"/>
          <w:bCs/>
          <w:color w:val="000000" w:themeColor="text1"/>
          <w:spacing w:val="4"/>
          <w:kern w:val="36"/>
          <w:sz w:val="21"/>
          <w:szCs w:val="21"/>
        </w:rPr>
        <w:t xml:space="preserve"> appropriate insurance cover; and</w:t>
      </w:r>
    </w:p>
    <w:p w14:paraId="4E4E20D7" w14:textId="3068A54D" w:rsidR="007C4050" w:rsidRPr="00A053EF" w:rsidRDefault="00A92191" w:rsidP="00E11E3E">
      <w:pPr>
        <w:numPr>
          <w:ilvl w:val="0"/>
          <w:numId w:val="10"/>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are</w:t>
      </w:r>
      <w:r w:rsidR="007C4050" w:rsidRPr="00A053EF">
        <w:rPr>
          <w:rFonts w:ascii="Times New Roman" w:hAnsi="Times New Roman"/>
          <w:bCs/>
          <w:color w:val="000000" w:themeColor="text1"/>
          <w:spacing w:val="4"/>
          <w:kern w:val="36"/>
          <w:sz w:val="21"/>
          <w:szCs w:val="21"/>
        </w:rPr>
        <w:t xml:space="preserve"> funded adequately to carry out </w:t>
      </w:r>
      <w:r w:rsidR="00CC5BEE" w:rsidRPr="00A053EF">
        <w:rPr>
          <w:rFonts w:ascii="Times New Roman" w:hAnsi="Times New Roman"/>
          <w:bCs/>
          <w:color w:val="000000" w:themeColor="text1"/>
          <w:spacing w:val="4"/>
          <w:kern w:val="36"/>
          <w:sz w:val="21"/>
          <w:szCs w:val="21"/>
        </w:rPr>
        <w:t xml:space="preserve">strategic goals and </w:t>
      </w:r>
      <w:r w:rsidR="001455BD" w:rsidRPr="00A053EF">
        <w:rPr>
          <w:rFonts w:ascii="Times New Roman" w:hAnsi="Times New Roman"/>
          <w:bCs/>
          <w:color w:val="000000" w:themeColor="text1"/>
          <w:spacing w:val="4"/>
          <w:kern w:val="36"/>
          <w:sz w:val="21"/>
          <w:szCs w:val="21"/>
        </w:rPr>
        <w:t xml:space="preserve">strategic </w:t>
      </w:r>
      <w:r w:rsidR="00CC5BEE" w:rsidRPr="00A053EF">
        <w:rPr>
          <w:rFonts w:ascii="Times New Roman" w:hAnsi="Times New Roman"/>
          <w:bCs/>
          <w:color w:val="000000" w:themeColor="text1"/>
          <w:spacing w:val="4"/>
          <w:kern w:val="36"/>
          <w:sz w:val="21"/>
          <w:szCs w:val="21"/>
        </w:rPr>
        <w:t>plans for student accommodation</w:t>
      </w:r>
      <w:r w:rsidR="007C4050" w:rsidRPr="00A053EF">
        <w:rPr>
          <w:rFonts w:ascii="Times New Roman" w:hAnsi="Times New Roman"/>
          <w:bCs/>
          <w:color w:val="000000" w:themeColor="text1"/>
          <w:spacing w:val="4"/>
          <w:kern w:val="36"/>
          <w:sz w:val="21"/>
          <w:szCs w:val="21"/>
        </w:rPr>
        <w:t>, including repairs, replacement</w:t>
      </w:r>
      <w:r w:rsidR="00892692" w:rsidRPr="00A053EF">
        <w:rPr>
          <w:rFonts w:ascii="Times New Roman" w:hAnsi="Times New Roman"/>
          <w:bCs/>
          <w:color w:val="000000" w:themeColor="text1"/>
          <w:spacing w:val="4"/>
          <w:kern w:val="36"/>
          <w:sz w:val="21"/>
          <w:szCs w:val="21"/>
        </w:rPr>
        <w:t>,</w:t>
      </w:r>
      <w:r w:rsidR="007C4050" w:rsidRPr="00A053EF">
        <w:rPr>
          <w:rFonts w:ascii="Times New Roman" w:hAnsi="Times New Roman"/>
          <w:bCs/>
          <w:color w:val="000000" w:themeColor="text1"/>
          <w:spacing w:val="4"/>
          <w:kern w:val="36"/>
          <w:sz w:val="21"/>
          <w:szCs w:val="21"/>
        </w:rPr>
        <w:t xml:space="preserve"> and improvements; and</w:t>
      </w:r>
    </w:p>
    <w:p w14:paraId="264EC62D" w14:textId="17D9CBCD" w:rsidR="007C4050" w:rsidRPr="00A053EF" w:rsidRDefault="007C4050" w:rsidP="00E11E3E">
      <w:pPr>
        <w:numPr>
          <w:ilvl w:val="0"/>
          <w:numId w:val="10"/>
        </w:numPr>
        <w:spacing w:before="100" w:beforeAutospacing="1" w:after="240"/>
        <w:ind w:left="1134"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ha</w:t>
      </w:r>
      <w:r w:rsidR="00A92191" w:rsidRPr="00A053EF">
        <w:rPr>
          <w:rFonts w:ascii="Times New Roman" w:hAnsi="Times New Roman"/>
          <w:bCs/>
          <w:color w:val="000000" w:themeColor="text1"/>
          <w:spacing w:val="4"/>
          <w:kern w:val="36"/>
          <w:sz w:val="21"/>
          <w:szCs w:val="21"/>
        </w:rPr>
        <w:t>ve</w:t>
      </w:r>
      <w:r w:rsidRPr="00A053EF">
        <w:rPr>
          <w:rFonts w:ascii="Times New Roman" w:hAnsi="Times New Roman"/>
          <w:bCs/>
          <w:color w:val="000000" w:themeColor="text1"/>
          <w:spacing w:val="4"/>
          <w:kern w:val="36"/>
          <w:sz w:val="21"/>
          <w:szCs w:val="21"/>
        </w:rPr>
        <w:t xml:space="preserve"> adequate and appropriate controls in place to ensure accountability for financial processes including </w:t>
      </w:r>
      <w:r w:rsidRPr="00A053EF">
        <w:rPr>
          <w:rFonts w:ascii="Times New Roman" w:hAnsi="Times New Roman"/>
          <w:color w:val="000000" w:themeColor="text1"/>
          <w:spacing w:val="4"/>
          <w:sz w:val="21"/>
          <w:szCs w:val="21"/>
          <w:lang w:val="en-NZ"/>
        </w:rPr>
        <w:t>–</w:t>
      </w:r>
    </w:p>
    <w:p w14:paraId="37157FAB" w14:textId="5DC8F5A6" w:rsidR="007C4050" w:rsidRPr="00A053EF" w:rsidRDefault="007C4050" w:rsidP="00BF548D">
      <w:pPr>
        <w:numPr>
          <w:ilvl w:val="0"/>
          <w:numId w:val="155"/>
        </w:numPr>
        <w:ind w:left="1701"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providing receipts for all financial transactions with the resident</w:t>
      </w:r>
      <w:r w:rsidR="00B62747"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themeColor="text1"/>
          <w:spacing w:val="4"/>
          <w:kern w:val="36"/>
          <w:sz w:val="21"/>
          <w:szCs w:val="21"/>
        </w:rPr>
        <w:t xml:space="preserve"> and</w:t>
      </w:r>
    </w:p>
    <w:p w14:paraId="4ECF9C5C" w14:textId="30CBDEB5" w:rsidR="007C4050" w:rsidRPr="00A053EF" w:rsidRDefault="00B62747" w:rsidP="00BF548D">
      <w:pPr>
        <w:numPr>
          <w:ilvl w:val="0"/>
          <w:numId w:val="155"/>
        </w:numPr>
        <w:ind w:left="1701"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p</w:t>
      </w:r>
      <w:r w:rsidR="007C4050" w:rsidRPr="00A053EF">
        <w:rPr>
          <w:rFonts w:ascii="Times New Roman" w:hAnsi="Times New Roman"/>
          <w:bCs/>
          <w:color w:val="000000" w:themeColor="text1"/>
          <w:spacing w:val="4"/>
          <w:kern w:val="36"/>
          <w:sz w:val="21"/>
          <w:szCs w:val="21"/>
        </w:rPr>
        <w:t xml:space="preserve">roviding residents with up-to-date information on what they owe to the </w:t>
      </w:r>
      <w:r w:rsidRPr="00A053EF">
        <w:rPr>
          <w:rFonts w:ascii="Times New Roman" w:hAnsi="Times New Roman"/>
          <w:bCs/>
          <w:color w:val="000000" w:themeColor="text1"/>
          <w:spacing w:val="4"/>
          <w:kern w:val="36"/>
          <w:sz w:val="21"/>
          <w:szCs w:val="21"/>
        </w:rPr>
        <w:t>a</w:t>
      </w:r>
      <w:r w:rsidR="007C4050" w:rsidRPr="00A053EF">
        <w:rPr>
          <w:rFonts w:ascii="Times New Roman" w:hAnsi="Times New Roman"/>
          <w:bCs/>
          <w:color w:val="000000" w:themeColor="text1"/>
          <w:spacing w:val="4"/>
          <w:kern w:val="36"/>
          <w:sz w:val="21"/>
          <w:szCs w:val="21"/>
        </w:rPr>
        <w:t>ccommodation provider.</w:t>
      </w:r>
    </w:p>
    <w:p w14:paraId="0DAE5C14" w14:textId="1CE08D12" w:rsidR="007C4050" w:rsidRPr="00A053EF" w:rsidRDefault="007C4050" w:rsidP="00E11E3E">
      <w:pPr>
        <w:numPr>
          <w:ilvl w:val="0"/>
          <w:numId w:val="6"/>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lastRenderedPageBreak/>
        <w:t xml:space="preserve">Providers must ensure that any alterations, </w:t>
      </w:r>
      <w:proofErr w:type="gramStart"/>
      <w:r w:rsidRPr="00A053EF">
        <w:rPr>
          <w:rFonts w:ascii="Times New Roman" w:hAnsi="Times New Roman"/>
          <w:bCs/>
          <w:color w:val="000000" w:themeColor="text1"/>
          <w:spacing w:val="4"/>
          <w:kern w:val="36"/>
          <w:sz w:val="21"/>
          <w:szCs w:val="21"/>
        </w:rPr>
        <w:t>maintenance</w:t>
      </w:r>
      <w:proofErr w:type="gramEnd"/>
      <w:r w:rsidRPr="00A053EF">
        <w:rPr>
          <w:rFonts w:ascii="Times New Roman" w:hAnsi="Times New Roman"/>
          <w:bCs/>
          <w:color w:val="000000" w:themeColor="text1"/>
          <w:spacing w:val="4"/>
          <w:kern w:val="36"/>
          <w:sz w:val="21"/>
          <w:szCs w:val="21"/>
        </w:rPr>
        <w:t xml:space="preserve"> and repairs to student accommodation are undertaken </w:t>
      </w:r>
      <w:r w:rsidR="00CC5BEE" w:rsidRPr="00A053EF">
        <w:rPr>
          <w:rFonts w:ascii="Times New Roman" w:hAnsi="Times New Roman"/>
          <w:bCs/>
          <w:color w:val="000000" w:themeColor="text1"/>
          <w:spacing w:val="4"/>
          <w:kern w:val="36"/>
          <w:sz w:val="21"/>
          <w:szCs w:val="21"/>
        </w:rPr>
        <w:t>in a timely</w:t>
      </w:r>
      <w:r w:rsidRPr="00A053EF">
        <w:rPr>
          <w:rFonts w:ascii="Times New Roman" w:hAnsi="Times New Roman"/>
          <w:bCs/>
          <w:color w:val="000000" w:themeColor="text1"/>
          <w:spacing w:val="4"/>
          <w:kern w:val="36"/>
          <w:sz w:val="21"/>
          <w:szCs w:val="21"/>
        </w:rPr>
        <w:t xml:space="preserve"> manner that minimises interference with the quiet enjoyment of the residents.  </w:t>
      </w:r>
    </w:p>
    <w:bookmarkEnd w:id="19"/>
    <w:p w14:paraId="7A603C4F" w14:textId="77777777" w:rsidR="006C546B" w:rsidRPr="00A053EF" w:rsidRDefault="006C546B" w:rsidP="00E11E3E">
      <w:pPr>
        <w:rPr>
          <w:rFonts w:ascii="Times New Roman" w:hAnsi="Times New Roman"/>
          <w:sz w:val="21"/>
          <w:szCs w:val="21"/>
        </w:rPr>
      </w:pPr>
    </w:p>
    <w:p w14:paraId="79661658" w14:textId="77777777" w:rsidR="00040431" w:rsidRPr="00A053EF" w:rsidRDefault="00040431" w:rsidP="00E11E3E">
      <w:pPr>
        <w:pStyle w:val="Heading1"/>
        <w:jc w:val="center"/>
        <w:rPr>
          <w:rFonts w:ascii="Times New Roman" w:hAnsi="Times New Roman"/>
          <w:sz w:val="24"/>
          <w:szCs w:val="24"/>
        </w:rPr>
      </w:pPr>
      <w:r w:rsidRPr="00A053EF">
        <w:rPr>
          <w:rFonts w:ascii="Times New Roman" w:hAnsi="Times New Roman"/>
          <w:sz w:val="24"/>
          <w:szCs w:val="24"/>
        </w:rPr>
        <w:t xml:space="preserve">Part 6  </w:t>
      </w:r>
    </w:p>
    <w:p w14:paraId="5C7435BD" w14:textId="29178C16" w:rsidR="00040431" w:rsidRPr="00A053EF" w:rsidRDefault="00040431" w:rsidP="00E11E3E">
      <w:pPr>
        <w:pStyle w:val="Heading1"/>
        <w:jc w:val="center"/>
        <w:rPr>
          <w:rFonts w:ascii="Times New Roman" w:hAnsi="Times New Roman"/>
          <w:sz w:val="24"/>
          <w:szCs w:val="24"/>
        </w:rPr>
      </w:pPr>
      <w:r w:rsidRPr="00A053EF">
        <w:rPr>
          <w:rFonts w:ascii="Times New Roman" w:hAnsi="Times New Roman"/>
          <w:sz w:val="24"/>
          <w:szCs w:val="24"/>
        </w:rPr>
        <w:tab/>
        <w:t>Additional wellbeing and safety practices for tertiary providers (signatories) enrolling international learners</w:t>
      </w:r>
    </w:p>
    <w:p w14:paraId="2126DFEE" w14:textId="77777777" w:rsidR="008E2F66" w:rsidRPr="00A053EF" w:rsidRDefault="008E2F66" w:rsidP="008E2F66">
      <w:pPr>
        <w:jc w:val="center"/>
        <w:rPr>
          <w:rFonts w:ascii="Times New Roman" w:hAnsi="Times New Roman"/>
          <w:bCs/>
          <w:i/>
          <w:spacing w:val="4"/>
          <w:kern w:val="36"/>
          <w:sz w:val="21"/>
          <w:szCs w:val="21"/>
        </w:rPr>
      </w:pPr>
    </w:p>
    <w:p w14:paraId="28E33CF6" w14:textId="57F6D10B" w:rsidR="00E014C6" w:rsidRPr="00A053EF" w:rsidRDefault="00040431" w:rsidP="008E2F66">
      <w:pPr>
        <w:jc w:val="center"/>
        <w:rPr>
          <w:rFonts w:ascii="Times New Roman" w:hAnsi="Times New Roman"/>
          <w:bCs/>
          <w:i/>
          <w:spacing w:val="4"/>
          <w:kern w:val="36"/>
          <w:sz w:val="21"/>
          <w:szCs w:val="21"/>
        </w:rPr>
      </w:pPr>
      <w:r w:rsidRPr="00A053EF">
        <w:rPr>
          <w:rFonts w:ascii="Times New Roman" w:hAnsi="Times New Roman"/>
          <w:bCs/>
          <w:i/>
          <w:spacing w:val="4"/>
          <w:kern w:val="36"/>
          <w:sz w:val="21"/>
          <w:szCs w:val="21"/>
        </w:rPr>
        <w:t>(These requirements for providers enrolling international tertiary learners are in addition to the requirements for Part 3, Part 4, and Part 5)</w:t>
      </w:r>
    </w:p>
    <w:p w14:paraId="0579BC77" w14:textId="680DBF0E" w:rsidR="00040431" w:rsidRPr="00A053EF" w:rsidRDefault="00040431" w:rsidP="00E11E3E">
      <w:pPr>
        <w:numPr>
          <w:ilvl w:val="0"/>
          <w:numId w:val="7"/>
        </w:numPr>
        <w:spacing w:before="240" w:after="240"/>
        <w:ind w:left="567" w:right="-57"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 xml:space="preserve">Outcome 8:  Responding to the </w:t>
      </w:r>
      <w:r w:rsidR="00620CCF" w:rsidRPr="00A053EF">
        <w:rPr>
          <w:rFonts w:ascii="Times New Roman" w:hAnsi="Times New Roman"/>
          <w:b/>
          <w:bCs/>
          <w:color w:val="000000" w:themeColor="text1"/>
          <w:spacing w:val="4"/>
          <w:kern w:val="36"/>
          <w:sz w:val="21"/>
          <w:szCs w:val="21"/>
        </w:rPr>
        <w:t>distinct</w:t>
      </w:r>
      <w:r w:rsidRPr="00A053EF">
        <w:rPr>
          <w:rFonts w:ascii="Times New Roman" w:hAnsi="Times New Roman"/>
          <w:b/>
          <w:bCs/>
          <w:color w:val="000000" w:themeColor="text1"/>
          <w:spacing w:val="4"/>
          <w:kern w:val="36"/>
          <w:sz w:val="21"/>
          <w:szCs w:val="21"/>
        </w:rPr>
        <w:t xml:space="preserve"> wellbeing and safety needs of international tertiary learners</w:t>
      </w:r>
    </w:p>
    <w:p w14:paraId="2A3FDA1A" w14:textId="23D04242" w:rsidR="00040431" w:rsidRPr="00A053EF" w:rsidRDefault="00040431"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Signatories must ensure that practices under this </w:t>
      </w:r>
      <w:r w:rsidR="000F403E" w:rsidRPr="00A053EF">
        <w:rPr>
          <w:rFonts w:ascii="Times New Roman" w:hAnsi="Times New Roman"/>
          <w:bCs/>
          <w:color w:val="000000" w:themeColor="text1"/>
          <w:spacing w:val="4"/>
          <w:kern w:val="36"/>
          <w:sz w:val="21"/>
          <w:szCs w:val="21"/>
        </w:rPr>
        <w:t>c</w:t>
      </w:r>
      <w:r w:rsidRPr="00A053EF">
        <w:rPr>
          <w:rFonts w:ascii="Times New Roman" w:hAnsi="Times New Roman"/>
          <w:bCs/>
          <w:color w:val="000000" w:themeColor="text1"/>
          <w:spacing w:val="4"/>
          <w:kern w:val="36"/>
          <w:sz w:val="21"/>
          <w:szCs w:val="21"/>
        </w:rPr>
        <w:t xml:space="preserve">ode respond </w:t>
      </w:r>
      <w:r w:rsidR="00620CCF" w:rsidRPr="00A053EF">
        <w:rPr>
          <w:rFonts w:ascii="Times New Roman" w:hAnsi="Times New Roman"/>
          <w:bCs/>
          <w:color w:val="000000" w:themeColor="text1"/>
          <w:spacing w:val="4"/>
          <w:kern w:val="36"/>
          <w:sz w:val="21"/>
          <w:szCs w:val="21"/>
        </w:rPr>
        <w:t xml:space="preserve">effectively </w:t>
      </w:r>
      <w:r w:rsidRPr="00A053EF">
        <w:rPr>
          <w:rFonts w:ascii="Times New Roman" w:hAnsi="Times New Roman"/>
          <w:bCs/>
          <w:color w:val="000000" w:themeColor="text1"/>
          <w:spacing w:val="4"/>
          <w:kern w:val="36"/>
          <w:sz w:val="21"/>
          <w:szCs w:val="21"/>
        </w:rPr>
        <w:t xml:space="preserve">to the </w:t>
      </w:r>
      <w:r w:rsidR="00620CCF" w:rsidRPr="00A053EF">
        <w:rPr>
          <w:rFonts w:ascii="Times New Roman" w:hAnsi="Times New Roman"/>
          <w:bCs/>
          <w:color w:val="000000" w:themeColor="text1"/>
          <w:spacing w:val="4"/>
          <w:kern w:val="36"/>
          <w:sz w:val="21"/>
          <w:szCs w:val="21"/>
        </w:rPr>
        <w:t>distinct</w:t>
      </w:r>
      <w:r w:rsidRPr="00A053EF">
        <w:rPr>
          <w:rFonts w:ascii="Times New Roman" w:hAnsi="Times New Roman"/>
          <w:bCs/>
          <w:color w:val="000000" w:themeColor="text1"/>
          <w:spacing w:val="4"/>
          <w:kern w:val="36"/>
          <w:sz w:val="21"/>
          <w:szCs w:val="21"/>
        </w:rPr>
        <w:t xml:space="preserve"> wellbeing and safety needs of </w:t>
      </w:r>
      <w:r w:rsidR="00620CCF" w:rsidRPr="00A053EF">
        <w:rPr>
          <w:rFonts w:ascii="Times New Roman" w:hAnsi="Times New Roman"/>
          <w:bCs/>
          <w:color w:val="000000" w:themeColor="text1"/>
          <w:spacing w:val="4"/>
          <w:kern w:val="36"/>
          <w:sz w:val="21"/>
          <w:szCs w:val="21"/>
        </w:rPr>
        <w:t xml:space="preserve">their diverse </w:t>
      </w:r>
      <w:r w:rsidRPr="00A053EF">
        <w:rPr>
          <w:rFonts w:ascii="Times New Roman" w:hAnsi="Times New Roman"/>
          <w:bCs/>
          <w:color w:val="000000" w:themeColor="text1"/>
          <w:spacing w:val="4"/>
          <w:kern w:val="36"/>
          <w:sz w:val="21"/>
          <w:szCs w:val="21"/>
        </w:rPr>
        <w:t>international tertiary learners.</w:t>
      </w:r>
    </w:p>
    <w:p w14:paraId="6E9EEC1D" w14:textId="2D95F2B9" w:rsidR="00040431" w:rsidRPr="00A053EF" w:rsidRDefault="00040431" w:rsidP="00E11E3E">
      <w:pPr>
        <w:numPr>
          <w:ilvl w:val="0"/>
          <w:numId w:val="7"/>
        </w:numPr>
        <w:spacing w:before="240" w:after="100" w:afterAutospacing="1"/>
        <w:ind w:left="567" w:right="-57" w:hanging="567"/>
        <w:jc w:val="both"/>
        <w:rPr>
          <w:rFonts w:ascii="Times New Roman" w:hAnsi="Times New Roman"/>
          <w:b/>
          <w:color w:val="000000" w:themeColor="text1"/>
          <w:spacing w:val="4"/>
          <w:kern w:val="36"/>
          <w:sz w:val="21"/>
          <w:szCs w:val="21"/>
        </w:rPr>
      </w:pPr>
      <w:r w:rsidRPr="00A053EF">
        <w:rPr>
          <w:rFonts w:ascii="Times New Roman" w:hAnsi="Times New Roman"/>
          <w:b/>
          <w:color w:val="000000" w:themeColor="text1"/>
          <w:spacing w:val="4"/>
          <w:kern w:val="36"/>
          <w:sz w:val="21"/>
          <w:szCs w:val="21"/>
        </w:rPr>
        <w:t>Process</w:t>
      </w:r>
      <w:r w:rsidR="00023E9B" w:rsidRPr="00A053EF">
        <w:rPr>
          <w:rFonts w:ascii="Times New Roman" w:hAnsi="Times New Roman"/>
          <w:b/>
          <w:color w:val="000000" w:themeColor="text1"/>
          <w:spacing w:val="4"/>
          <w:kern w:val="36"/>
          <w:sz w:val="21"/>
          <w:szCs w:val="21"/>
        </w:rPr>
        <w:t xml:space="preserve">: </w:t>
      </w:r>
    </w:p>
    <w:p w14:paraId="423F59CF" w14:textId="1C15DFB0" w:rsidR="00040431" w:rsidRPr="00A053EF" w:rsidRDefault="00040431" w:rsidP="00620CCF">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Signatories must</w:t>
      </w:r>
      <w:r w:rsidR="008E6EE4"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engage with diverse international tertiary learners to understand their wellbeing and safety needs under the outcomes of Part</w:t>
      </w:r>
      <w:r w:rsidR="00F7712B" w:rsidRPr="00A053EF">
        <w:rPr>
          <w:rFonts w:ascii="Times New Roman" w:hAnsi="Times New Roman"/>
          <w:bCs/>
          <w:color w:val="000000" w:themeColor="text1"/>
          <w:spacing w:val="4"/>
          <w:kern w:val="36"/>
          <w:sz w:val="21"/>
          <w:szCs w:val="21"/>
        </w:rPr>
        <w:t>s</w:t>
      </w:r>
      <w:r w:rsidRPr="00A053EF">
        <w:rPr>
          <w:rFonts w:ascii="Times New Roman" w:hAnsi="Times New Roman"/>
          <w:bCs/>
          <w:color w:val="000000" w:themeColor="text1"/>
          <w:spacing w:val="4"/>
          <w:kern w:val="36"/>
          <w:sz w:val="21"/>
          <w:szCs w:val="21"/>
        </w:rPr>
        <w:t xml:space="preserve"> 3, 4 and 5 of this code</w:t>
      </w:r>
      <w:r w:rsidR="00620CCF" w:rsidRPr="00A053EF">
        <w:rPr>
          <w:rFonts w:ascii="Times New Roman" w:hAnsi="Times New Roman"/>
          <w:bCs/>
          <w:color w:val="000000" w:themeColor="text1"/>
          <w:spacing w:val="4"/>
          <w:kern w:val="36"/>
          <w:sz w:val="21"/>
          <w:szCs w:val="21"/>
        </w:rPr>
        <w:t>.</w:t>
      </w:r>
    </w:p>
    <w:p w14:paraId="02AC227F" w14:textId="06C9B5C5" w:rsidR="002B4E43" w:rsidRPr="00A053EF" w:rsidRDefault="00040431" w:rsidP="00E11E3E">
      <w:pPr>
        <w:numPr>
          <w:ilvl w:val="0"/>
          <w:numId w:val="7"/>
        </w:numPr>
        <w:spacing w:before="240" w:after="240"/>
        <w:ind w:left="567" w:right="-57" w:hanging="567"/>
        <w:jc w:val="both"/>
        <w:rPr>
          <w:rFonts w:ascii="Times New Roman" w:hAnsi="Times New Roman"/>
          <w:color w:val="000000" w:themeColor="text1"/>
          <w:spacing w:val="4"/>
          <w:kern w:val="36"/>
          <w:sz w:val="21"/>
          <w:szCs w:val="21"/>
        </w:rPr>
      </w:pPr>
      <w:r w:rsidRPr="00A053EF">
        <w:rPr>
          <w:rFonts w:ascii="Times New Roman" w:hAnsi="Times New Roman"/>
          <w:b/>
          <w:color w:val="000000" w:themeColor="text1"/>
          <w:spacing w:val="4"/>
          <w:kern w:val="36"/>
          <w:sz w:val="21"/>
          <w:szCs w:val="21"/>
        </w:rPr>
        <w:t>Outcome</w:t>
      </w:r>
      <w:r w:rsidRPr="00A053EF">
        <w:rPr>
          <w:rFonts w:ascii="Times New Roman" w:hAnsi="Times New Roman"/>
          <w:b/>
          <w:bCs/>
          <w:color w:val="000000" w:themeColor="text1"/>
          <w:spacing w:val="4"/>
          <w:kern w:val="36"/>
          <w:sz w:val="21"/>
          <w:szCs w:val="21"/>
        </w:rPr>
        <w:t xml:space="preserve"> 9:  Prospective international tertiary learners are well informed </w:t>
      </w:r>
    </w:p>
    <w:p w14:paraId="24D24916" w14:textId="1EE9FDAD" w:rsidR="002B4E43" w:rsidRPr="00A053EF" w:rsidRDefault="002B4E43" w:rsidP="00E11E3E">
      <w:pPr>
        <w:spacing w:before="240" w:after="100" w:afterAutospacing="1"/>
        <w:ind w:right="-57"/>
        <w:jc w:val="both"/>
        <w:rPr>
          <w:rFonts w:ascii="Times New Roman" w:hAnsi="Times New Roman"/>
          <w:color w:val="000000" w:themeColor="text1"/>
          <w:spacing w:val="4"/>
          <w:kern w:val="36"/>
          <w:sz w:val="21"/>
          <w:szCs w:val="21"/>
        </w:rPr>
      </w:pPr>
      <w:r w:rsidRPr="00A053EF">
        <w:rPr>
          <w:rFonts w:ascii="Times New Roman" w:hAnsi="Times New Roman"/>
          <w:color w:val="000000" w:themeColor="text1"/>
          <w:spacing w:val="4"/>
          <w:kern w:val="36"/>
          <w:sz w:val="21"/>
          <w:szCs w:val="21"/>
        </w:rPr>
        <w:t xml:space="preserve">Signatories ensure that prospective international tertiary learners receive clear, </w:t>
      </w:r>
      <w:r w:rsidR="00706BB0">
        <w:rPr>
          <w:rFonts w:ascii="Times New Roman" w:hAnsi="Times New Roman"/>
          <w:color w:val="000000" w:themeColor="text1"/>
          <w:spacing w:val="4"/>
          <w:kern w:val="36"/>
          <w:sz w:val="21"/>
          <w:szCs w:val="21"/>
        </w:rPr>
        <w:t xml:space="preserve">accessible, </w:t>
      </w:r>
      <w:r w:rsidRPr="00A053EF">
        <w:rPr>
          <w:rFonts w:ascii="Times New Roman" w:hAnsi="Times New Roman"/>
          <w:color w:val="000000" w:themeColor="text1"/>
          <w:spacing w:val="4"/>
          <w:kern w:val="36"/>
          <w:sz w:val="21"/>
          <w:szCs w:val="21"/>
        </w:rPr>
        <w:t xml:space="preserve">accurate and sufficient information, </w:t>
      </w:r>
      <w:r w:rsidR="006115AF" w:rsidRPr="00A053EF">
        <w:rPr>
          <w:rFonts w:ascii="Times New Roman" w:hAnsi="Times New Roman"/>
          <w:color w:val="000000" w:themeColor="text1"/>
          <w:spacing w:val="4"/>
          <w:kern w:val="36"/>
          <w:sz w:val="21"/>
          <w:szCs w:val="21"/>
        </w:rPr>
        <w:t xml:space="preserve">and </w:t>
      </w:r>
      <w:r w:rsidRPr="00A053EF">
        <w:rPr>
          <w:rFonts w:ascii="Times New Roman" w:hAnsi="Times New Roman"/>
          <w:color w:val="000000" w:themeColor="text1"/>
          <w:spacing w:val="4"/>
          <w:kern w:val="36"/>
          <w:sz w:val="21"/>
          <w:szCs w:val="21"/>
        </w:rPr>
        <w:t>make informed choices</w:t>
      </w:r>
      <w:r w:rsidR="006115AF" w:rsidRPr="00A053EF">
        <w:rPr>
          <w:rFonts w:ascii="Times New Roman" w:hAnsi="Times New Roman"/>
          <w:color w:val="000000" w:themeColor="text1"/>
          <w:spacing w:val="4"/>
          <w:kern w:val="36"/>
          <w:sz w:val="21"/>
          <w:szCs w:val="21"/>
        </w:rPr>
        <w:t xml:space="preserve"> about the</w:t>
      </w:r>
      <w:r w:rsidRPr="00A053EF">
        <w:rPr>
          <w:rFonts w:ascii="Times New Roman" w:hAnsi="Times New Roman"/>
          <w:color w:val="000000" w:themeColor="text1"/>
          <w:spacing w:val="4"/>
          <w:kern w:val="36"/>
          <w:sz w:val="21"/>
          <w:szCs w:val="21"/>
        </w:rPr>
        <w:t xml:space="preserve"> </w:t>
      </w:r>
      <w:r w:rsidR="006115AF" w:rsidRPr="00A053EF">
        <w:rPr>
          <w:rFonts w:ascii="Times New Roman" w:hAnsi="Times New Roman"/>
          <w:color w:val="000000" w:themeColor="text1"/>
          <w:spacing w:val="4"/>
          <w:kern w:val="36"/>
          <w:sz w:val="21"/>
          <w:szCs w:val="21"/>
        </w:rPr>
        <w:t xml:space="preserve">study and </w:t>
      </w:r>
      <w:r w:rsidRPr="00A053EF">
        <w:rPr>
          <w:rFonts w:ascii="Times New Roman" w:hAnsi="Times New Roman"/>
          <w:color w:val="000000" w:themeColor="text1"/>
          <w:spacing w:val="4"/>
          <w:kern w:val="36"/>
          <w:sz w:val="21"/>
          <w:szCs w:val="21"/>
        </w:rPr>
        <w:t>services a signatory provides before they begin their study.</w:t>
      </w:r>
    </w:p>
    <w:p w14:paraId="7E59F515" w14:textId="2C27D5E7" w:rsidR="00040431" w:rsidRPr="00A053EF" w:rsidRDefault="00040431" w:rsidP="00E11E3E">
      <w:pPr>
        <w:numPr>
          <w:ilvl w:val="0"/>
          <w:numId w:val="7"/>
        </w:numPr>
        <w:spacing w:before="240" w:after="100" w:afterAutospacing="1"/>
        <w:ind w:left="567" w:right="-57"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083D43" w:rsidRPr="00A053EF">
        <w:rPr>
          <w:rFonts w:ascii="Times New Roman" w:hAnsi="Times New Roman"/>
          <w:b/>
          <w:bCs/>
          <w:color w:val="000000" w:themeColor="text1"/>
          <w:spacing w:val="4"/>
          <w:kern w:val="36"/>
          <w:sz w:val="21"/>
          <w:szCs w:val="21"/>
        </w:rPr>
        <w:t xml:space="preserve"> 1</w:t>
      </w:r>
      <w:r w:rsidRPr="00A053EF">
        <w:rPr>
          <w:rFonts w:ascii="Times New Roman" w:hAnsi="Times New Roman"/>
          <w:b/>
          <w:bCs/>
          <w:color w:val="000000" w:themeColor="text1"/>
          <w:spacing w:val="4"/>
          <w:kern w:val="36"/>
          <w:sz w:val="21"/>
          <w:szCs w:val="21"/>
        </w:rPr>
        <w:t xml:space="preserve">: </w:t>
      </w:r>
      <w:r w:rsidR="005800DF"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 xml:space="preserve">Marketing and promotion </w:t>
      </w:r>
    </w:p>
    <w:p w14:paraId="5C1C269B" w14:textId="27E5BBD9" w:rsidR="00040431" w:rsidRPr="00A053EF" w:rsidRDefault="008C39CA" w:rsidP="00E11E3E">
      <w:pPr>
        <w:spacing w:before="100" w:beforeAutospacing="1" w:after="100" w:afterAutospacing="1"/>
        <w:ind w:right="-58"/>
        <w:jc w:val="both"/>
        <w:rPr>
          <w:rFonts w:ascii="Times New Roman" w:hAnsi="Times New Roman"/>
          <w:bCs/>
          <w:color w:val="000000" w:themeColor="text1"/>
          <w:spacing w:val="4"/>
          <w:kern w:val="36"/>
          <w:sz w:val="21"/>
          <w:szCs w:val="21"/>
        </w:rPr>
      </w:pPr>
      <w:bookmarkStart w:id="55" w:name="_Hlk76552679"/>
      <w:r w:rsidRPr="00A053EF">
        <w:rPr>
          <w:rFonts w:ascii="Times New Roman" w:hAnsi="Times New Roman"/>
          <w:bCs/>
          <w:color w:val="000000" w:themeColor="text1"/>
          <w:spacing w:val="4"/>
          <w:kern w:val="36"/>
          <w:sz w:val="21"/>
          <w:szCs w:val="21"/>
        </w:rPr>
        <w:t>Each signatory must have marketing and promotion practices, that include</w:t>
      </w:r>
      <w:r w:rsidR="00040431" w:rsidRPr="00A053EF">
        <w:rPr>
          <w:rFonts w:ascii="Times New Roman" w:hAnsi="Times New Roman"/>
          <w:bCs/>
          <w:color w:val="000000" w:themeColor="text1"/>
          <w:spacing w:val="4"/>
          <w:kern w:val="36"/>
          <w:sz w:val="21"/>
          <w:szCs w:val="21"/>
        </w:rPr>
        <w:t xml:space="preserve"> – </w:t>
      </w:r>
    </w:p>
    <w:bookmarkEnd w:id="55"/>
    <w:p w14:paraId="3F01EB70" w14:textId="77777777" w:rsidR="00040431" w:rsidRPr="00A053EF" w:rsidRDefault="00040431" w:rsidP="00BF548D">
      <w:pPr>
        <w:numPr>
          <w:ilvl w:val="0"/>
          <w:numId w:val="114"/>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proactively seeking to understand the information needs of prospective international tertiary learners; and </w:t>
      </w:r>
    </w:p>
    <w:p w14:paraId="47B20D71" w14:textId="44D48E8D" w:rsidR="00040431" w:rsidRPr="00A053EF" w:rsidRDefault="00040431" w:rsidP="00BF548D">
      <w:pPr>
        <w:numPr>
          <w:ilvl w:val="0"/>
          <w:numId w:val="114"/>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developing and providing</w:t>
      </w:r>
      <w:r w:rsidR="00706BB0">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 xml:space="preserve">information to prospective international tertiary learners and reviewing the information to ensure it is kept up to date; and </w:t>
      </w:r>
    </w:p>
    <w:p w14:paraId="14BA7528" w14:textId="147AC497" w:rsidR="00040431" w:rsidRPr="00A053EF" w:rsidRDefault="00040431" w:rsidP="00BF548D">
      <w:pPr>
        <w:numPr>
          <w:ilvl w:val="0"/>
          <w:numId w:val="114"/>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ensuring that prospective international tertiary learners receive, as a minimum, up-to-date </w:t>
      </w:r>
      <w:r w:rsidR="00706BB0">
        <w:rPr>
          <w:rFonts w:ascii="Times New Roman" w:hAnsi="Times New Roman"/>
          <w:bCs/>
          <w:color w:val="000000" w:themeColor="text1"/>
          <w:spacing w:val="4"/>
          <w:kern w:val="36"/>
          <w:sz w:val="21"/>
          <w:szCs w:val="21"/>
        </w:rPr>
        <w:t xml:space="preserve">accessible </w:t>
      </w:r>
      <w:r w:rsidRPr="00A053EF">
        <w:rPr>
          <w:rFonts w:ascii="Times New Roman" w:hAnsi="Times New Roman"/>
          <w:bCs/>
          <w:color w:val="000000" w:themeColor="text1"/>
          <w:spacing w:val="4"/>
          <w:kern w:val="36"/>
          <w:sz w:val="21"/>
          <w:szCs w:val="21"/>
        </w:rPr>
        <w:t xml:space="preserve">and timely information about the following – </w:t>
      </w:r>
    </w:p>
    <w:p w14:paraId="502D2F7C" w14:textId="7A5C62C6" w:rsidR="00040431" w:rsidRPr="00A053EF" w:rsidRDefault="00040431" w:rsidP="00E11E3E">
      <w:pPr>
        <w:numPr>
          <w:ilvl w:val="0"/>
          <w:numId w:val="25"/>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signatory’s quality assurance </w:t>
      </w:r>
      <w:r w:rsidR="00B97523" w:rsidRPr="00A053EF">
        <w:rPr>
          <w:rFonts w:ascii="Times New Roman" w:hAnsi="Times New Roman"/>
          <w:bCs/>
          <w:color w:val="000000" w:themeColor="text1"/>
          <w:spacing w:val="4"/>
          <w:kern w:val="36"/>
          <w:sz w:val="21"/>
          <w:szCs w:val="21"/>
        </w:rPr>
        <w:t>evaluations</w:t>
      </w:r>
      <w:r w:rsidRPr="00A053EF">
        <w:rPr>
          <w:rFonts w:ascii="Times New Roman" w:hAnsi="Times New Roman"/>
          <w:bCs/>
          <w:color w:val="000000" w:themeColor="text1"/>
          <w:spacing w:val="4"/>
          <w:kern w:val="36"/>
          <w:sz w:val="21"/>
          <w:szCs w:val="21"/>
        </w:rPr>
        <w:t xml:space="preserve">; and </w:t>
      </w:r>
    </w:p>
    <w:p w14:paraId="70838B79" w14:textId="77777777" w:rsidR="00040431" w:rsidRPr="00A053EF" w:rsidRDefault="00040431" w:rsidP="00E11E3E">
      <w:pPr>
        <w:numPr>
          <w:ilvl w:val="0"/>
          <w:numId w:val="25"/>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educational instruction, staffing, facilities, and equipment available to international tertiary learners; and </w:t>
      </w:r>
    </w:p>
    <w:p w14:paraId="018AA296" w14:textId="1D18D4EC" w:rsidR="00040431" w:rsidRPr="00A053EF" w:rsidRDefault="00040431" w:rsidP="00E11E3E">
      <w:pPr>
        <w:numPr>
          <w:ilvl w:val="0"/>
          <w:numId w:val="25"/>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w:t>
      </w:r>
      <w:r w:rsidR="000566A6" w:rsidRPr="00A053EF">
        <w:rPr>
          <w:rFonts w:ascii="Times New Roman" w:hAnsi="Times New Roman"/>
          <w:bCs/>
          <w:color w:val="000000" w:themeColor="text1"/>
          <w:spacing w:val="4"/>
          <w:kern w:val="36"/>
          <w:sz w:val="21"/>
          <w:szCs w:val="21"/>
        </w:rPr>
        <w:t>Dispute Resolution Scheme</w:t>
      </w:r>
      <w:r w:rsidRPr="00A053EF">
        <w:rPr>
          <w:rFonts w:ascii="Times New Roman" w:hAnsi="Times New Roman"/>
          <w:bCs/>
          <w:color w:val="000000" w:themeColor="text1"/>
          <w:spacing w:val="4"/>
          <w:kern w:val="36"/>
          <w:sz w:val="21"/>
          <w:szCs w:val="21"/>
        </w:rPr>
        <w:t xml:space="preserve">; and </w:t>
      </w:r>
    </w:p>
    <w:p w14:paraId="3E8C1142" w14:textId="77777777" w:rsidR="00040431" w:rsidRPr="00A053EF" w:rsidRDefault="00040431" w:rsidP="00E11E3E">
      <w:pPr>
        <w:numPr>
          <w:ilvl w:val="0"/>
          <w:numId w:val="25"/>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potential learning outcomes for international tertiary learners, including pathways for further study, employment, and residency where applicable; and </w:t>
      </w:r>
    </w:p>
    <w:p w14:paraId="1E7EF6BC" w14:textId="4115FC37" w:rsidR="00040431" w:rsidRPr="00A053EF" w:rsidRDefault="00040431" w:rsidP="00E11E3E">
      <w:pPr>
        <w:numPr>
          <w:ilvl w:val="0"/>
          <w:numId w:val="25"/>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bookmarkStart w:id="56" w:name="_Hlk76552644"/>
      <w:r w:rsidRPr="00A053EF">
        <w:rPr>
          <w:rFonts w:ascii="Times New Roman" w:hAnsi="Times New Roman"/>
          <w:bCs/>
          <w:color w:val="000000" w:themeColor="text1"/>
          <w:spacing w:val="4"/>
          <w:kern w:val="36"/>
          <w:sz w:val="21"/>
          <w:szCs w:val="21"/>
        </w:rPr>
        <w:t>estimated study and living costs for international tertiary learners</w:t>
      </w:r>
      <w:r w:rsidR="00C03C60">
        <w:rPr>
          <w:rFonts w:ascii="Times New Roman" w:hAnsi="Times New Roman"/>
          <w:bCs/>
          <w:color w:val="000000" w:themeColor="text1"/>
          <w:spacing w:val="4"/>
          <w:kern w:val="36"/>
          <w:sz w:val="21"/>
          <w:szCs w:val="21"/>
        </w:rPr>
        <w:t>, including any additional fees or levies that are on top of the basic tuition fee</w:t>
      </w:r>
      <w:r w:rsidRPr="00A053EF">
        <w:rPr>
          <w:rFonts w:ascii="Times New Roman" w:hAnsi="Times New Roman"/>
          <w:bCs/>
          <w:color w:val="000000" w:themeColor="text1"/>
          <w:spacing w:val="4"/>
          <w:kern w:val="36"/>
          <w:sz w:val="21"/>
          <w:szCs w:val="21"/>
        </w:rPr>
        <w:t xml:space="preserve">; and </w:t>
      </w:r>
      <w:bookmarkEnd w:id="56"/>
    </w:p>
    <w:p w14:paraId="07CC3C81" w14:textId="0099F24B" w:rsidR="00040431" w:rsidRPr="00C03C60" w:rsidRDefault="00040431" w:rsidP="00C03C60">
      <w:pPr>
        <w:numPr>
          <w:ilvl w:val="0"/>
          <w:numId w:val="25"/>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C03C60">
        <w:rPr>
          <w:rFonts w:ascii="Times New Roman" w:hAnsi="Times New Roman"/>
          <w:bCs/>
          <w:color w:val="000000" w:themeColor="text1"/>
          <w:spacing w:val="4"/>
          <w:kern w:val="36"/>
          <w:sz w:val="21"/>
          <w:szCs w:val="21"/>
        </w:rPr>
        <w:t xml:space="preserve">accommodation and transport, or ways to obtain such information. </w:t>
      </w:r>
    </w:p>
    <w:p w14:paraId="4139C8CD" w14:textId="0F45BD90" w:rsidR="00040431" w:rsidRPr="00A053EF" w:rsidRDefault="00040431" w:rsidP="00412DB1">
      <w:pPr>
        <w:numPr>
          <w:ilvl w:val="0"/>
          <w:numId w:val="7"/>
        </w:numPr>
        <w:spacing w:before="240" w:after="100" w:afterAutospacing="1"/>
        <w:ind w:left="567" w:right="-57"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lastRenderedPageBreak/>
        <w:t>Process</w:t>
      </w:r>
      <w:r w:rsidR="00083D43" w:rsidRPr="00A053EF">
        <w:rPr>
          <w:rFonts w:ascii="Times New Roman" w:hAnsi="Times New Roman"/>
          <w:b/>
          <w:bCs/>
          <w:color w:val="000000" w:themeColor="text1"/>
          <w:spacing w:val="4"/>
          <w:kern w:val="36"/>
          <w:sz w:val="21"/>
          <w:szCs w:val="21"/>
        </w:rPr>
        <w:t xml:space="preserve"> 2</w:t>
      </w:r>
      <w:r w:rsidRPr="00A053EF">
        <w:rPr>
          <w:rFonts w:ascii="Times New Roman" w:hAnsi="Times New Roman"/>
          <w:b/>
          <w:bCs/>
          <w:color w:val="000000" w:themeColor="text1"/>
          <w:spacing w:val="4"/>
          <w:kern w:val="36"/>
          <w:sz w:val="21"/>
          <w:szCs w:val="21"/>
        </w:rPr>
        <w:t xml:space="preserve">: </w:t>
      </w:r>
      <w:r w:rsidR="005800DF"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Managing and monitoring education agents</w:t>
      </w:r>
    </w:p>
    <w:p w14:paraId="60D93331" w14:textId="077F4DCF" w:rsidR="00040431" w:rsidRPr="00A053EF" w:rsidRDefault="00040431"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Signatories must </w:t>
      </w:r>
      <w:r w:rsidR="000E0128" w:rsidRPr="00A053EF">
        <w:rPr>
          <w:rFonts w:ascii="Times New Roman" w:hAnsi="Times New Roman"/>
          <w:bCs/>
          <w:color w:val="000000" w:themeColor="text1"/>
          <w:spacing w:val="4"/>
          <w:kern w:val="36"/>
          <w:sz w:val="21"/>
          <w:szCs w:val="21"/>
        </w:rPr>
        <w:t xml:space="preserve">have practices for </w:t>
      </w:r>
      <w:r w:rsidRPr="00A053EF">
        <w:rPr>
          <w:rFonts w:ascii="Times New Roman" w:hAnsi="Times New Roman"/>
          <w:bCs/>
          <w:color w:val="000000" w:themeColor="text1"/>
          <w:spacing w:val="4"/>
          <w:kern w:val="36"/>
          <w:sz w:val="21"/>
          <w:szCs w:val="21"/>
        </w:rPr>
        <w:t>effectively manag</w:t>
      </w:r>
      <w:r w:rsidR="000E0128" w:rsidRPr="00A053EF">
        <w:rPr>
          <w:rFonts w:ascii="Times New Roman" w:hAnsi="Times New Roman"/>
          <w:bCs/>
          <w:color w:val="000000" w:themeColor="text1"/>
          <w:spacing w:val="4"/>
          <w:kern w:val="36"/>
          <w:sz w:val="21"/>
          <w:szCs w:val="21"/>
        </w:rPr>
        <w:t>ing</w:t>
      </w:r>
      <w:r w:rsidRPr="00A053EF">
        <w:rPr>
          <w:rFonts w:ascii="Times New Roman" w:hAnsi="Times New Roman"/>
          <w:bCs/>
          <w:color w:val="000000" w:themeColor="text1"/>
          <w:spacing w:val="4"/>
          <w:kern w:val="36"/>
          <w:sz w:val="21"/>
          <w:szCs w:val="21"/>
        </w:rPr>
        <w:t xml:space="preserve"> and monitor</w:t>
      </w:r>
      <w:r w:rsidR="000E0128" w:rsidRPr="00A053EF">
        <w:rPr>
          <w:rFonts w:ascii="Times New Roman" w:hAnsi="Times New Roman"/>
          <w:bCs/>
          <w:color w:val="000000" w:themeColor="text1"/>
          <w:spacing w:val="4"/>
          <w:kern w:val="36"/>
          <w:sz w:val="21"/>
          <w:szCs w:val="21"/>
        </w:rPr>
        <w:t>ing</w:t>
      </w:r>
      <w:r w:rsidRPr="00A053EF">
        <w:rPr>
          <w:rFonts w:ascii="Times New Roman" w:hAnsi="Times New Roman"/>
          <w:bCs/>
          <w:color w:val="000000" w:themeColor="text1"/>
          <w:spacing w:val="4"/>
          <w:kern w:val="36"/>
          <w:sz w:val="21"/>
          <w:szCs w:val="21"/>
        </w:rPr>
        <w:t xml:space="preserve"> the performance and conduct of education agents </w:t>
      </w:r>
      <w:r w:rsidR="000E0128" w:rsidRPr="00A053EF">
        <w:rPr>
          <w:rFonts w:ascii="Times New Roman" w:hAnsi="Times New Roman"/>
          <w:bCs/>
          <w:color w:val="000000" w:themeColor="text1"/>
          <w:spacing w:val="4"/>
          <w:kern w:val="36"/>
          <w:sz w:val="21"/>
          <w:szCs w:val="21"/>
        </w:rPr>
        <w:t xml:space="preserve">in relation to learner safety and wellbeing under this code, </w:t>
      </w:r>
      <w:r w:rsidRPr="00A053EF">
        <w:rPr>
          <w:rFonts w:ascii="Times New Roman" w:hAnsi="Times New Roman"/>
          <w:bCs/>
          <w:color w:val="000000" w:themeColor="text1"/>
          <w:spacing w:val="4"/>
          <w:kern w:val="36"/>
          <w:sz w:val="21"/>
          <w:szCs w:val="21"/>
        </w:rPr>
        <w:t xml:space="preserve">including – </w:t>
      </w:r>
    </w:p>
    <w:p w14:paraId="078DCD06" w14:textId="77777777" w:rsidR="00040431" w:rsidRPr="00A053EF" w:rsidRDefault="00040431" w:rsidP="00BF548D">
      <w:pPr>
        <w:numPr>
          <w:ilvl w:val="0"/>
          <w:numId w:val="68"/>
        </w:numPr>
        <w:spacing w:before="100" w:before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carrying out and recording reference checks on potential education agents to ensure as far as possible that they are not involved in any conduct that is false, misleading, deceptive, or in breach of the law; and </w:t>
      </w:r>
    </w:p>
    <w:p w14:paraId="65FF1A12" w14:textId="74449544" w:rsidR="00040431" w:rsidRPr="00A053EF" w:rsidRDefault="00040431" w:rsidP="00BF548D">
      <w:pPr>
        <w:numPr>
          <w:ilvl w:val="0"/>
          <w:numId w:val="6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proofErr w:type="gramStart"/>
      <w:r w:rsidRPr="00A053EF">
        <w:rPr>
          <w:rFonts w:ascii="Times New Roman" w:hAnsi="Times New Roman"/>
          <w:bCs/>
          <w:color w:val="000000" w:themeColor="text1"/>
          <w:spacing w:val="4"/>
          <w:kern w:val="36"/>
          <w:sz w:val="21"/>
          <w:szCs w:val="21"/>
        </w:rPr>
        <w:t>entering into</w:t>
      </w:r>
      <w:proofErr w:type="gramEnd"/>
      <w:r w:rsidRPr="00A053EF">
        <w:rPr>
          <w:rFonts w:ascii="Times New Roman" w:hAnsi="Times New Roman"/>
          <w:bCs/>
          <w:color w:val="000000" w:themeColor="text1"/>
          <w:spacing w:val="4"/>
          <w:kern w:val="36"/>
          <w:sz w:val="21"/>
          <w:szCs w:val="21"/>
        </w:rPr>
        <w:t xml:space="preserve"> written contracts with each of its </w:t>
      </w:r>
      <w:r w:rsidRPr="00A053EF">
        <w:rPr>
          <w:rFonts w:ascii="Times New Roman" w:hAnsi="Times New Roman"/>
          <w:bCs/>
          <w:color w:val="000000" w:themeColor="text1"/>
          <w:spacing w:val="4"/>
          <w:sz w:val="21"/>
          <w:szCs w:val="21"/>
          <w:lang w:eastAsia="en-NZ"/>
        </w:rPr>
        <w:t>education</w:t>
      </w:r>
      <w:r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bCs/>
          <w:color w:val="000000" w:themeColor="text1"/>
          <w:spacing w:val="4"/>
          <w:kern w:val="36"/>
          <w:sz w:val="21"/>
          <w:szCs w:val="21"/>
        </w:rPr>
        <w:t>agents; and</w:t>
      </w:r>
    </w:p>
    <w:p w14:paraId="06981BE7" w14:textId="77777777" w:rsidR="00040431" w:rsidRPr="00A053EF" w:rsidRDefault="00040431" w:rsidP="00BF548D">
      <w:pPr>
        <w:numPr>
          <w:ilvl w:val="0"/>
          <w:numId w:val="6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during the term of a contract, monitoring the activities and performance of its </w:t>
      </w:r>
      <w:r w:rsidRPr="00A053EF">
        <w:rPr>
          <w:rFonts w:ascii="Times New Roman" w:hAnsi="Times New Roman"/>
          <w:color w:val="000000" w:themeColor="text1"/>
          <w:spacing w:val="4"/>
          <w:sz w:val="21"/>
          <w:szCs w:val="21"/>
          <w:lang w:eastAsia="en-NZ"/>
        </w:rPr>
        <w:t>education</w:t>
      </w:r>
      <w:r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bCs/>
          <w:color w:val="000000" w:themeColor="text1"/>
          <w:spacing w:val="4"/>
          <w:kern w:val="36"/>
          <w:sz w:val="21"/>
          <w:szCs w:val="21"/>
        </w:rPr>
        <w:t xml:space="preserve">agents in relation to </w:t>
      </w:r>
      <w:r w:rsidRPr="00A053EF">
        <w:rPr>
          <w:rFonts w:ascii="Times New Roman" w:hAnsi="Times New Roman"/>
          <w:color w:val="000000" w:themeColor="text1"/>
          <w:spacing w:val="4"/>
          <w:sz w:val="21"/>
          <w:szCs w:val="21"/>
        </w:rPr>
        <w:t>–</w:t>
      </w:r>
    </w:p>
    <w:p w14:paraId="14732DF5" w14:textId="77777777" w:rsidR="00040431" w:rsidRPr="00A053EF" w:rsidRDefault="00040431" w:rsidP="00BF548D">
      <w:pPr>
        <w:numPr>
          <w:ilvl w:val="0"/>
          <w:numId w:val="69"/>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their obligations as specified in the contract; and </w:t>
      </w:r>
    </w:p>
    <w:p w14:paraId="21B6DCF5" w14:textId="7C0F1675" w:rsidR="00040431" w:rsidRPr="00A053EF" w:rsidRDefault="00040431" w:rsidP="00BF548D">
      <w:pPr>
        <w:numPr>
          <w:ilvl w:val="0"/>
          <w:numId w:val="69"/>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whether they provide prospective </w:t>
      </w:r>
      <w:r w:rsidR="000E0128" w:rsidRPr="00A053EF">
        <w:rPr>
          <w:rFonts w:ascii="Times New Roman" w:hAnsi="Times New Roman"/>
          <w:bCs/>
          <w:color w:val="000000" w:themeColor="text1"/>
          <w:spacing w:val="4"/>
          <w:kern w:val="36"/>
          <w:sz w:val="21"/>
          <w:szCs w:val="21"/>
        </w:rPr>
        <w:t xml:space="preserve">and enrolled </w:t>
      </w:r>
      <w:r w:rsidRPr="00A053EF">
        <w:rPr>
          <w:rFonts w:ascii="Times New Roman" w:hAnsi="Times New Roman"/>
          <w:bCs/>
          <w:color w:val="000000" w:themeColor="text1"/>
          <w:spacing w:val="4"/>
          <w:kern w:val="36"/>
          <w:sz w:val="21"/>
          <w:szCs w:val="21"/>
        </w:rPr>
        <w:t xml:space="preserve">international tertiary learners with reliable information and advice about studying, working, and living in New Zealand; and </w:t>
      </w:r>
    </w:p>
    <w:p w14:paraId="7F476B62" w14:textId="07A4E8C4" w:rsidR="00040431" w:rsidRPr="00A053EF" w:rsidRDefault="00040431" w:rsidP="00BF548D">
      <w:pPr>
        <w:numPr>
          <w:ilvl w:val="0"/>
          <w:numId w:val="69"/>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whether they act with integrity and professionalism in their dealings with prospective</w:t>
      </w:r>
      <w:r w:rsidR="0052753C" w:rsidRPr="00A053EF">
        <w:rPr>
          <w:rFonts w:ascii="Times New Roman" w:hAnsi="Times New Roman"/>
          <w:bCs/>
          <w:color w:val="000000" w:themeColor="text1"/>
          <w:spacing w:val="4"/>
          <w:kern w:val="36"/>
          <w:sz w:val="21"/>
          <w:szCs w:val="21"/>
        </w:rPr>
        <w:t xml:space="preserve"> and enrolled</w:t>
      </w:r>
      <w:r w:rsidRPr="00A053EF">
        <w:rPr>
          <w:rFonts w:ascii="Times New Roman" w:hAnsi="Times New Roman"/>
          <w:bCs/>
          <w:color w:val="000000" w:themeColor="text1"/>
          <w:spacing w:val="4"/>
          <w:kern w:val="36"/>
          <w:sz w:val="21"/>
          <w:szCs w:val="21"/>
        </w:rPr>
        <w:t xml:space="preserve"> international tertiary learners; and </w:t>
      </w:r>
    </w:p>
    <w:p w14:paraId="71EF7A45" w14:textId="77777777" w:rsidR="00040431" w:rsidRPr="00A053EF" w:rsidRDefault="00040431" w:rsidP="00BF548D">
      <w:pPr>
        <w:numPr>
          <w:ilvl w:val="0"/>
          <w:numId w:val="69"/>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whether they have engaged in any activity or conduct that, in the opinion of the signatory, is or may be in breach of the law or that jeopardises the signatory’s compliance with this code; and </w:t>
      </w:r>
    </w:p>
    <w:p w14:paraId="0B32AA06" w14:textId="77777777" w:rsidR="00040431" w:rsidRPr="00A053EF" w:rsidRDefault="00040431" w:rsidP="00BF548D">
      <w:pPr>
        <w:numPr>
          <w:ilvl w:val="0"/>
          <w:numId w:val="68"/>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bCs/>
          <w:color w:val="000000" w:themeColor="text1"/>
          <w:spacing w:val="4"/>
          <w:kern w:val="36"/>
          <w:sz w:val="21"/>
          <w:szCs w:val="21"/>
        </w:rPr>
        <w:t>managing</w:t>
      </w:r>
      <w:r w:rsidRPr="00A053EF">
        <w:rPr>
          <w:rFonts w:ascii="Times New Roman" w:hAnsi="Times New Roman"/>
          <w:color w:val="000000" w:themeColor="text1"/>
          <w:sz w:val="21"/>
          <w:szCs w:val="21"/>
          <w:lang w:eastAsia="en-NZ"/>
        </w:rPr>
        <w:t xml:space="preserve"> the </w:t>
      </w:r>
      <w:r w:rsidRPr="00A053EF">
        <w:rPr>
          <w:rFonts w:ascii="Times New Roman" w:hAnsi="Times New Roman"/>
          <w:color w:val="000000" w:themeColor="text1"/>
          <w:spacing w:val="4"/>
          <w:sz w:val="21"/>
          <w:szCs w:val="21"/>
          <w:lang w:eastAsia="en-NZ"/>
        </w:rPr>
        <w:t>education</w:t>
      </w:r>
      <w:r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themeColor="text1"/>
          <w:sz w:val="21"/>
          <w:szCs w:val="21"/>
          <w:lang w:eastAsia="en-NZ"/>
        </w:rPr>
        <w:t xml:space="preserve">agents by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31B14C85" w14:textId="737714A2" w:rsidR="00040431" w:rsidRPr="00A053EF" w:rsidRDefault="00040431" w:rsidP="00E11E3E">
      <w:pPr>
        <w:numPr>
          <w:ilvl w:val="0"/>
          <w:numId w:val="26"/>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bCs/>
          <w:color w:val="000000" w:themeColor="text1"/>
          <w:spacing w:val="4"/>
          <w:kern w:val="36"/>
          <w:sz w:val="21"/>
          <w:szCs w:val="21"/>
        </w:rPr>
        <w:t>terminating</w:t>
      </w:r>
      <w:r w:rsidRPr="00A053EF">
        <w:rPr>
          <w:rFonts w:ascii="Times New Roman" w:hAnsi="Times New Roman"/>
          <w:color w:val="000000" w:themeColor="text1"/>
          <w:sz w:val="21"/>
          <w:szCs w:val="21"/>
          <w:lang w:eastAsia="en-NZ"/>
        </w:rPr>
        <w:t xml:space="preserve"> contracts with an agent if there is evidence </w:t>
      </w:r>
      <w:r w:rsidR="00BC1536" w:rsidRPr="00A053EF">
        <w:rPr>
          <w:rFonts w:ascii="Times New Roman" w:hAnsi="Times New Roman"/>
          <w:color w:val="000000" w:themeColor="text1"/>
          <w:sz w:val="21"/>
          <w:szCs w:val="21"/>
          <w:lang w:eastAsia="en-NZ"/>
        </w:rPr>
        <w:t>which, on balance of probabilities, shows</w:t>
      </w:r>
      <w:r w:rsidRPr="00A053EF">
        <w:rPr>
          <w:rFonts w:ascii="Times New Roman" w:hAnsi="Times New Roman"/>
          <w:color w:val="000000" w:themeColor="text1"/>
          <w:sz w:val="21"/>
          <w:szCs w:val="21"/>
          <w:lang w:eastAsia="en-NZ"/>
        </w:rPr>
        <w:t xml:space="preserve"> that the </w:t>
      </w:r>
      <w:r w:rsidRPr="00A053EF">
        <w:rPr>
          <w:rFonts w:ascii="Times New Roman" w:hAnsi="Times New Roman"/>
          <w:color w:val="000000" w:themeColor="text1"/>
          <w:spacing w:val="4"/>
          <w:sz w:val="21"/>
          <w:szCs w:val="21"/>
          <w:lang w:eastAsia="en-NZ"/>
        </w:rPr>
        <w:t>education</w:t>
      </w:r>
      <w:r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themeColor="text1"/>
          <w:sz w:val="21"/>
          <w:szCs w:val="21"/>
          <w:lang w:eastAsia="en-NZ"/>
        </w:rPr>
        <w:t xml:space="preserve">agent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79D167D3" w14:textId="2AAFBCB6" w:rsidR="00040431" w:rsidRPr="00A053EF" w:rsidRDefault="00040431" w:rsidP="00192904">
      <w:pPr>
        <w:numPr>
          <w:ilvl w:val="1"/>
          <w:numId w:val="156"/>
        </w:numPr>
        <w:ind w:left="1560" w:right="-57" w:hanging="426"/>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has been involved in any serious, deliberate, or ongoing conduct that is false, misleading, deceptive, or in breach of the law; or </w:t>
      </w:r>
    </w:p>
    <w:p w14:paraId="7188FDDD" w14:textId="662C27FB" w:rsidR="00040431" w:rsidRPr="00A053EF" w:rsidRDefault="00040431" w:rsidP="00192904">
      <w:pPr>
        <w:numPr>
          <w:ilvl w:val="1"/>
          <w:numId w:val="156"/>
        </w:numPr>
        <w:ind w:left="1560" w:right="-57" w:hanging="426"/>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has jeopardised the signatory’s compliance with this code; or </w:t>
      </w:r>
    </w:p>
    <w:p w14:paraId="2F7FFD00" w14:textId="2D288F98" w:rsidR="00040431" w:rsidRPr="00A053EF" w:rsidRDefault="00040431" w:rsidP="00E11E3E">
      <w:pPr>
        <w:numPr>
          <w:ilvl w:val="0"/>
          <w:numId w:val="26"/>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taking appropriate action to address </w:t>
      </w:r>
      <w:r w:rsidR="00BC1536" w:rsidRPr="00A053EF">
        <w:rPr>
          <w:rFonts w:ascii="Times New Roman" w:hAnsi="Times New Roman"/>
          <w:color w:val="000000" w:themeColor="text1"/>
          <w:sz w:val="21"/>
          <w:szCs w:val="21"/>
          <w:lang w:eastAsia="en-NZ"/>
        </w:rPr>
        <w:t>mis</w:t>
      </w:r>
      <w:r w:rsidRPr="00A053EF">
        <w:rPr>
          <w:rFonts w:ascii="Times New Roman" w:hAnsi="Times New Roman"/>
          <w:color w:val="000000" w:themeColor="text1"/>
          <w:sz w:val="21"/>
          <w:szCs w:val="21"/>
          <w:lang w:eastAsia="en-NZ"/>
        </w:rPr>
        <w:t xml:space="preserve">conduct </w:t>
      </w:r>
      <w:r w:rsidR="00BC1536" w:rsidRPr="00A053EF">
        <w:rPr>
          <w:rFonts w:ascii="Times New Roman" w:hAnsi="Times New Roman"/>
          <w:color w:val="000000" w:themeColor="text1"/>
          <w:sz w:val="21"/>
          <w:szCs w:val="21"/>
          <w:lang w:eastAsia="en-NZ"/>
        </w:rPr>
        <w:t xml:space="preserve">by act </w:t>
      </w:r>
      <w:r w:rsidRPr="00A053EF">
        <w:rPr>
          <w:rFonts w:ascii="Times New Roman" w:hAnsi="Times New Roman"/>
          <w:color w:val="000000" w:themeColor="text1"/>
          <w:sz w:val="21"/>
          <w:szCs w:val="21"/>
          <w:lang w:eastAsia="en-NZ"/>
        </w:rPr>
        <w:t xml:space="preserve">or an omission by an </w:t>
      </w:r>
      <w:r w:rsidRPr="00A053EF">
        <w:rPr>
          <w:rFonts w:ascii="Times New Roman" w:hAnsi="Times New Roman"/>
          <w:color w:val="000000" w:themeColor="text1"/>
          <w:spacing w:val="4"/>
          <w:sz w:val="21"/>
          <w:szCs w:val="21"/>
          <w:lang w:eastAsia="en-NZ"/>
        </w:rPr>
        <w:t>education</w:t>
      </w:r>
      <w:r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themeColor="text1"/>
          <w:sz w:val="21"/>
          <w:szCs w:val="21"/>
          <w:lang w:eastAsia="en-NZ"/>
        </w:rPr>
        <w:t xml:space="preserve">agent in relation to the other matters described in subclause (c); and </w:t>
      </w:r>
    </w:p>
    <w:p w14:paraId="5C19AA43" w14:textId="77777777" w:rsidR="00040431" w:rsidRPr="00A053EF" w:rsidRDefault="00040431" w:rsidP="00BF548D">
      <w:pPr>
        <w:numPr>
          <w:ilvl w:val="0"/>
          <w:numId w:val="6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ensuring that its </w:t>
      </w:r>
      <w:r w:rsidRPr="00A053EF">
        <w:rPr>
          <w:rFonts w:ascii="Times New Roman" w:hAnsi="Times New Roman"/>
          <w:color w:val="000000" w:themeColor="text1"/>
          <w:spacing w:val="4"/>
          <w:sz w:val="21"/>
          <w:szCs w:val="21"/>
          <w:lang w:eastAsia="en-NZ"/>
        </w:rPr>
        <w:t>education</w:t>
      </w:r>
      <w:r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bCs/>
          <w:color w:val="000000" w:themeColor="text1"/>
          <w:spacing w:val="4"/>
          <w:kern w:val="36"/>
          <w:sz w:val="21"/>
          <w:szCs w:val="21"/>
        </w:rPr>
        <w:t>agents have access to, and maintain, up-to-date information relevant to their duties as specified in the contracts with the signatory.</w:t>
      </w:r>
    </w:p>
    <w:p w14:paraId="5FA5AE32" w14:textId="0ED647F6" w:rsidR="00040431" w:rsidRPr="00A053EF" w:rsidRDefault="00040431" w:rsidP="00E11E3E">
      <w:pPr>
        <w:numPr>
          <w:ilvl w:val="0"/>
          <w:numId w:val="7"/>
        </w:numPr>
        <w:spacing w:before="240" w:after="100" w:afterAutospacing="1"/>
        <w:ind w:left="567" w:right="-58"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Outcome 1</w:t>
      </w:r>
      <w:r w:rsidR="00DC41CA" w:rsidRPr="00A053EF">
        <w:rPr>
          <w:rFonts w:ascii="Times New Roman" w:hAnsi="Times New Roman"/>
          <w:b/>
          <w:bCs/>
          <w:color w:val="000000" w:themeColor="text1"/>
          <w:spacing w:val="4"/>
          <w:kern w:val="36"/>
          <w:sz w:val="21"/>
          <w:szCs w:val="21"/>
        </w:rPr>
        <w:t>0</w:t>
      </w:r>
      <w:r w:rsidRPr="00A053EF">
        <w:rPr>
          <w:rFonts w:ascii="Times New Roman" w:hAnsi="Times New Roman"/>
          <w:b/>
          <w:bCs/>
          <w:color w:val="000000" w:themeColor="text1"/>
          <w:spacing w:val="4"/>
          <w:kern w:val="36"/>
          <w:sz w:val="21"/>
          <w:szCs w:val="21"/>
        </w:rPr>
        <w:t xml:space="preserve">:  </w:t>
      </w:r>
      <w:r w:rsidR="00107B01" w:rsidRPr="00A053EF">
        <w:rPr>
          <w:rFonts w:ascii="Times New Roman" w:hAnsi="Times New Roman"/>
          <w:b/>
          <w:bCs/>
          <w:color w:val="000000" w:themeColor="text1"/>
          <w:spacing w:val="4"/>
          <w:kern w:val="36"/>
          <w:sz w:val="21"/>
          <w:szCs w:val="21"/>
        </w:rPr>
        <w:t xml:space="preserve">Offer, enrolment, contracts, </w:t>
      </w:r>
      <w:proofErr w:type="gramStart"/>
      <w:r w:rsidR="00107B01" w:rsidRPr="00A053EF">
        <w:rPr>
          <w:rFonts w:ascii="Times New Roman" w:hAnsi="Times New Roman"/>
          <w:b/>
          <w:bCs/>
          <w:color w:val="000000" w:themeColor="text1"/>
          <w:spacing w:val="4"/>
          <w:kern w:val="36"/>
          <w:sz w:val="21"/>
          <w:szCs w:val="21"/>
        </w:rPr>
        <w:t>insurance</w:t>
      </w:r>
      <w:proofErr w:type="gramEnd"/>
      <w:r w:rsidR="00107B01" w:rsidRPr="00A053EF">
        <w:rPr>
          <w:rFonts w:ascii="Times New Roman" w:hAnsi="Times New Roman"/>
          <w:b/>
          <w:bCs/>
          <w:color w:val="000000" w:themeColor="text1"/>
          <w:spacing w:val="4"/>
          <w:kern w:val="36"/>
          <w:sz w:val="21"/>
          <w:szCs w:val="21"/>
        </w:rPr>
        <w:t xml:space="preserve"> </w:t>
      </w:r>
      <w:r w:rsidR="000E0128" w:rsidRPr="00A053EF">
        <w:rPr>
          <w:rFonts w:ascii="Times New Roman" w:hAnsi="Times New Roman"/>
          <w:b/>
          <w:bCs/>
          <w:color w:val="000000" w:themeColor="text1"/>
          <w:spacing w:val="4"/>
          <w:kern w:val="36"/>
          <w:sz w:val="21"/>
          <w:szCs w:val="21"/>
        </w:rPr>
        <w:t>and visa</w:t>
      </w:r>
    </w:p>
    <w:p w14:paraId="670BA91F" w14:textId="4084A5D2" w:rsidR="000E0128" w:rsidRPr="00A053EF" w:rsidRDefault="000E0128" w:rsidP="000E0128">
      <w:pPr>
        <w:spacing w:before="240" w:after="100" w:afterAutospacing="1"/>
        <w:ind w:right="-58"/>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rPr>
        <w:t xml:space="preserve">Signatories must </w:t>
      </w:r>
      <w:r w:rsidR="006F68F0" w:rsidRPr="00A053EF">
        <w:rPr>
          <w:rFonts w:ascii="Times New Roman" w:hAnsi="Times New Roman"/>
          <w:color w:val="000000" w:themeColor="text1"/>
          <w:sz w:val="21"/>
          <w:szCs w:val="21"/>
        </w:rPr>
        <w:t>have practices for enabling learners to make</w:t>
      </w:r>
      <w:r w:rsidRPr="00A053EF">
        <w:rPr>
          <w:rFonts w:ascii="Times New Roman" w:hAnsi="Times New Roman"/>
          <w:color w:val="000000" w:themeColor="text1"/>
          <w:sz w:val="21"/>
          <w:szCs w:val="21"/>
        </w:rPr>
        <w:t xml:space="preserve"> well-informed enrolment decisions in relation to the educational outcomes being sought </w:t>
      </w:r>
      <w:r w:rsidR="00BC1536" w:rsidRPr="00A053EF">
        <w:rPr>
          <w:rFonts w:ascii="Times New Roman" w:hAnsi="Times New Roman"/>
          <w:color w:val="000000" w:themeColor="text1"/>
          <w:sz w:val="21"/>
          <w:szCs w:val="21"/>
        </w:rPr>
        <w:t xml:space="preserve">by the learner </w:t>
      </w:r>
      <w:r w:rsidRPr="00A053EF">
        <w:rPr>
          <w:rFonts w:ascii="Times New Roman" w:hAnsi="Times New Roman"/>
          <w:color w:val="000000" w:themeColor="text1"/>
          <w:sz w:val="21"/>
          <w:szCs w:val="21"/>
        </w:rPr>
        <w:t>and ensur</w:t>
      </w:r>
      <w:r w:rsidR="006F68F0" w:rsidRPr="00A053EF">
        <w:rPr>
          <w:rFonts w:ascii="Times New Roman" w:hAnsi="Times New Roman"/>
          <w:color w:val="000000" w:themeColor="text1"/>
          <w:sz w:val="21"/>
          <w:szCs w:val="21"/>
        </w:rPr>
        <w:t>ing</w:t>
      </w:r>
      <w:r w:rsidRPr="00A053EF">
        <w:rPr>
          <w:rFonts w:ascii="Times New Roman" w:hAnsi="Times New Roman"/>
          <w:color w:val="000000" w:themeColor="text1"/>
          <w:sz w:val="21"/>
          <w:szCs w:val="21"/>
        </w:rPr>
        <w:t xml:space="preserve"> that all relevant parties are clear about their interests and obligations prior to </w:t>
      </w:r>
      <w:proofErr w:type="gramStart"/>
      <w:r w:rsidRPr="00A053EF">
        <w:rPr>
          <w:rFonts w:ascii="Times New Roman" w:hAnsi="Times New Roman"/>
          <w:color w:val="000000" w:themeColor="text1"/>
          <w:sz w:val="21"/>
          <w:szCs w:val="21"/>
        </w:rPr>
        <w:t>entering into</w:t>
      </w:r>
      <w:proofErr w:type="gramEnd"/>
      <w:r w:rsidRPr="00A053EF">
        <w:rPr>
          <w:rFonts w:ascii="Times New Roman" w:hAnsi="Times New Roman"/>
          <w:color w:val="000000" w:themeColor="text1"/>
          <w:sz w:val="21"/>
          <w:szCs w:val="21"/>
        </w:rPr>
        <w:t xml:space="preserve"> the enrolment contract. </w:t>
      </w:r>
      <w:r w:rsidRPr="00A053EF">
        <w:t xml:space="preserve"> </w:t>
      </w:r>
    </w:p>
    <w:p w14:paraId="34543F4B" w14:textId="47A9B4D9" w:rsidR="00040431" w:rsidRPr="00A053EF" w:rsidRDefault="00040431" w:rsidP="00E11E3E">
      <w:pPr>
        <w:numPr>
          <w:ilvl w:val="0"/>
          <w:numId w:val="7"/>
        </w:numPr>
        <w:spacing w:before="240" w:after="100" w:afterAutospacing="1"/>
        <w:ind w:left="567" w:right="-58" w:hanging="567"/>
        <w:jc w:val="both"/>
        <w:rPr>
          <w:rFonts w:ascii="Times New Roman" w:hAnsi="Times New Roman"/>
          <w:color w:val="000000"/>
          <w:sz w:val="21"/>
          <w:szCs w:val="21"/>
          <w:lang w:eastAsia="en-NZ"/>
        </w:rPr>
      </w:pPr>
      <w:r w:rsidRPr="00A053EF">
        <w:rPr>
          <w:rFonts w:ascii="Times New Roman" w:hAnsi="Times New Roman"/>
          <w:b/>
          <w:bCs/>
          <w:sz w:val="21"/>
          <w:szCs w:val="21"/>
          <w:lang w:eastAsia="en-NZ"/>
        </w:rPr>
        <w:t>Process</w:t>
      </w:r>
      <w:r w:rsidR="00083D43" w:rsidRPr="00A053EF">
        <w:rPr>
          <w:rFonts w:ascii="Times New Roman" w:hAnsi="Times New Roman"/>
          <w:b/>
          <w:bCs/>
          <w:sz w:val="21"/>
          <w:szCs w:val="21"/>
          <w:lang w:eastAsia="en-NZ"/>
        </w:rPr>
        <w:t xml:space="preserve"> 1</w:t>
      </w:r>
      <w:r w:rsidRPr="00A053EF">
        <w:rPr>
          <w:rFonts w:ascii="Times New Roman" w:hAnsi="Times New Roman"/>
          <w:b/>
          <w:bCs/>
          <w:sz w:val="21"/>
          <w:szCs w:val="21"/>
          <w:lang w:eastAsia="en-NZ"/>
        </w:rPr>
        <w:t>:</w:t>
      </w:r>
      <w:r w:rsidR="00083D43" w:rsidRPr="00A053EF">
        <w:rPr>
          <w:rFonts w:ascii="Times New Roman" w:hAnsi="Times New Roman"/>
          <w:b/>
          <w:bCs/>
          <w:sz w:val="21"/>
          <w:szCs w:val="21"/>
          <w:lang w:eastAsia="en-NZ"/>
        </w:rPr>
        <w:t xml:space="preserve"> </w:t>
      </w:r>
      <w:r w:rsidR="001C1ED3" w:rsidRPr="00A053EF">
        <w:rPr>
          <w:rFonts w:ascii="Times New Roman" w:hAnsi="Times New Roman"/>
          <w:b/>
          <w:bCs/>
          <w:sz w:val="21"/>
          <w:szCs w:val="21"/>
          <w:lang w:eastAsia="en-NZ"/>
        </w:rPr>
        <w:t xml:space="preserve"> </w:t>
      </w:r>
      <w:r w:rsidRPr="00A053EF">
        <w:rPr>
          <w:rFonts w:ascii="Times New Roman" w:hAnsi="Times New Roman"/>
          <w:b/>
          <w:bCs/>
          <w:sz w:val="21"/>
          <w:szCs w:val="21"/>
          <w:lang w:eastAsia="en-NZ"/>
        </w:rPr>
        <w:t xml:space="preserve">Offer of educational instruction </w:t>
      </w:r>
    </w:p>
    <w:p w14:paraId="1F0CF032" w14:textId="3A5F90AD" w:rsidR="00040431" w:rsidRPr="00A053EF" w:rsidRDefault="00040431" w:rsidP="00E11E3E">
      <w:pPr>
        <w:spacing w:before="100" w:beforeAutospacing="1" w:after="100" w:afterAutospacing="1"/>
        <w:ind w:right="-58"/>
        <w:jc w:val="both"/>
        <w:rPr>
          <w:rFonts w:ascii="Times New Roman" w:hAnsi="Times New Roman"/>
          <w:color w:val="000000" w:themeColor="text1"/>
          <w:sz w:val="21"/>
          <w:szCs w:val="21"/>
        </w:rPr>
      </w:pPr>
      <w:r w:rsidRPr="00A053EF">
        <w:rPr>
          <w:rFonts w:ascii="Times New Roman" w:hAnsi="Times New Roman"/>
          <w:color w:val="000000" w:themeColor="text1"/>
          <w:sz w:val="21"/>
          <w:szCs w:val="21"/>
          <w:lang w:eastAsia="en-NZ"/>
        </w:rPr>
        <w:t xml:space="preserve">Signatories </w:t>
      </w:r>
      <w:r w:rsidRPr="00A053EF">
        <w:rPr>
          <w:rFonts w:ascii="Times New Roman" w:hAnsi="Times New Roman"/>
          <w:color w:val="000000" w:themeColor="text1"/>
          <w:sz w:val="21"/>
          <w:szCs w:val="21"/>
        </w:rPr>
        <w:t xml:space="preserve">must ensure that the educational instruction offered to international tertiary learners is in accordance with the Act and is appropriate for international tertiary learners’ expectations, English language proficiency, academic </w:t>
      </w:r>
      <w:r w:rsidR="00632033" w:rsidRPr="00A053EF">
        <w:rPr>
          <w:rFonts w:ascii="Times New Roman" w:hAnsi="Times New Roman"/>
          <w:color w:val="000000" w:themeColor="text1"/>
          <w:sz w:val="21"/>
          <w:szCs w:val="21"/>
        </w:rPr>
        <w:t>ability, and the educational outcomes being sought</w:t>
      </w:r>
      <w:r w:rsidRPr="00A053EF">
        <w:rPr>
          <w:rFonts w:ascii="Times New Roman" w:hAnsi="Times New Roman"/>
          <w:color w:val="000000" w:themeColor="text1"/>
          <w:sz w:val="21"/>
          <w:szCs w:val="21"/>
        </w:rPr>
        <w:t>.</w:t>
      </w:r>
    </w:p>
    <w:p w14:paraId="4E6780BC" w14:textId="548BD64D"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lastRenderedPageBreak/>
        <w:t>Process</w:t>
      </w:r>
      <w:r w:rsidR="00083D43" w:rsidRPr="00A053EF">
        <w:rPr>
          <w:rFonts w:ascii="Times New Roman" w:hAnsi="Times New Roman"/>
          <w:b/>
          <w:color w:val="000000"/>
          <w:sz w:val="21"/>
          <w:szCs w:val="21"/>
        </w:rPr>
        <w:t xml:space="preserve"> 2</w:t>
      </w:r>
      <w:r w:rsidRPr="00A053EF">
        <w:rPr>
          <w:rFonts w:ascii="Times New Roman" w:hAnsi="Times New Roman"/>
          <w:b/>
          <w:color w:val="000000"/>
          <w:sz w:val="21"/>
          <w:szCs w:val="21"/>
        </w:rPr>
        <w:t>:</w:t>
      </w:r>
      <w:r w:rsidR="001C1ED3" w:rsidRPr="00A053EF">
        <w:rPr>
          <w:rFonts w:ascii="Times New Roman" w:hAnsi="Times New Roman"/>
          <w:b/>
          <w:color w:val="000000"/>
          <w:sz w:val="21"/>
          <w:szCs w:val="21"/>
        </w:rPr>
        <w:t xml:space="preserve"> </w:t>
      </w:r>
      <w:r w:rsidR="00083D43" w:rsidRPr="00A053EF">
        <w:rPr>
          <w:rFonts w:ascii="Times New Roman" w:hAnsi="Times New Roman"/>
          <w:b/>
          <w:color w:val="000000"/>
          <w:sz w:val="21"/>
          <w:szCs w:val="21"/>
        </w:rPr>
        <w:t xml:space="preserve"> </w:t>
      </w:r>
      <w:r w:rsidRPr="00A053EF">
        <w:rPr>
          <w:rFonts w:ascii="Times New Roman" w:hAnsi="Times New Roman"/>
          <w:b/>
          <w:color w:val="000000"/>
          <w:sz w:val="21"/>
          <w:szCs w:val="21"/>
        </w:rPr>
        <w:t xml:space="preserve">Information to be provided before entering contract </w:t>
      </w:r>
    </w:p>
    <w:p w14:paraId="73C28C94" w14:textId="558DD7A6" w:rsidR="00040431" w:rsidRPr="00A053EF" w:rsidRDefault="00040431" w:rsidP="00E11E3E">
      <w:pPr>
        <w:numPr>
          <w:ilvl w:val="0"/>
          <w:numId w:val="29"/>
        </w:numPr>
        <w:spacing w:before="240" w:after="240"/>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color w:val="000000" w:themeColor="text1"/>
          <w:sz w:val="21"/>
          <w:szCs w:val="21"/>
          <w:lang w:eastAsia="en-NZ"/>
        </w:rPr>
        <w:t xml:space="preserve">Signatories </w:t>
      </w:r>
      <w:r w:rsidRPr="00A053EF">
        <w:rPr>
          <w:rFonts w:ascii="Times New Roman" w:hAnsi="Times New Roman"/>
          <w:bCs/>
          <w:color w:val="000000" w:themeColor="text1"/>
          <w:spacing w:val="4"/>
          <w:kern w:val="36"/>
          <w:sz w:val="21"/>
          <w:szCs w:val="21"/>
        </w:rPr>
        <w:t xml:space="preserve">must have practices that ensure prospective international tertiary learners (or </w:t>
      </w:r>
      <w:r w:rsidR="00574BE2" w:rsidRPr="00A053EF">
        <w:rPr>
          <w:rFonts w:ascii="Times New Roman" w:hAnsi="Times New Roman"/>
          <w:bCs/>
          <w:color w:val="000000" w:themeColor="text1"/>
          <w:spacing w:val="4"/>
          <w:kern w:val="36"/>
          <w:sz w:val="21"/>
          <w:szCs w:val="21"/>
        </w:rPr>
        <w:t>th</w:t>
      </w:r>
      <w:r w:rsidRPr="00A053EF">
        <w:rPr>
          <w:rFonts w:ascii="Times New Roman" w:hAnsi="Times New Roman"/>
          <w:bCs/>
          <w:color w:val="000000" w:themeColor="text1"/>
          <w:spacing w:val="4"/>
          <w:kern w:val="36"/>
          <w:sz w:val="21"/>
          <w:szCs w:val="21"/>
        </w:rPr>
        <w:t>e parents or legal guardian of international students under</w:t>
      </w:r>
      <w:r w:rsidR="00574BE2"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18</w:t>
      </w:r>
      <w:r w:rsidR="00574BE2"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 xml:space="preserve">years) receive, as a minimum, </w:t>
      </w:r>
      <w:r w:rsidR="00C03C60">
        <w:rPr>
          <w:rFonts w:ascii="Times New Roman" w:hAnsi="Times New Roman"/>
          <w:bCs/>
          <w:color w:val="000000" w:themeColor="text1"/>
          <w:spacing w:val="4"/>
          <w:kern w:val="36"/>
          <w:sz w:val="21"/>
          <w:szCs w:val="21"/>
        </w:rPr>
        <w:t xml:space="preserve">accurate, timely and tailored </w:t>
      </w:r>
      <w:r w:rsidRPr="00A053EF">
        <w:rPr>
          <w:rFonts w:ascii="Times New Roman" w:hAnsi="Times New Roman"/>
          <w:bCs/>
          <w:color w:val="000000" w:themeColor="text1"/>
          <w:spacing w:val="4"/>
          <w:kern w:val="36"/>
          <w:sz w:val="21"/>
          <w:szCs w:val="21"/>
        </w:rPr>
        <w:t xml:space="preserve">information about the following before </w:t>
      </w:r>
      <w:proofErr w:type="gramStart"/>
      <w:r w:rsidRPr="00A053EF">
        <w:rPr>
          <w:rFonts w:ascii="Times New Roman" w:hAnsi="Times New Roman"/>
          <w:bCs/>
          <w:color w:val="000000" w:themeColor="text1"/>
          <w:spacing w:val="4"/>
          <w:kern w:val="36"/>
          <w:sz w:val="21"/>
          <w:szCs w:val="21"/>
        </w:rPr>
        <w:t>entering into</w:t>
      </w:r>
      <w:proofErr w:type="gramEnd"/>
      <w:r w:rsidRPr="00A053EF">
        <w:rPr>
          <w:rFonts w:ascii="Times New Roman" w:hAnsi="Times New Roman"/>
          <w:bCs/>
          <w:color w:val="000000" w:themeColor="text1"/>
          <w:spacing w:val="4"/>
          <w:kern w:val="36"/>
          <w:sz w:val="21"/>
          <w:szCs w:val="21"/>
        </w:rPr>
        <w:t xml:space="preserve"> a contract with the learner –</w:t>
      </w:r>
    </w:p>
    <w:p w14:paraId="0997F345"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the most recent results of their evaluations by education quality assurance agencies; and </w:t>
      </w:r>
    </w:p>
    <w:p w14:paraId="255C47F4"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quality improvement or compliance notices and conditions imposed under the Act that the code administrator directs must be disclosed to prospective international tertiary learners; and </w:t>
      </w:r>
    </w:p>
    <w:p w14:paraId="604123B8"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the education provided and its outcome, for example, whether a qualification is granted; and </w:t>
      </w:r>
    </w:p>
    <w:p w14:paraId="3E044002" w14:textId="7D8CD83C"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refund conditions that comply with the process in clause</w:t>
      </w:r>
      <w:r w:rsidR="005D3663" w:rsidRPr="00A053EF">
        <w:rPr>
          <w:rFonts w:ascii="Times New Roman" w:hAnsi="Times New Roman"/>
          <w:color w:val="000000"/>
          <w:sz w:val="21"/>
          <w:szCs w:val="21"/>
        </w:rPr>
        <w:t xml:space="preserve"> 4</w:t>
      </w:r>
      <w:r w:rsidR="00963DA2" w:rsidRPr="00A053EF">
        <w:rPr>
          <w:rFonts w:ascii="Times New Roman" w:hAnsi="Times New Roman"/>
          <w:color w:val="000000"/>
          <w:sz w:val="21"/>
          <w:szCs w:val="21"/>
        </w:rPr>
        <w:t>6</w:t>
      </w:r>
      <w:r w:rsidRPr="00A053EF">
        <w:rPr>
          <w:rFonts w:ascii="Times New Roman" w:hAnsi="Times New Roman"/>
          <w:color w:val="000000"/>
          <w:sz w:val="21"/>
          <w:szCs w:val="21"/>
        </w:rPr>
        <w:t xml:space="preserve">; and </w:t>
      </w:r>
    </w:p>
    <w:p w14:paraId="4418515C"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staffing, facilities, and equipment; and </w:t>
      </w:r>
    </w:p>
    <w:p w14:paraId="73F61EF2"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available services and supports; and </w:t>
      </w:r>
    </w:p>
    <w:p w14:paraId="440E12AA"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insurance and visa requirements for receiving educational instruction from the signatory; and </w:t>
      </w:r>
    </w:p>
    <w:p w14:paraId="6AEEDB32"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this code and the relevant Dispute Resolution Scheme Rules; and </w:t>
      </w:r>
    </w:p>
    <w:p w14:paraId="685C0C64" w14:textId="77777777" w:rsidR="00040431" w:rsidRPr="00A053EF" w:rsidRDefault="00040431" w:rsidP="00E11E3E">
      <w:pPr>
        <w:numPr>
          <w:ilvl w:val="0"/>
          <w:numId w:val="27"/>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full costs related to an offer of educational instruction. </w:t>
      </w:r>
    </w:p>
    <w:p w14:paraId="2E5442A7" w14:textId="7BD4EBBD" w:rsidR="00040431" w:rsidRPr="00A053EF" w:rsidRDefault="00040431" w:rsidP="00E11E3E">
      <w:pPr>
        <w:numPr>
          <w:ilvl w:val="0"/>
          <w:numId w:val="29"/>
        </w:numPr>
        <w:spacing w:before="240" w:after="240"/>
        <w:ind w:left="567" w:right="-57" w:hanging="567"/>
        <w:jc w:val="both"/>
        <w:rPr>
          <w:rFonts w:ascii="Times New Roman" w:hAnsi="Times New Roman"/>
          <w:color w:val="000000"/>
          <w:sz w:val="21"/>
          <w:szCs w:val="21"/>
        </w:rPr>
      </w:pPr>
      <w:r w:rsidRPr="00A053EF">
        <w:rPr>
          <w:rFonts w:ascii="Times New Roman" w:hAnsi="Times New Roman"/>
          <w:color w:val="000000"/>
          <w:sz w:val="21"/>
          <w:szCs w:val="21"/>
        </w:rPr>
        <w:t xml:space="preserve">Each signatory must ensure that, before </w:t>
      </w:r>
      <w:proofErr w:type="gramStart"/>
      <w:r w:rsidRPr="00A053EF">
        <w:rPr>
          <w:rFonts w:ascii="Times New Roman" w:hAnsi="Times New Roman"/>
          <w:color w:val="000000"/>
          <w:sz w:val="21"/>
          <w:szCs w:val="21"/>
        </w:rPr>
        <w:t>entering into</w:t>
      </w:r>
      <w:proofErr w:type="gramEnd"/>
      <w:r w:rsidRPr="00A053EF">
        <w:rPr>
          <w:rFonts w:ascii="Times New Roman" w:hAnsi="Times New Roman"/>
          <w:color w:val="000000"/>
          <w:sz w:val="21"/>
          <w:szCs w:val="21"/>
        </w:rPr>
        <w:t xml:space="preserve"> a contract of enrolment or enrolling with the signatory, each international tertiary learner </w:t>
      </w:r>
      <w:r w:rsidRPr="00A053EF">
        <w:rPr>
          <w:rFonts w:ascii="Times New Roman" w:hAnsi="Times New Roman"/>
          <w:bCs/>
          <w:color w:val="000000" w:themeColor="text1"/>
          <w:spacing w:val="4"/>
          <w:kern w:val="36"/>
          <w:sz w:val="21"/>
          <w:szCs w:val="21"/>
        </w:rPr>
        <w:t xml:space="preserve">(or the parents or legal guardian of international students under 18 years) </w:t>
      </w:r>
      <w:r w:rsidRPr="00A053EF">
        <w:rPr>
          <w:rFonts w:ascii="Times New Roman" w:hAnsi="Times New Roman"/>
          <w:color w:val="000000"/>
          <w:sz w:val="21"/>
          <w:szCs w:val="21"/>
        </w:rPr>
        <w:t xml:space="preserve">is informed of the learner’s rights and obligations in relation to receiving educational instruction from the signatory, including the rights under this code. </w:t>
      </w:r>
    </w:p>
    <w:p w14:paraId="718DD0D7" w14:textId="13A93047"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bookmarkStart w:id="57" w:name="_Hlk75424898"/>
      <w:r w:rsidRPr="00A053EF">
        <w:rPr>
          <w:rFonts w:ascii="Times New Roman" w:hAnsi="Times New Roman"/>
          <w:b/>
          <w:color w:val="000000"/>
          <w:sz w:val="21"/>
          <w:szCs w:val="21"/>
        </w:rPr>
        <w:t>Process</w:t>
      </w:r>
      <w:r w:rsidR="00083D43" w:rsidRPr="00A053EF">
        <w:rPr>
          <w:rFonts w:ascii="Times New Roman" w:hAnsi="Times New Roman"/>
          <w:b/>
          <w:color w:val="000000"/>
          <w:sz w:val="21"/>
          <w:szCs w:val="21"/>
        </w:rPr>
        <w:t xml:space="preserve"> 3</w:t>
      </w:r>
      <w:r w:rsidRPr="00A053EF">
        <w:rPr>
          <w:rFonts w:ascii="Times New Roman" w:hAnsi="Times New Roman"/>
          <w:b/>
          <w:bCs/>
          <w:color w:val="000000"/>
          <w:sz w:val="21"/>
          <w:szCs w:val="21"/>
          <w:lang w:eastAsia="en-NZ"/>
        </w:rPr>
        <w:t xml:space="preserve">: </w:t>
      </w:r>
      <w:r w:rsidR="001C1ED3" w:rsidRPr="00A053EF">
        <w:rPr>
          <w:rFonts w:ascii="Times New Roman" w:hAnsi="Times New Roman"/>
          <w:b/>
          <w:bCs/>
          <w:color w:val="000000"/>
          <w:sz w:val="21"/>
          <w:szCs w:val="21"/>
          <w:lang w:eastAsia="en-NZ"/>
        </w:rPr>
        <w:t xml:space="preserve"> </w:t>
      </w:r>
      <w:r w:rsidRPr="00A053EF">
        <w:rPr>
          <w:rFonts w:ascii="Times New Roman" w:hAnsi="Times New Roman"/>
          <w:b/>
          <w:bCs/>
          <w:color w:val="000000"/>
          <w:sz w:val="21"/>
          <w:szCs w:val="21"/>
          <w:lang w:eastAsia="en-NZ"/>
        </w:rPr>
        <w:t>Contract of enrolment</w:t>
      </w:r>
    </w:p>
    <w:p w14:paraId="6891AF94" w14:textId="3264B34A" w:rsidR="00040431" w:rsidRPr="00A053EF" w:rsidRDefault="00040431" w:rsidP="00BF548D">
      <w:pPr>
        <w:numPr>
          <w:ilvl w:val="0"/>
          <w:numId w:val="154"/>
        </w:numPr>
        <w:spacing w:before="240" w:after="240"/>
        <w:ind w:left="567" w:right="-57" w:hanging="567"/>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 xml:space="preserve">Each signatory must ensure that a contract of enrolment is entered into between the signatory and each international tertiary learner </w:t>
      </w:r>
      <w:r w:rsidRPr="00A053EF">
        <w:rPr>
          <w:rFonts w:ascii="Times New Roman" w:hAnsi="Times New Roman"/>
          <w:bCs/>
          <w:color w:val="000000" w:themeColor="text1"/>
          <w:spacing w:val="4"/>
          <w:kern w:val="36"/>
          <w:sz w:val="21"/>
          <w:szCs w:val="21"/>
        </w:rPr>
        <w:t xml:space="preserve">(or the parents or legal guardian of international students under 18 years) </w:t>
      </w:r>
      <w:r w:rsidRPr="00A053EF">
        <w:rPr>
          <w:rFonts w:ascii="Times New Roman" w:hAnsi="Times New Roman"/>
          <w:color w:val="000000" w:themeColor="text1"/>
          <w:sz w:val="21"/>
          <w:szCs w:val="21"/>
        </w:rPr>
        <w:t xml:space="preserve">that includes the following information and terms </w:t>
      </w:r>
      <w:r w:rsidRPr="00A053EF">
        <w:rPr>
          <w:rFonts w:ascii="Times New Roman" w:hAnsi="Times New Roman"/>
          <w:color w:val="000000" w:themeColor="text1"/>
          <w:spacing w:val="4"/>
          <w:sz w:val="21"/>
          <w:szCs w:val="21"/>
        </w:rPr>
        <w:t>–</w:t>
      </w:r>
      <w:r w:rsidRPr="00A053EF">
        <w:rPr>
          <w:rFonts w:ascii="Times New Roman" w:hAnsi="Times New Roman"/>
          <w:color w:val="000000" w:themeColor="text1"/>
          <w:sz w:val="21"/>
          <w:szCs w:val="21"/>
        </w:rPr>
        <w:t xml:space="preserve"> </w:t>
      </w:r>
    </w:p>
    <w:p w14:paraId="55FD7EED" w14:textId="77777777" w:rsidR="00940EE7" w:rsidRPr="00A053EF" w:rsidRDefault="00940EE7" w:rsidP="00940EE7">
      <w:pPr>
        <w:numPr>
          <w:ilvl w:val="0"/>
          <w:numId w:val="28"/>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clear information about the beginning and end dates of enrolment; and</w:t>
      </w:r>
    </w:p>
    <w:p w14:paraId="78FB2715" w14:textId="2E7C1821" w:rsidR="00940EE7" w:rsidRPr="00A053EF" w:rsidRDefault="00940EE7" w:rsidP="00940EE7">
      <w:pPr>
        <w:numPr>
          <w:ilvl w:val="0"/>
          <w:numId w:val="28"/>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the grounds for terminating the contract of enrolment; and</w:t>
      </w:r>
    </w:p>
    <w:p w14:paraId="56173A6D" w14:textId="77777777" w:rsidR="00940EE7" w:rsidRPr="00A053EF" w:rsidRDefault="00940EE7" w:rsidP="00940EE7">
      <w:pPr>
        <w:numPr>
          <w:ilvl w:val="0"/>
          <w:numId w:val="28"/>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the circumstances under which the learner’s conduct may be in breach of the contract of enrolment; and</w:t>
      </w:r>
    </w:p>
    <w:p w14:paraId="542953B8" w14:textId="62FC38FB" w:rsidR="00940EE7" w:rsidRPr="00A053EF" w:rsidRDefault="00940EE7" w:rsidP="00940EE7">
      <w:pPr>
        <w:numPr>
          <w:ilvl w:val="0"/>
          <w:numId w:val="28"/>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the type of disciplinary action short of termination of the contract of enrolment</w:t>
      </w:r>
      <w:r w:rsidR="00BF7A0F" w:rsidRPr="00A053EF">
        <w:rPr>
          <w:rFonts w:ascii="Times New Roman" w:hAnsi="Times New Roman"/>
          <w:color w:val="000000"/>
          <w:sz w:val="21"/>
          <w:szCs w:val="21"/>
        </w:rPr>
        <w:t>,</w:t>
      </w:r>
      <w:r w:rsidRPr="00A053EF">
        <w:rPr>
          <w:rFonts w:ascii="Times New Roman" w:hAnsi="Times New Roman"/>
          <w:color w:val="000000"/>
          <w:sz w:val="21"/>
          <w:szCs w:val="21"/>
        </w:rPr>
        <w:t xml:space="preserve"> that may be taken by the signatory against the student (for example suspension or exclusion); and</w:t>
      </w:r>
    </w:p>
    <w:p w14:paraId="507D97CE" w14:textId="77777777" w:rsidR="00940EE7" w:rsidRPr="00A053EF" w:rsidRDefault="00940EE7" w:rsidP="00940EE7">
      <w:pPr>
        <w:numPr>
          <w:ilvl w:val="0"/>
          <w:numId w:val="28"/>
        </w:numPr>
        <w:spacing w:before="100" w:beforeAutospacing="1" w:after="100" w:afterAutospacing="1"/>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the process that the signatory must follow when seeking to terminate the contract of enrolment under paragraph (b) or to take disciplinary action under paragraph (d).</w:t>
      </w:r>
    </w:p>
    <w:p w14:paraId="798157E5" w14:textId="190A0B99" w:rsidR="00040431" w:rsidRPr="00A053EF" w:rsidRDefault="00040431" w:rsidP="00940EE7">
      <w:pPr>
        <w:numPr>
          <w:ilvl w:val="0"/>
          <w:numId w:val="154"/>
        </w:numPr>
        <w:spacing w:before="240" w:after="240"/>
        <w:ind w:left="567" w:right="-57" w:hanging="567"/>
        <w:jc w:val="both"/>
        <w:rPr>
          <w:rFonts w:ascii="Times New Roman" w:hAnsi="Times New Roman"/>
          <w:b/>
          <w:color w:val="000000"/>
          <w:sz w:val="21"/>
          <w:szCs w:val="21"/>
        </w:rPr>
      </w:pPr>
      <w:r w:rsidRPr="00A053EF">
        <w:rPr>
          <w:rFonts w:ascii="Times New Roman" w:hAnsi="Times New Roman"/>
          <w:color w:val="000000" w:themeColor="text1"/>
          <w:sz w:val="21"/>
          <w:szCs w:val="21"/>
        </w:rPr>
        <w:t>Each</w:t>
      </w:r>
      <w:r w:rsidRPr="00A053EF">
        <w:rPr>
          <w:rFonts w:ascii="Times New Roman" w:hAnsi="Times New Roman"/>
          <w:color w:val="000000"/>
          <w:sz w:val="21"/>
          <w:szCs w:val="21"/>
          <w:lang w:eastAsia="en-NZ"/>
        </w:rPr>
        <w:t xml:space="preserve"> signatory must ensure that the contract of enrolment is fair and reasonable.</w:t>
      </w:r>
    </w:p>
    <w:p w14:paraId="7215D46A" w14:textId="49A9E5BB" w:rsidR="00040431" w:rsidRPr="00A053EF" w:rsidDel="00D1776A"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sidDel="00D1776A">
        <w:rPr>
          <w:rFonts w:ascii="Times New Roman" w:hAnsi="Times New Roman"/>
          <w:b/>
          <w:color w:val="000000"/>
          <w:sz w:val="21"/>
          <w:szCs w:val="21"/>
        </w:rPr>
        <w:t>Process</w:t>
      </w:r>
      <w:r w:rsidR="001C1ED3" w:rsidRPr="00A053EF">
        <w:rPr>
          <w:rFonts w:ascii="Times New Roman" w:hAnsi="Times New Roman"/>
          <w:b/>
          <w:color w:val="000000"/>
          <w:sz w:val="21"/>
          <w:szCs w:val="21"/>
        </w:rPr>
        <w:t xml:space="preserve"> 4</w:t>
      </w:r>
      <w:r w:rsidRPr="00A053EF" w:rsidDel="00D1776A">
        <w:rPr>
          <w:rFonts w:ascii="Times New Roman" w:hAnsi="Times New Roman"/>
          <w:b/>
          <w:color w:val="000000"/>
          <w:sz w:val="21"/>
          <w:szCs w:val="21"/>
        </w:rPr>
        <w:t xml:space="preserve">:  Disciplinary action </w:t>
      </w:r>
    </w:p>
    <w:p w14:paraId="06F6186E" w14:textId="67712739" w:rsidR="00940EE7" w:rsidRPr="00A053EF" w:rsidRDefault="00940EE7" w:rsidP="00940EE7">
      <w:pPr>
        <w:spacing w:before="100" w:beforeAutospacing="1" w:after="100" w:afterAutospacing="1"/>
        <w:ind w:right="-58"/>
        <w:jc w:val="both"/>
        <w:rPr>
          <w:rFonts w:ascii="Times New Roman" w:hAnsi="Times New Roman"/>
          <w:color w:val="000000"/>
          <w:sz w:val="21"/>
          <w:szCs w:val="21"/>
        </w:rPr>
      </w:pPr>
      <w:r w:rsidRPr="00A053EF">
        <w:rPr>
          <w:rFonts w:ascii="Times New Roman" w:hAnsi="Times New Roman"/>
          <w:color w:val="000000"/>
          <w:sz w:val="21"/>
          <w:szCs w:val="21"/>
        </w:rPr>
        <w:t xml:space="preserve">Any process undertaken under clause </w:t>
      </w:r>
      <w:r w:rsidR="003868FA" w:rsidRPr="00A053EF">
        <w:rPr>
          <w:rFonts w:ascii="Times New Roman" w:hAnsi="Times New Roman"/>
          <w:color w:val="000000"/>
          <w:sz w:val="21"/>
          <w:szCs w:val="21"/>
        </w:rPr>
        <w:t>42</w:t>
      </w:r>
      <w:r w:rsidRPr="00A053EF">
        <w:rPr>
          <w:rFonts w:ascii="Times New Roman" w:hAnsi="Times New Roman"/>
          <w:color w:val="000000"/>
          <w:sz w:val="21"/>
          <w:szCs w:val="21"/>
        </w:rPr>
        <w:t xml:space="preserve">(1)(e) for terminating the contract of enrolment </w:t>
      </w:r>
      <w:proofErr w:type="gramStart"/>
      <w:r w:rsidRPr="00A053EF">
        <w:rPr>
          <w:rFonts w:ascii="Times New Roman" w:hAnsi="Times New Roman"/>
          <w:color w:val="000000"/>
          <w:sz w:val="21"/>
          <w:szCs w:val="21"/>
        </w:rPr>
        <w:t>under  clause</w:t>
      </w:r>
      <w:proofErr w:type="gramEnd"/>
      <w:r w:rsidRPr="00A053EF">
        <w:rPr>
          <w:rFonts w:ascii="Times New Roman" w:hAnsi="Times New Roman"/>
          <w:color w:val="000000"/>
          <w:sz w:val="21"/>
          <w:szCs w:val="21"/>
        </w:rPr>
        <w:t xml:space="preserve"> </w:t>
      </w:r>
      <w:r w:rsidR="00933FE0" w:rsidRPr="00A053EF">
        <w:rPr>
          <w:rFonts w:ascii="Times New Roman" w:hAnsi="Times New Roman"/>
          <w:color w:val="000000"/>
          <w:sz w:val="21"/>
          <w:szCs w:val="21"/>
        </w:rPr>
        <w:t>42</w:t>
      </w:r>
      <w:r w:rsidRPr="00A053EF">
        <w:rPr>
          <w:rFonts w:ascii="Times New Roman" w:hAnsi="Times New Roman"/>
          <w:color w:val="000000"/>
          <w:sz w:val="21"/>
          <w:szCs w:val="21"/>
        </w:rPr>
        <w:t xml:space="preserve">(1)(b) or for taking disciplinary action under clause </w:t>
      </w:r>
      <w:r w:rsidR="003868FA" w:rsidRPr="00A053EF">
        <w:rPr>
          <w:rFonts w:ascii="Times New Roman" w:hAnsi="Times New Roman"/>
          <w:color w:val="000000"/>
          <w:sz w:val="21"/>
          <w:szCs w:val="21"/>
        </w:rPr>
        <w:t>42</w:t>
      </w:r>
      <w:r w:rsidRPr="00A053EF">
        <w:rPr>
          <w:rFonts w:ascii="Times New Roman" w:hAnsi="Times New Roman"/>
          <w:color w:val="000000"/>
          <w:sz w:val="21"/>
          <w:szCs w:val="21"/>
        </w:rPr>
        <w:t xml:space="preserve">(1)(d) must be in accordance with the principles of natural justice (which includes those necessary to ensure the prompt, considered, and fair resolution of the matter that is the subject of the </w:t>
      </w:r>
      <w:r w:rsidR="00BF7A0F" w:rsidRPr="00A053EF">
        <w:rPr>
          <w:rFonts w:ascii="Times New Roman" w:hAnsi="Times New Roman"/>
          <w:color w:val="000000"/>
          <w:sz w:val="21"/>
          <w:szCs w:val="21"/>
        </w:rPr>
        <w:t>action)</w:t>
      </w:r>
      <w:r w:rsidRPr="00A053EF">
        <w:rPr>
          <w:rFonts w:ascii="Times New Roman" w:hAnsi="Times New Roman"/>
          <w:color w:val="000000"/>
          <w:sz w:val="21"/>
          <w:szCs w:val="21"/>
        </w:rPr>
        <w:t>.</w:t>
      </w:r>
    </w:p>
    <w:bookmarkEnd w:id="57"/>
    <w:p w14:paraId="18EB3C1C" w14:textId="2800DFB5"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lastRenderedPageBreak/>
        <w:t>Process</w:t>
      </w:r>
      <w:r w:rsidR="001C1ED3" w:rsidRPr="00A053EF">
        <w:rPr>
          <w:rFonts w:ascii="Times New Roman" w:hAnsi="Times New Roman"/>
          <w:b/>
          <w:color w:val="000000"/>
          <w:sz w:val="21"/>
          <w:szCs w:val="21"/>
        </w:rPr>
        <w:t xml:space="preserve"> 5</w:t>
      </w:r>
      <w:r w:rsidRPr="00A053EF">
        <w:rPr>
          <w:rFonts w:ascii="Times New Roman" w:hAnsi="Times New Roman"/>
          <w:b/>
          <w:color w:val="000000"/>
          <w:sz w:val="21"/>
          <w:szCs w:val="21"/>
        </w:rPr>
        <w:t xml:space="preserve">:  Insurance </w:t>
      </w:r>
    </w:p>
    <w:p w14:paraId="136DCA74" w14:textId="77777777" w:rsidR="00040431" w:rsidRPr="00A053EF" w:rsidRDefault="00040431" w:rsidP="00E11E3E">
      <w:pPr>
        <w:numPr>
          <w:ilvl w:val="0"/>
          <w:numId w:val="30"/>
        </w:numPr>
        <w:spacing w:before="240"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Each signatory must have practices that ensure, as far as practicable, each international tertiary learner who is enrolled with the signatory for educational instruction of 2 weeks’ duration or longer has appropriate insurance covering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75FC742B" w14:textId="77777777" w:rsidR="00040431" w:rsidRPr="00A053EF" w:rsidRDefault="00040431" w:rsidP="00E11E3E">
      <w:pPr>
        <w:numPr>
          <w:ilvl w:val="0"/>
          <w:numId w:val="3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rPr>
        <w:t>the</w:t>
      </w:r>
      <w:r w:rsidRPr="00A053EF">
        <w:rPr>
          <w:rFonts w:ascii="Times New Roman" w:hAnsi="Times New Roman"/>
          <w:color w:val="000000"/>
          <w:sz w:val="21"/>
          <w:szCs w:val="21"/>
          <w:lang w:eastAsia="en-NZ"/>
        </w:rPr>
        <w:t xml:space="preserv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learner’s travel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eastAsia="en-NZ"/>
        </w:rPr>
        <w:t xml:space="preserve"> </w:t>
      </w:r>
    </w:p>
    <w:p w14:paraId="71018004" w14:textId="77777777" w:rsidR="00040431" w:rsidRPr="00A053EF" w:rsidRDefault="00040431" w:rsidP="00E11E3E">
      <w:pPr>
        <w:numPr>
          <w:ilvl w:val="0"/>
          <w:numId w:val="32"/>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to and from New Zealand; and </w:t>
      </w:r>
    </w:p>
    <w:p w14:paraId="619916F5" w14:textId="77777777" w:rsidR="00040431" w:rsidRPr="00A053EF" w:rsidRDefault="00040431" w:rsidP="00E11E3E">
      <w:pPr>
        <w:numPr>
          <w:ilvl w:val="0"/>
          <w:numId w:val="32"/>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within New Zealand; and </w:t>
      </w:r>
    </w:p>
    <w:p w14:paraId="4912986F" w14:textId="77777777" w:rsidR="00040431" w:rsidRPr="00A053EF" w:rsidRDefault="00040431" w:rsidP="00E11E3E">
      <w:pPr>
        <w:numPr>
          <w:ilvl w:val="0"/>
          <w:numId w:val="32"/>
        </w:numPr>
        <w:spacing w:before="100" w:beforeAutospacing="1" w:after="100" w:afterAutospacing="1"/>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if the travel is part of the educational instruction, outside New Zealand; and </w:t>
      </w:r>
    </w:p>
    <w:p w14:paraId="696EB596" w14:textId="77777777" w:rsidR="00040431" w:rsidRPr="00A053EF" w:rsidRDefault="00040431" w:rsidP="00E11E3E">
      <w:pPr>
        <w:numPr>
          <w:ilvl w:val="0"/>
          <w:numId w:val="3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medical care in New Zealand, including diagnosis, prescription, surgery, and hospitalisation; and </w:t>
      </w:r>
    </w:p>
    <w:p w14:paraId="57391E79" w14:textId="77777777" w:rsidR="00040431" w:rsidRPr="00A053EF" w:rsidRDefault="00040431" w:rsidP="00E11E3E">
      <w:pPr>
        <w:numPr>
          <w:ilvl w:val="0"/>
          <w:numId w:val="3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repatriation or expatriation of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 </w:t>
      </w:r>
      <w:proofErr w:type="gramStart"/>
      <w:r w:rsidRPr="00A053EF">
        <w:rPr>
          <w:rFonts w:ascii="Times New Roman" w:hAnsi="Times New Roman"/>
          <w:color w:val="000000"/>
          <w:sz w:val="21"/>
          <w:szCs w:val="21"/>
          <w:lang w:eastAsia="en-NZ"/>
        </w:rPr>
        <w:t>as a result of</w:t>
      </w:r>
      <w:proofErr w:type="gramEnd"/>
      <w:r w:rsidRPr="00A053EF">
        <w:rPr>
          <w:rFonts w:ascii="Times New Roman" w:hAnsi="Times New Roman"/>
          <w:color w:val="000000"/>
          <w:sz w:val="21"/>
          <w:szCs w:val="21"/>
          <w:lang w:eastAsia="en-NZ"/>
        </w:rPr>
        <w:t xml:space="preserve"> serious illness or injury, including cover of travel costs incurred by family members assisting repatriation or expatriation; and </w:t>
      </w:r>
    </w:p>
    <w:p w14:paraId="4552DFC6" w14:textId="77777777" w:rsidR="00040431" w:rsidRPr="00A053EF" w:rsidRDefault="00040431" w:rsidP="00E11E3E">
      <w:pPr>
        <w:numPr>
          <w:ilvl w:val="0"/>
          <w:numId w:val="3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death of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 including cover of </w:t>
      </w:r>
      <w:bookmarkStart w:id="58" w:name="_Hlk74829505"/>
      <w:r w:rsidRPr="00A053EF">
        <w:rPr>
          <w:rFonts w:ascii="Times New Roman" w:hAnsi="Times New Roman"/>
          <w:bCs/>
          <w:color w:val="000000" w:themeColor="text1"/>
          <w:spacing w:val="4"/>
          <w:kern w:val="36"/>
          <w:sz w:val="21"/>
          <w:szCs w:val="21"/>
        </w:rPr>
        <w:t>–</w:t>
      </w:r>
      <w:bookmarkEnd w:id="58"/>
      <w:r w:rsidRPr="00A053EF">
        <w:rPr>
          <w:rFonts w:ascii="Times New Roman" w:hAnsi="Times New Roman"/>
          <w:color w:val="000000"/>
          <w:sz w:val="21"/>
          <w:szCs w:val="21"/>
          <w:lang w:eastAsia="en-NZ"/>
        </w:rPr>
        <w:t xml:space="preserve"> </w:t>
      </w:r>
    </w:p>
    <w:p w14:paraId="175F8447" w14:textId="77777777" w:rsidR="00040431" w:rsidRPr="00A053EF" w:rsidRDefault="00040431" w:rsidP="00E11E3E">
      <w:pPr>
        <w:numPr>
          <w:ilvl w:val="0"/>
          <w:numId w:val="42"/>
        </w:numPr>
        <w:spacing w:before="100" w:beforeAutospacing="1" w:after="100" w:afterAutospacing="1"/>
        <w:ind w:left="1843" w:right="-58" w:hanging="709"/>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travel costs of family members to and from New Zealand; and </w:t>
      </w:r>
    </w:p>
    <w:p w14:paraId="466246FF" w14:textId="77777777" w:rsidR="00040431" w:rsidRPr="00A053EF" w:rsidRDefault="00040431" w:rsidP="00E11E3E">
      <w:pPr>
        <w:numPr>
          <w:ilvl w:val="0"/>
          <w:numId w:val="42"/>
        </w:numPr>
        <w:spacing w:before="100" w:beforeAutospacing="1" w:after="100" w:afterAutospacing="1"/>
        <w:ind w:left="1843" w:right="-58" w:hanging="709"/>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costs of repatriation or expatriation of the body; and </w:t>
      </w:r>
    </w:p>
    <w:p w14:paraId="434A8F1C" w14:textId="77777777" w:rsidR="00040431" w:rsidRPr="00A053EF" w:rsidRDefault="00040431" w:rsidP="00E11E3E">
      <w:pPr>
        <w:numPr>
          <w:ilvl w:val="0"/>
          <w:numId w:val="42"/>
        </w:numPr>
        <w:spacing w:before="100" w:beforeAutospacing="1" w:after="100" w:afterAutospacing="1"/>
        <w:ind w:left="1843" w:right="-58" w:hanging="709"/>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funeral expenses. </w:t>
      </w:r>
    </w:p>
    <w:p w14:paraId="1E610349" w14:textId="77777777" w:rsidR="00040431" w:rsidRPr="00A053EF" w:rsidRDefault="00040431" w:rsidP="00E11E3E">
      <w:pPr>
        <w:numPr>
          <w:ilvl w:val="0"/>
          <w:numId w:val="30"/>
        </w:numPr>
        <w:ind w:left="567"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Subclause (1)(a)(</w:t>
      </w:r>
      <w:proofErr w:type="spellStart"/>
      <w:r w:rsidRPr="00A053EF">
        <w:rPr>
          <w:rFonts w:ascii="Times New Roman" w:hAnsi="Times New Roman"/>
          <w:color w:val="000000"/>
          <w:sz w:val="21"/>
          <w:szCs w:val="21"/>
          <w:lang w:eastAsia="en-NZ"/>
        </w:rPr>
        <w:t>i</w:t>
      </w:r>
      <w:proofErr w:type="spellEnd"/>
      <w:r w:rsidRPr="00A053EF">
        <w:rPr>
          <w:rFonts w:ascii="Times New Roman" w:hAnsi="Times New Roman"/>
          <w:color w:val="000000"/>
          <w:sz w:val="21"/>
          <w:szCs w:val="21"/>
          <w:lang w:eastAsia="en-NZ"/>
        </w:rPr>
        <w:t xml:space="preserve">) and (ii) includes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learner’s travel to and from their country of origin or citizenship before their educational instruction begins and after it ends (which may be outside of the enrolment period). </w:t>
      </w:r>
    </w:p>
    <w:p w14:paraId="0AC7C065" w14:textId="77777777" w:rsidR="00040431" w:rsidRPr="00A053EF" w:rsidRDefault="00040431" w:rsidP="00C27BDB">
      <w:pPr>
        <w:numPr>
          <w:ilvl w:val="0"/>
          <w:numId w:val="30"/>
        </w:numPr>
        <w:spacing w:before="240" w:after="100" w:afterAutospacing="1"/>
        <w:ind w:left="567"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Subclause (1)(a)(</w:t>
      </w:r>
      <w:proofErr w:type="spellStart"/>
      <w:r w:rsidRPr="00A053EF">
        <w:rPr>
          <w:rFonts w:ascii="Times New Roman" w:hAnsi="Times New Roman"/>
          <w:color w:val="000000"/>
          <w:sz w:val="21"/>
          <w:szCs w:val="21"/>
          <w:lang w:eastAsia="en-NZ"/>
        </w:rPr>
        <w:t>i</w:t>
      </w:r>
      <w:proofErr w:type="spellEnd"/>
      <w:r w:rsidRPr="00A053EF">
        <w:rPr>
          <w:rFonts w:ascii="Times New Roman" w:hAnsi="Times New Roman"/>
          <w:color w:val="000000"/>
          <w:sz w:val="21"/>
          <w:szCs w:val="21"/>
          <w:lang w:eastAsia="en-NZ"/>
        </w:rPr>
        <w:t xml:space="preserve">) does not include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learner’s travel to other countries unless that travel is primarily for the purpose of embarking on connecting flights to and from New Zealand.</w:t>
      </w:r>
    </w:p>
    <w:p w14:paraId="2C2C9100" w14:textId="3BC175F5" w:rsidR="00040431" w:rsidRPr="00A053EF" w:rsidRDefault="00963DA2" w:rsidP="00E11E3E">
      <w:pPr>
        <w:pStyle w:val="ListParagraph"/>
        <w:numPr>
          <w:ilvl w:val="0"/>
          <w:numId w:val="7"/>
        </w:numPr>
        <w:spacing w:before="100" w:beforeAutospacing="1" w:after="100" w:afterAutospacing="1"/>
        <w:ind w:left="567" w:right="-58" w:hanging="567"/>
        <w:contextualSpacing w:val="0"/>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t>Process</w:t>
      </w:r>
      <w:r w:rsidR="001C1ED3" w:rsidRPr="00A053EF">
        <w:rPr>
          <w:rFonts w:ascii="Times New Roman" w:hAnsi="Times New Roman"/>
          <w:b/>
          <w:color w:val="000000" w:themeColor="text1"/>
          <w:sz w:val="21"/>
          <w:szCs w:val="21"/>
        </w:rPr>
        <w:t xml:space="preserve"> 6</w:t>
      </w:r>
      <w:r w:rsidRPr="00A053EF">
        <w:rPr>
          <w:rFonts w:ascii="Times New Roman" w:hAnsi="Times New Roman"/>
          <w:b/>
          <w:color w:val="000000" w:themeColor="text1"/>
          <w:sz w:val="21"/>
          <w:szCs w:val="21"/>
        </w:rPr>
        <w:t xml:space="preserve">:  </w:t>
      </w:r>
      <w:r w:rsidR="00040431" w:rsidRPr="00A053EF">
        <w:rPr>
          <w:rFonts w:ascii="Times New Roman" w:hAnsi="Times New Roman"/>
          <w:b/>
          <w:color w:val="000000" w:themeColor="text1"/>
          <w:sz w:val="21"/>
          <w:szCs w:val="21"/>
        </w:rPr>
        <w:t xml:space="preserve">Immigration matters </w:t>
      </w:r>
    </w:p>
    <w:p w14:paraId="44C36A37" w14:textId="52BB0BA1" w:rsidR="00040431" w:rsidRPr="00A053EF" w:rsidRDefault="00040431" w:rsidP="00E11E3E">
      <w:pPr>
        <w:autoSpaceDE w:val="0"/>
        <w:autoSpaceDN w:val="0"/>
        <w:adjustRightInd w:val="0"/>
        <w:spacing w:after="100" w:line="171" w:lineRule="atLeast"/>
        <w:jc w:val="both"/>
        <w:rPr>
          <w:rFonts w:ascii="Times New Roman" w:hAnsi="Times New Roman"/>
          <w:b/>
          <w:color w:val="000000"/>
          <w:sz w:val="21"/>
          <w:szCs w:val="21"/>
          <w:lang w:eastAsia="en-NZ"/>
        </w:rPr>
      </w:pPr>
      <w:r w:rsidRPr="00A053EF">
        <w:rPr>
          <w:rFonts w:ascii="Times New Roman" w:hAnsi="Times New Roman"/>
          <w:color w:val="000000" w:themeColor="text1"/>
          <w:sz w:val="21"/>
          <w:szCs w:val="21"/>
          <w:lang w:eastAsia="en-NZ"/>
        </w:rPr>
        <w:t xml:space="preserve">Signatories must have practices that as far as possible will ensure that international </w:t>
      </w:r>
      <w:r w:rsidRPr="00AE1771">
        <w:rPr>
          <w:rFonts w:ascii="Times New Roman" w:hAnsi="Times New Roman"/>
          <w:color w:val="000000" w:themeColor="text1"/>
          <w:sz w:val="21"/>
          <w:szCs w:val="21"/>
          <w:lang w:eastAsia="en-NZ"/>
        </w:rPr>
        <w:t xml:space="preserve">tertiary </w:t>
      </w:r>
      <w:r w:rsidRPr="00A053EF">
        <w:rPr>
          <w:rFonts w:ascii="Times New Roman" w:hAnsi="Times New Roman"/>
          <w:color w:val="000000" w:themeColor="text1"/>
          <w:sz w:val="21"/>
          <w:szCs w:val="21"/>
          <w:lang w:eastAsia="en-NZ"/>
        </w:rPr>
        <w:t xml:space="preserve">learners are entitled to study in New Zealand under the </w:t>
      </w:r>
      <w:r w:rsidRPr="00A053EF">
        <w:rPr>
          <w:rFonts w:ascii="Times New Roman" w:hAnsi="Times New Roman"/>
          <w:color w:val="000000"/>
          <w:sz w:val="21"/>
          <w:szCs w:val="21"/>
          <w:lang w:eastAsia="en-NZ"/>
        </w:rPr>
        <w:t xml:space="preserve">Immigration Act 2009, including </w:t>
      </w:r>
      <w:r w:rsidR="00BF548D"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eastAsia="en-NZ"/>
        </w:rPr>
        <w:t xml:space="preserve">  </w:t>
      </w:r>
    </w:p>
    <w:p w14:paraId="17CEA92F" w14:textId="77777777" w:rsidR="00040431" w:rsidRPr="00A053EF" w:rsidRDefault="00040431" w:rsidP="00E11E3E">
      <w:pPr>
        <w:numPr>
          <w:ilvl w:val="0"/>
          <w:numId w:val="36"/>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ensuring that each international tertiary learner who enrols with the signatory has the necessary immigration status for study in New Zealand; and </w:t>
      </w:r>
    </w:p>
    <w:p w14:paraId="6E3D2472" w14:textId="77777777" w:rsidR="00040431" w:rsidRPr="00A053EF" w:rsidRDefault="00040431" w:rsidP="00E11E3E">
      <w:pPr>
        <w:numPr>
          <w:ilvl w:val="0"/>
          <w:numId w:val="36"/>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reporting to Immigration New Zealand known or suspected breaches of visa conditions by international</w:t>
      </w:r>
      <w:r w:rsidRPr="00A053EF">
        <w:rPr>
          <w:rFonts w:ascii="Times New Roman" w:hAnsi="Times New Roman"/>
          <w:bCs/>
          <w:color w:val="000000" w:themeColor="text1"/>
          <w:spacing w:val="4"/>
          <w:kern w:val="36"/>
          <w:sz w:val="21"/>
          <w:szCs w:val="21"/>
        </w:rPr>
        <w:t xml:space="preserve"> tertiary </w:t>
      </w:r>
      <w:r w:rsidRPr="00A053EF">
        <w:rPr>
          <w:rFonts w:ascii="Times New Roman" w:hAnsi="Times New Roman"/>
          <w:color w:val="000000" w:themeColor="text1"/>
          <w:sz w:val="21"/>
          <w:szCs w:val="21"/>
          <w:lang w:eastAsia="en-NZ"/>
        </w:rPr>
        <w:t xml:space="preserve">learners; and </w:t>
      </w:r>
    </w:p>
    <w:p w14:paraId="3AAC2858" w14:textId="77777777" w:rsidR="00040431" w:rsidRPr="00A053EF" w:rsidRDefault="00040431" w:rsidP="00E11E3E">
      <w:pPr>
        <w:numPr>
          <w:ilvl w:val="0"/>
          <w:numId w:val="36"/>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notifying Immigration New Zealand of terminations of enrolment. </w:t>
      </w:r>
    </w:p>
    <w:p w14:paraId="7994866A" w14:textId="6183CC41"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Process</w:t>
      </w:r>
      <w:r w:rsidR="001C1ED3" w:rsidRPr="00A053EF">
        <w:rPr>
          <w:rFonts w:ascii="Times New Roman" w:hAnsi="Times New Roman"/>
          <w:b/>
          <w:color w:val="000000"/>
          <w:sz w:val="21"/>
          <w:szCs w:val="21"/>
        </w:rPr>
        <w:t xml:space="preserve"> 7</w:t>
      </w:r>
      <w:r w:rsidR="00963DA2" w:rsidRPr="00A053EF">
        <w:rPr>
          <w:rFonts w:ascii="Times New Roman" w:hAnsi="Times New Roman"/>
          <w:b/>
          <w:color w:val="000000"/>
          <w:sz w:val="21"/>
          <w:szCs w:val="21"/>
        </w:rPr>
        <w:t>:</w:t>
      </w:r>
      <w:r w:rsidRPr="00A053EF">
        <w:rPr>
          <w:rFonts w:ascii="Times New Roman" w:hAnsi="Times New Roman"/>
          <w:b/>
          <w:color w:val="000000"/>
          <w:sz w:val="21"/>
          <w:szCs w:val="21"/>
        </w:rPr>
        <w:t xml:space="preserve">  </w:t>
      </w:r>
      <w:r w:rsidR="00632033" w:rsidRPr="00A053EF">
        <w:rPr>
          <w:rFonts w:ascii="Times New Roman" w:hAnsi="Times New Roman"/>
          <w:b/>
          <w:color w:val="000000"/>
          <w:sz w:val="21"/>
          <w:szCs w:val="21"/>
        </w:rPr>
        <w:t>Student fee protection and m</w:t>
      </w:r>
      <w:r w:rsidRPr="00A053EF">
        <w:rPr>
          <w:rFonts w:ascii="Times New Roman" w:hAnsi="Times New Roman"/>
          <w:b/>
          <w:color w:val="000000"/>
          <w:sz w:val="21"/>
          <w:szCs w:val="21"/>
        </w:rPr>
        <w:t>anaging withdrawal and closure</w:t>
      </w:r>
    </w:p>
    <w:p w14:paraId="51F59787" w14:textId="77777777" w:rsidR="00040431" w:rsidRPr="00A053EF" w:rsidRDefault="00040431" w:rsidP="00BF548D">
      <w:pPr>
        <w:numPr>
          <w:ilvl w:val="0"/>
          <w:numId w:val="49"/>
        </w:numPr>
        <w:spacing w:before="240" w:after="100" w:afterAutospacing="1"/>
        <w:ind w:left="567" w:right="-58" w:hanging="567"/>
        <w:jc w:val="both"/>
        <w:rPr>
          <w:rFonts w:ascii="Times New Roman" w:hAnsi="Times New Roman"/>
          <w:color w:val="000000"/>
          <w:sz w:val="21"/>
          <w:szCs w:val="21"/>
          <w:lang w:eastAsia="en-NZ"/>
        </w:rPr>
      </w:pPr>
      <w:r w:rsidRPr="00A053EF">
        <w:rPr>
          <w:rFonts w:ascii="Times New Roman" w:hAnsi="Times New Roman"/>
          <w:color w:val="000000" w:themeColor="text1"/>
          <w:sz w:val="21"/>
          <w:szCs w:val="21"/>
          <w:lang w:eastAsia="en-NZ"/>
        </w:rPr>
        <w:t xml:space="preserve">Signatories </w:t>
      </w:r>
      <w:r w:rsidRPr="00A053EF">
        <w:rPr>
          <w:rFonts w:ascii="Times New Roman" w:hAnsi="Times New Roman"/>
          <w:color w:val="000000"/>
          <w:sz w:val="21"/>
          <w:szCs w:val="21"/>
          <w:lang w:eastAsia="en-NZ"/>
        </w:rPr>
        <w:t xml:space="preserve">must ensure that </w:t>
      </w:r>
      <w:r w:rsidRPr="00A053EF">
        <w:rPr>
          <w:rFonts w:ascii="Times New Roman" w:hAnsi="Times New Roman"/>
          <w:bCs/>
          <w:color w:val="000000" w:themeColor="text1"/>
          <w:spacing w:val="4"/>
          <w:kern w:val="36"/>
          <w:sz w:val="21"/>
          <w:szCs w:val="21"/>
        </w:rPr>
        <w:t>–</w:t>
      </w:r>
    </w:p>
    <w:p w14:paraId="3A7681DD" w14:textId="77777777" w:rsidR="00375886" w:rsidRPr="00A053EF" w:rsidRDefault="00375886" w:rsidP="00BF548D">
      <w:pPr>
        <w:numPr>
          <w:ilvl w:val="0"/>
          <w:numId w:val="50"/>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fees paid by international tertiary learners are secure and protected in the event of student withdrawal or the ending of educational instruction or the closure of a signatory; and </w:t>
      </w:r>
    </w:p>
    <w:p w14:paraId="55C2FC2B" w14:textId="268B2009" w:rsidR="00040431" w:rsidRPr="00A053EF" w:rsidRDefault="00040431" w:rsidP="00375886">
      <w:pPr>
        <w:numPr>
          <w:ilvl w:val="0"/>
          <w:numId w:val="50"/>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its refund policies are </w:t>
      </w:r>
      <w:r w:rsidR="00F53CE9" w:rsidRPr="00A053EF">
        <w:rPr>
          <w:rFonts w:ascii="Times New Roman" w:hAnsi="Times New Roman"/>
          <w:color w:val="000000"/>
          <w:sz w:val="21"/>
          <w:szCs w:val="21"/>
          <w:lang w:eastAsia="en-NZ"/>
        </w:rPr>
        <w:t xml:space="preserve">fair and </w:t>
      </w:r>
      <w:r w:rsidRPr="00A053EF">
        <w:rPr>
          <w:rFonts w:ascii="Times New Roman" w:hAnsi="Times New Roman"/>
          <w:color w:val="000000"/>
          <w:sz w:val="21"/>
          <w:szCs w:val="21"/>
          <w:lang w:eastAsia="en-NZ"/>
        </w:rPr>
        <w:t xml:space="preserve">reasonable; and </w:t>
      </w:r>
    </w:p>
    <w:p w14:paraId="3450ED91" w14:textId="5C3EDAA6" w:rsidR="00040431" w:rsidRPr="00A053EF" w:rsidRDefault="00040431" w:rsidP="00BF548D">
      <w:pPr>
        <w:numPr>
          <w:ilvl w:val="0"/>
          <w:numId w:val="50"/>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lastRenderedPageBreak/>
        <w:t xml:space="preserve">it provides its international tertiary learners (or the parents or legal guardian of international tertiary learners under 18 years) with sufficient information to understand their rights and obligations under those refund policies. </w:t>
      </w:r>
    </w:p>
    <w:p w14:paraId="1FB69564" w14:textId="77777777" w:rsidR="00040431" w:rsidRPr="00A053EF" w:rsidRDefault="00040431" w:rsidP="00BF548D">
      <w:pPr>
        <w:numPr>
          <w:ilvl w:val="0"/>
          <w:numId w:val="49"/>
        </w:numPr>
        <w:spacing w:before="240" w:after="100" w:afterAutospacing="1"/>
        <w:ind w:left="567"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A refund policy must include refund conditions for the following situations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eastAsia="en-NZ"/>
        </w:rPr>
        <w:t xml:space="preserve"> </w:t>
      </w:r>
    </w:p>
    <w:p w14:paraId="3A8DDC45" w14:textId="77777777" w:rsidR="00040431" w:rsidRPr="00A053EF" w:rsidRDefault="00040431" w:rsidP="00BF548D">
      <w:pPr>
        <w:numPr>
          <w:ilvl w:val="0"/>
          <w:numId w:val="5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failure by an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 to obtain a study visa; and </w:t>
      </w:r>
    </w:p>
    <w:p w14:paraId="6F480CB8" w14:textId="77777777" w:rsidR="00040431" w:rsidRPr="00A053EF" w:rsidRDefault="00040431" w:rsidP="00BF548D">
      <w:pPr>
        <w:numPr>
          <w:ilvl w:val="0"/>
          <w:numId w:val="5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voluntary withdrawal by an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 and </w:t>
      </w:r>
    </w:p>
    <w:p w14:paraId="3A1CDDE3" w14:textId="21A52704" w:rsidR="00040431" w:rsidRPr="00A053EF" w:rsidRDefault="00040431" w:rsidP="00BF548D">
      <w:pPr>
        <w:numPr>
          <w:ilvl w:val="0"/>
          <w:numId w:val="5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signatory ceasing to provide a course of educational instruction as contracted with an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 whether </w:t>
      </w:r>
      <w:r w:rsidR="00BC1536" w:rsidRPr="00A053EF">
        <w:rPr>
          <w:rFonts w:ascii="Times New Roman" w:hAnsi="Times New Roman"/>
          <w:color w:val="000000"/>
          <w:sz w:val="21"/>
          <w:szCs w:val="21"/>
          <w:lang w:eastAsia="en-NZ"/>
        </w:rPr>
        <w:t xml:space="preserve">as the result of a decision by the signatory </w:t>
      </w:r>
      <w:r w:rsidRPr="00A053EF">
        <w:rPr>
          <w:rFonts w:ascii="Times New Roman" w:hAnsi="Times New Roman"/>
          <w:color w:val="000000"/>
          <w:sz w:val="21"/>
          <w:szCs w:val="21"/>
          <w:lang w:eastAsia="en-NZ"/>
        </w:rPr>
        <w:t>or as required by an education quality assurance agency; and</w:t>
      </w:r>
    </w:p>
    <w:p w14:paraId="00792ECD" w14:textId="77777777" w:rsidR="00040431" w:rsidRPr="00A053EF" w:rsidRDefault="00040431" w:rsidP="00BF548D">
      <w:pPr>
        <w:numPr>
          <w:ilvl w:val="0"/>
          <w:numId w:val="5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signatory ceasing to be a signatory; and </w:t>
      </w:r>
    </w:p>
    <w:p w14:paraId="44052013" w14:textId="77777777" w:rsidR="00040431" w:rsidRPr="00A053EF" w:rsidRDefault="00040431" w:rsidP="00BF548D">
      <w:pPr>
        <w:numPr>
          <w:ilvl w:val="0"/>
          <w:numId w:val="51"/>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signatory ceasing to be a provider.  </w:t>
      </w:r>
    </w:p>
    <w:p w14:paraId="13AC5C30" w14:textId="77777777" w:rsidR="00040431" w:rsidRPr="00A053EF" w:rsidRDefault="00040431" w:rsidP="00BF548D">
      <w:pPr>
        <w:numPr>
          <w:ilvl w:val="0"/>
          <w:numId w:val="49"/>
        </w:numPr>
        <w:spacing w:before="240" w:after="100" w:afterAutospacing="1"/>
        <w:ind w:left="567"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In the situation in subclause (2)(c) or (d), the tertiary signatory must deal with fees paid for services not delivered or the unused portion of fees paid as follows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eastAsia="en-NZ"/>
        </w:rPr>
        <w:t xml:space="preserve"> </w:t>
      </w:r>
    </w:p>
    <w:p w14:paraId="56594FDD" w14:textId="77777777" w:rsidR="00040431" w:rsidRPr="00A053EF" w:rsidRDefault="00040431" w:rsidP="00BF548D">
      <w:pPr>
        <w:numPr>
          <w:ilvl w:val="0"/>
          <w:numId w:val="52"/>
        </w:numPr>
        <w:ind w:left="1134"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refund the amount in question to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 (or the learner’s parent or legal guardian); or </w:t>
      </w:r>
    </w:p>
    <w:p w14:paraId="3B59B47E" w14:textId="77777777" w:rsidR="00040431" w:rsidRPr="00A053EF" w:rsidRDefault="00040431" w:rsidP="00BF548D">
      <w:pPr>
        <w:numPr>
          <w:ilvl w:val="0"/>
          <w:numId w:val="52"/>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if directed by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learner or the code administrator or the agency responsible for fee protection mechanisms, transfer the amount</w:t>
      </w:r>
      <w:r w:rsidRPr="00A053EF">
        <w:rPr>
          <w:rFonts w:ascii="Times New Roman" w:hAnsi="Times New Roman"/>
          <w:color w:val="2E74B5" w:themeColor="accent5" w:themeShade="BF"/>
          <w:sz w:val="21"/>
          <w:szCs w:val="21"/>
          <w:lang w:eastAsia="en-NZ"/>
        </w:rPr>
        <w:t xml:space="preserve"> </w:t>
      </w:r>
      <w:r w:rsidRPr="00A053EF">
        <w:rPr>
          <w:rFonts w:ascii="Times New Roman" w:hAnsi="Times New Roman"/>
          <w:sz w:val="21"/>
          <w:szCs w:val="21"/>
          <w:lang w:eastAsia="en-NZ"/>
        </w:rPr>
        <w:t xml:space="preserve">agreed with the student (or the student’s parent or legal guardian if the student is under 18 years) </w:t>
      </w:r>
      <w:r w:rsidRPr="00A053EF">
        <w:rPr>
          <w:rFonts w:ascii="Times New Roman" w:hAnsi="Times New Roman"/>
          <w:color w:val="000000"/>
          <w:sz w:val="21"/>
          <w:szCs w:val="21"/>
          <w:lang w:eastAsia="en-NZ"/>
        </w:rPr>
        <w:t>to another signatory.</w:t>
      </w:r>
    </w:p>
    <w:p w14:paraId="38B383E1" w14:textId="598DAFA5" w:rsidR="00632033" w:rsidRPr="00A053EF" w:rsidRDefault="00040431" w:rsidP="006115AF">
      <w:pPr>
        <w:numPr>
          <w:ilvl w:val="0"/>
          <w:numId w:val="7"/>
        </w:numPr>
        <w:spacing w:before="240" w:after="100" w:afterAutospacing="1"/>
        <w:ind w:left="567" w:right="-58" w:hanging="567"/>
        <w:jc w:val="both"/>
        <w:rPr>
          <w:rFonts w:ascii="Times New Roman" w:hAnsi="Times New Roman"/>
          <w:color w:val="000000" w:themeColor="text1"/>
          <w:sz w:val="21"/>
          <w:szCs w:val="21"/>
        </w:rPr>
      </w:pPr>
      <w:r w:rsidRPr="00A053EF">
        <w:rPr>
          <w:rFonts w:ascii="Times New Roman" w:hAnsi="Times New Roman"/>
          <w:b/>
          <w:color w:val="000000"/>
          <w:sz w:val="21"/>
          <w:szCs w:val="21"/>
        </w:rPr>
        <w:t>Outcome 1</w:t>
      </w:r>
      <w:r w:rsidR="00DC41CA" w:rsidRPr="00A053EF">
        <w:rPr>
          <w:rFonts w:ascii="Times New Roman" w:hAnsi="Times New Roman"/>
          <w:b/>
          <w:color w:val="000000"/>
          <w:sz w:val="21"/>
          <w:szCs w:val="21"/>
        </w:rPr>
        <w:t>1</w:t>
      </w:r>
      <w:r w:rsidRPr="00A053EF">
        <w:rPr>
          <w:rFonts w:ascii="Times New Roman" w:hAnsi="Times New Roman"/>
          <w:b/>
          <w:color w:val="000000" w:themeColor="text1"/>
          <w:sz w:val="21"/>
          <w:szCs w:val="21"/>
        </w:rPr>
        <w:t xml:space="preserve">:  </w:t>
      </w:r>
      <w:r w:rsidR="00632033" w:rsidRPr="00A053EF">
        <w:rPr>
          <w:rFonts w:ascii="Times New Roman" w:hAnsi="Times New Roman"/>
          <w:b/>
          <w:color w:val="000000" w:themeColor="text1"/>
          <w:sz w:val="21"/>
          <w:szCs w:val="21"/>
        </w:rPr>
        <w:t xml:space="preserve">International learners receive appropriate orientations, </w:t>
      </w:r>
      <w:proofErr w:type="gramStart"/>
      <w:r w:rsidR="00632033" w:rsidRPr="00A053EF">
        <w:rPr>
          <w:rFonts w:ascii="Times New Roman" w:hAnsi="Times New Roman"/>
          <w:b/>
          <w:color w:val="000000" w:themeColor="text1"/>
          <w:sz w:val="21"/>
          <w:szCs w:val="21"/>
        </w:rPr>
        <w:t>information</w:t>
      </w:r>
      <w:proofErr w:type="gramEnd"/>
      <w:r w:rsidR="00632033" w:rsidRPr="00A053EF">
        <w:rPr>
          <w:rFonts w:ascii="Times New Roman" w:hAnsi="Times New Roman"/>
          <w:b/>
          <w:color w:val="000000" w:themeColor="text1"/>
          <w:sz w:val="21"/>
          <w:szCs w:val="21"/>
        </w:rPr>
        <w:t xml:space="preserve"> and advice </w:t>
      </w:r>
    </w:p>
    <w:p w14:paraId="3441BCB9" w14:textId="08A9E619" w:rsidR="00040431" w:rsidRPr="00A053EF" w:rsidRDefault="00040431" w:rsidP="00632033">
      <w:pPr>
        <w:spacing w:before="240" w:after="100" w:afterAutospacing="1"/>
        <w:ind w:right="-58"/>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 xml:space="preserve">Signatories must ensure that international tertiary learners </w:t>
      </w:r>
      <w:proofErr w:type="gramStart"/>
      <w:r w:rsidRPr="00A053EF">
        <w:rPr>
          <w:rFonts w:ascii="Times New Roman" w:hAnsi="Times New Roman"/>
          <w:color w:val="000000" w:themeColor="text1"/>
          <w:sz w:val="21"/>
          <w:szCs w:val="21"/>
        </w:rPr>
        <w:t>have the opportunity to</w:t>
      </w:r>
      <w:proofErr w:type="gramEnd"/>
      <w:r w:rsidRPr="00A053EF">
        <w:rPr>
          <w:rFonts w:ascii="Times New Roman" w:hAnsi="Times New Roman"/>
          <w:color w:val="000000" w:themeColor="text1"/>
          <w:sz w:val="21"/>
          <w:szCs w:val="21"/>
        </w:rPr>
        <w:t xml:space="preserve"> participate in well-designed and age-appropriate orientation programmes and continue to receive relevant information and advice to support achievement, wellbeing and safety.</w:t>
      </w:r>
    </w:p>
    <w:p w14:paraId="58F1CCB0" w14:textId="56159D7D"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 xml:space="preserve">Process: </w:t>
      </w:r>
      <w:r w:rsidR="001C1ED3" w:rsidRPr="00A053EF">
        <w:rPr>
          <w:rFonts w:ascii="Times New Roman" w:hAnsi="Times New Roman"/>
          <w:b/>
          <w:color w:val="000000"/>
          <w:sz w:val="21"/>
          <w:szCs w:val="21"/>
        </w:rPr>
        <w:t xml:space="preserve"> </w:t>
      </w:r>
      <w:r w:rsidRPr="00A053EF">
        <w:rPr>
          <w:rFonts w:ascii="Times New Roman" w:hAnsi="Times New Roman"/>
          <w:b/>
          <w:color w:val="000000"/>
          <w:sz w:val="21"/>
          <w:szCs w:val="21"/>
        </w:rPr>
        <w:t>Provision of information</w:t>
      </w:r>
    </w:p>
    <w:p w14:paraId="4F4660B7" w14:textId="3C6F19E9" w:rsidR="00040431" w:rsidRPr="00A053EF" w:rsidRDefault="00040431" w:rsidP="00E11E3E">
      <w:pPr>
        <w:spacing w:before="240" w:after="100" w:afterAutospacing="1"/>
        <w:ind w:right="-58"/>
        <w:jc w:val="both"/>
        <w:rPr>
          <w:rFonts w:ascii="Times New Roman" w:hAnsi="Times New Roman"/>
          <w:bCs/>
          <w:color w:val="000000"/>
          <w:sz w:val="21"/>
          <w:szCs w:val="21"/>
        </w:rPr>
      </w:pPr>
      <w:r w:rsidRPr="00A053EF">
        <w:rPr>
          <w:rFonts w:ascii="Times New Roman" w:hAnsi="Times New Roman"/>
          <w:bCs/>
          <w:color w:val="000000"/>
          <w:sz w:val="21"/>
          <w:szCs w:val="21"/>
        </w:rPr>
        <w:t xml:space="preserve">Signatories must </w:t>
      </w:r>
      <w:r w:rsidR="00BF548D"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sz w:val="21"/>
          <w:szCs w:val="21"/>
        </w:rPr>
        <w:t xml:space="preserve">  </w:t>
      </w:r>
    </w:p>
    <w:p w14:paraId="59F93215" w14:textId="77777777"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ensure that information and advice provided by the signatory to international tertiary learners is accurate, age-appropriate, up to date and presented in a way that meets the ongoing needs of diverse learners; and </w:t>
      </w:r>
    </w:p>
    <w:p w14:paraId="48033528" w14:textId="36526A19"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ensure that ongoing provision of information </w:t>
      </w:r>
      <w:r w:rsidR="00632033" w:rsidRPr="00A053EF">
        <w:rPr>
          <w:rFonts w:ascii="Times New Roman" w:hAnsi="Times New Roman"/>
          <w:color w:val="000000" w:themeColor="text1"/>
          <w:sz w:val="21"/>
          <w:szCs w:val="21"/>
          <w:lang w:eastAsia="en-NZ"/>
        </w:rPr>
        <w:t xml:space="preserve">and advice </w:t>
      </w:r>
      <w:r w:rsidRPr="00A053EF">
        <w:rPr>
          <w:rFonts w:ascii="Times New Roman" w:hAnsi="Times New Roman"/>
          <w:color w:val="000000" w:themeColor="text1"/>
          <w:sz w:val="21"/>
          <w:szCs w:val="21"/>
          <w:lang w:eastAsia="en-NZ"/>
        </w:rPr>
        <w:t xml:space="preserve">is appropriate to the needs of the learner (or the parents or legal guardian of international </w:t>
      </w:r>
      <w:r w:rsidR="00632033" w:rsidRPr="00A053EF">
        <w:rPr>
          <w:rFonts w:ascii="Times New Roman" w:hAnsi="Times New Roman"/>
          <w:color w:val="000000" w:themeColor="text1"/>
          <w:sz w:val="21"/>
          <w:szCs w:val="21"/>
          <w:lang w:eastAsia="en-NZ"/>
        </w:rPr>
        <w:t>learners</w:t>
      </w:r>
      <w:r w:rsidRPr="00A053EF">
        <w:rPr>
          <w:rFonts w:ascii="Times New Roman" w:hAnsi="Times New Roman"/>
          <w:color w:val="000000" w:themeColor="text1"/>
          <w:sz w:val="21"/>
          <w:szCs w:val="21"/>
          <w:lang w:eastAsia="en-NZ"/>
        </w:rPr>
        <w:t xml:space="preserve"> under 18 years) within the </w:t>
      </w:r>
      <w:proofErr w:type="gramStart"/>
      <w:r w:rsidRPr="00A053EF">
        <w:rPr>
          <w:rFonts w:ascii="Times New Roman" w:hAnsi="Times New Roman"/>
          <w:color w:val="000000" w:themeColor="text1"/>
          <w:sz w:val="21"/>
          <w:szCs w:val="21"/>
          <w:lang w:eastAsia="en-NZ"/>
        </w:rPr>
        <w:t>particular learning</w:t>
      </w:r>
      <w:proofErr w:type="gramEnd"/>
      <w:r w:rsidRPr="00A053EF">
        <w:rPr>
          <w:rFonts w:ascii="Times New Roman" w:hAnsi="Times New Roman"/>
          <w:color w:val="000000" w:themeColor="text1"/>
          <w:sz w:val="21"/>
          <w:szCs w:val="21"/>
          <w:lang w:eastAsia="en-NZ"/>
        </w:rPr>
        <w:t>, communal and residential context; and</w:t>
      </w:r>
    </w:p>
    <w:p w14:paraId="3E1B1E17" w14:textId="77777777"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provide the names and contact details of designated staff members responsible for international tertiary learner support; and </w:t>
      </w:r>
    </w:p>
    <w:p w14:paraId="315E3B0A" w14:textId="17296A77"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provide appropriate information relating to health and safety of international tertiary learners (including </w:t>
      </w:r>
      <w:r w:rsidR="00BC1536" w:rsidRPr="00A053EF">
        <w:rPr>
          <w:rFonts w:ascii="Times New Roman" w:hAnsi="Times New Roman"/>
          <w:color w:val="000000" w:themeColor="text1"/>
          <w:sz w:val="21"/>
          <w:szCs w:val="21"/>
          <w:lang w:eastAsia="en-NZ"/>
        </w:rPr>
        <w:t xml:space="preserve">in relation to </w:t>
      </w:r>
      <w:r w:rsidRPr="00A053EF">
        <w:rPr>
          <w:rFonts w:ascii="Times New Roman" w:hAnsi="Times New Roman"/>
          <w:color w:val="000000" w:themeColor="text1"/>
          <w:sz w:val="21"/>
          <w:szCs w:val="21"/>
          <w:lang w:eastAsia="en-NZ"/>
        </w:rPr>
        <w:t xml:space="preserve">any </w:t>
      </w:r>
      <w:r w:rsidR="00BC1536" w:rsidRPr="00A053EF">
        <w:rPr>
          <w:rFonts w:ascii="Times New Roman" w:hAnsi="Times New Roman"/>
          <w:color w:val="000000" w:themeColor="text1"/>
          <w:sz w:val="21"/>
          <w:szCs w:val="21"/>
          <w:lang w:eastAsia="en-NZ"/>
        </w:rPr>
        <w:t xml:space="preserve">disabilities or </w:t>
      </w:r>
      <w:r w:rsidRPr="00A053EF">
        <w:rPr>
          <w:rFonts w:ascii="Times New Roman" w:hAnsi="Times New Roman"/>
          <w:color w:val="000000" w:themeColor="text1"/>
          <w:sz w:val="21"/>
          <w:szCs w:val="21"/>
          <w:lang w:eastAsia="en-NZ"/>
        </w:rPr>
        <w:t xml:space="preserve">impairments a learner may have); and </w:t>
      </w:r>
    </w:p>
    <w:p w14:paraId="070BAA94" w14:textId="77777777"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provide information about the termination of enrolment; and</w:t>
      </w:r>
    </w:p>
    <w:p w14:paraId="659BAF3A" w14:textId="0D77248E"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provide information to international tertiary learners (or the parents or legal guardian of international learners under 18 years) about their legal rights and obligations and, where possible, the risks when learners receive or accept advice or services; and </w:t>
      </w:r>
    </w:p>
    <w:p w14:paraId="209E3E81" w14:textId="77777777"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lastRenderedPageBreak/>
        <w:t>provide information about the international tertiary learner’s rights and entitlements, including any entitlement to a fee refund, if the learner voluntarily withdraws from the educational instruction; and</w:t>
      </w:r>
    </w:p>
    <w:p w14:paraId="71D0AD0F" w14:textId="54AD771D" w:rsidR="00040431" w:rsidRPr="00A053EF" w:rsidRDefault="00040431"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provide each international tertiary learner with full information and advice on</w:t>
      </w:r>
      <w:r w:rsidR="00345EF4" w:rsidRPr="00A053EF">
        <w:rPr>
          <w:rFonts w:ascii="Times New Roman" w:hAnsi="Times New Roman"/>
          <w:color w:val="000000" w:themeColor="text1"/>
          <w:sz w:val="21"/>
          <w:szCs w:val="21"/>
          <w:lang w:eastAsia="en-NZ"/>
        </w:rPr>
        <w:t xml:space="preserve"> </w:t>
      </w:r>
      <w:r w:rsidR="00345EF4" w:rsidRPr="00A053EF">
        <w:rPr>
          <w:rFonts w:ascii="Times New Roman" w:hAnsi="Times New Roman"/>
          <w:bCs/>
          <w:color w:val="000000" w:themeColor="text1"/>
          <w:spacing w:val="4"/>
          <w:kern w:val="36"/>
          <w:sz w:val="21"/>
          <w:szCs w:val="21"/>
        </w:rPr>
        <w:t>–</w:t>
      </w:r>
    </w:p>
    <w:p w14:paraId="6D8BFC40" w14:textId="6FC7993C" w:rsidR="00040431" w:rsidRPr="00A053EF" w:rsidRDefault="00040431" w:rsidP="00BF548D">
      <w:pPr>
        <w:numPr>
          <w:ilvl w:val="0"/>
          <w:numId w:val="48"/>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all relevant policies</w:t>
      </w:r>
      <w:r w:rsidR="007040E9" w:rsidRPr="00A053EF">
        <w:rPr>
          <w:rFonts w:ascii="Times New Roman" w:hAnsi="Times New Roman"/>
          <w:color w:val="000000"/>
          <w:sz w:val="21"/>
          <w:szCs w:val="21"/>
          <w:lang w:eastAsia="en-NZ"/>
        </w:rPr>
        <w:t xml:space="preserve"> of the signatory</w:t>
      </w:r>
      <w:r w:rsidRPr="00A053EF">
        <w:rPr>
          <w:rFonts w:ascii="Times New Roman" w:hAnsi="Times New Roman"/>
          <w:color w:val="000000"/>
          <w:sz w:val="21"/>
          <w:szCs w:val="21"/>
          <w:lang w:eastAsia="en-NZ"/>
        </w:rPr>
        <w:t xml:space="preserve">; and </w:t>
      </w:r>
    </w:p>
    <w:p w14:paraId="2E59215B" w14:textId="77777777" w:rsidR="00040431" w:rsidRPr="00A053EF" w:rsidRDefault="00040431" w:rsidP="00BF548D">
      <w:pPr>
        <w:numPr>
          <w:ilvl w:val="0"/>
          <w:numId w:val="48"/>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services, support, and facilities that the signatory offers; and </w:t>
      </w:r>
    </w:p>
    <w:p w14:paraId="2C616E83" w14:textId="77777777" w:rsidR="00040431" w:rsidRPr="00A053EF" w:rsidRDefault="00040431" w:rsidP="00BF548D">
      <w:pPr>
        <w:numPr>
          <w:ilvl w:val="0"/>
          <w:numId w:val="48"/>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where applicable, how to adjust to a different cultural environment; and</w:t>
      </w:r>
    </w:p>
    <w:p w14:paraId="30D951E3" w14:textId="77777777" w:rsidR="00040431" w:rsidRPr="00A053EF" w:rsidRDefault="00040431" w:rsidP="00BF548D">
      <w:pPr>
        <w:numPr>
          <w:ilvl w:val="0"/>
          <w:numId w:val="48"/>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where applicable – </w:t>
      </w:r>
    </w:p>
    <w:p w14:paraId="1C273115" w14:textId="77777777" w:rsidR="00040431" w:rsidRPr="00A053EF" w:rsidRDefault="00040431" w:rsidP="00D01762">
      <w:pPr>
        <w:numPr>
          <w:ilvl w:val="0"/>
          <w:numId w:val="182"/>
        </w:numPr>
        <w:ind w:left="1701"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minimum wages and labour conditions in New Zealand </w:t>
      </w:r>
    </w:p>
    <w:p w14:paraId="2692AE46" w14:textId="77777777" w:rsidR="00040431" w:rsidRPr="00A053EF" w:rsidRDefault="00040431" w:rsidP="00500963">
      <w:pPr>
        <w:numPr>
          <w:ilvl w:val="0"/>
          <w:numId w:val="182"/>
        </w:numPr>
        <w:ind w:left="1701"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maximum hours of work permitted under visa conditions; and </w:t>
      </w:r>
    </w:p>
    <w:p w14:paraId="64347D62" w14:textId="77777777" w:rsidR="00040431" w:rsidRPr="00A053EF" w:rsidRDefault="00040431" w:rsidP="00500963">
      <w:pPr>
        <w:numPr>
          <w:ilvl w:val="0"/>
          <w:numId w:val="182"/>
        </w:numPr>
        <w:ind w:left="1701"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how to access information and support regarding employment; and</w:t>
      </w:r>
    </w:p>
    <w:p w14:paraId="4CBAFD28" w14:textId="7956A740" w:rsidR="00040431" w:rsidRPr="00A053EF" w:rsidRDefault="00040431" w:rsidP="00500963">
      <w:pPr>
        <w:numPr>
          <w:ilvl w:val="0"/>
          <w:numId w:val="182"/>
        </w:numPr>
        <w:ind w:left="1701"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how to report misconduct by employers</w:t>
      </w:r>
      <w:r w:rsidR="005E500D">
        <w:rPr>
          <w:rFonts w:ascii="Times New Roman" w:hAnsi="Times New Roman"/>
          <w:color w:val="000000"/>
          <w:sz w:val="21"/>
          <w:szCs w:val="21"/>
          <w:lang w:eastAsia="en-NZ"/>
        </w:rPr>
        <w:t>; and</w:t>
      </w:r>
    </w:p>
    <w:p w14:paraId="3C8EB83B" w14:textId="57D67767" w:rsidR="00040431" w:rsidRPr="00A053EF" w:rsidRDefault="00B5069D" w:rsidP="00E11E3E">
      <w:pPr>
        <w:numPr>
          <w:ilvl w:val="0"/>
          <w:numId w:val="33"/>
        </w:numPr>
        <w:spacing w:before="100" w:beforeAutospacing="1"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f</w:t>
      </w:r>
      <w:r w:rsidR="00040431" w:rsidRPr="00A053EF">
        <w:rPr>
          <w:rFonts w:ascii="Times New Roman" w:hAnsi="Times New Roman"/>
          <w:color w:val="000000" w:themeColor="text1"/>
          <w:sz w:val="21"/>
          <w:szCs w:val="21"/>
          <w:lang w:eastAsia="en-NZ"/>
        </w:rPr>
        <w:t xml:space="preserve">or an international tertiary learner under 18 years ensure where applicable, that any parent, legal guardian, or residential caregiver of the learner has access to the information, advice or programme that has been provided to the learner. </w:t>
      </w:r>
    </w:p>
    <w:p w14:paraId="5A000CCD" w14:textId="53583F76" w:rsidR="00040431" w:rsidRPr="00A053EF" w:rsidRDefault="00040431" w:rsidP="00F53CE9">
      <w:pPr>
        <w:numPr>
          <w:ilvl w:val="0"/>
          <w:numId w:val="7"/>
        </w:numPr>
        <w:spacing w:before="240" w:after="100" w:afterAutospacing="1"/>
        <w:ind w:left="567" w:right="-58" w:hanging="567"/>
        <w:jc w:val="both"/>
        <w:rPr>
          <w:rFonts w:ascii="Times New Roman" w:hAnsi="Times New Roman"/>
          <w:color w:val="000000" w:themeColor="text1"/>
          <w:sz w:val="21"/>
          <w:szCs w:val="21"/>
        </w:rPr>
      </w:pPr>
      <w:r w:rsidRPr="00A053EF">
        <w:rPr>
          <w:rFonts w:ascii="Times New Roman" w:hAnsi="Times New Roman"/>
          <w:b/>
          <w:color w:val="000000"/>
          <w:sz w:val="21"/>
          <w:szCs w:val="21"/>
        </w:rPr>
        <w:t>Outcome</w:t>
      </w:r>
      <w:r w:rsidRPr="00A053EF">
        <w:rPr>
          <w:rFonts w:ascii="Times New Roman" w:hAnsi="Times New Roman"/>
          <w:b/>
          <w:color w:val="000000" w:themeColor="text1"/>
          <w:sz w:val="21"/>
          <w:szCs w:val="21"/>
        </w:rPr>
        <w:t xml:space="preserve"> 1</w:t>
      </w:r>
      <w:r w:rsidR="00DC41CA" w:rsidRPr="00A053EF">
        <w:rPr>
          <w:rFonts w:ascii="Times New Roman" w:hAnsi="Times New Roman"/>
          <w:b/>
          <w:color w:val="000000" w:themeColor="text1"/>
          <w:sz w:val="21"/>
          <w:szCs w:val="21"/>
        </w:rPr>
        <w:t>2</w:t>
      </w:r>
      <w:r w:rsidRPr="00A053EF">
        <w:rPr>
          <w:rFonts w:ascii="Times New Roman" w:hAnsi="Times New Roman"/>
          <w:b/>
          <w:color w:val="000000" w:themeColor="text1"/>
          <w:sz w:val="21"/>
          <w:szCs w:val="21"/>
        </w:rPr>
        <w:t xml:space="preserve">:  Safety and appropriate supervision of international tertiary learners </w:t>
      </w:r>
    </w:p>
    <w:p w14:paraId="4EF801B8" w14:textId="6D093B4A" w:rsidR="00040431" w:rsidRPr="00A053EF" w:rsidRDefault="00040431" w:rsidP="00E11E3E">
      <w:pPr>
        <w:jc w:val="both"/>
        <w:rPr>
          <w:rFonts w:ascii="Times New Roman" w:hAnsi="Times New Roman"/>
          <w:color w:val="000000"/>
          <w:sz w:val="21"/>
          <w:szCs w:val="21"/>
          <w:lang w:eastAsia="en-NZ"/>
        </w:rPr>
      </w:pPr>
      <w:r w:rsidRPr="00A053EF">
        <w:rPr>
          <w:rFonts w:ascii="Times New Roman" w:hAnsi="Times New Roman"/>
          <w:bCs/>
          <w:color w:val="000000" w:themeColor="text1"/>
          <w:spacing w:val="4"/>
          <w:kern w:val="36"/>
          <w:sz w:val="21"/>
          <w:szCs w:val="21"/>
        </w:rPr>
        <w:t>Signatories ensure that</w:t>
      </w:r>
      <w:r w:rsidRPr="00A053EF">
        <w:rPr>
          <w:rFonts w:ascii="Times New Roman" w:hAnsi="Times New Roman"/>
          <w:sz w:val="21"/>
          <w:szCs w:val="21"/>
        </w:rPr>
        <w:t xml:space="preserve"> international tertiary learners are safe and appropriately supervised in their accommodation and effectively communicate with the parents or legal guardian of learners under 18</w:t>
      </w:r>
      <w:r w:rsidR="00975E8C" w:rsidRPr="00A053EF">
        <w:rPr>
          <w:rFonts w:ascii="Times New Roman" w:hAnsi="Times New Roman"/>
          <w:sz w:val="21"/>
          <w:szCs w:val="21"/>
        </w:rPr>
        <w:t xml:space="preserve"> years</w:t>
      </w:r>
      <w:r w:rsidRPr="00A053EF">
        <w:rPr>
          <w:rFonts w:ascii="Times New Roman" w:hAnsi="Times New Roman"/>
          <w:sz w:val="21"/>
          <w:szCs w:val="21"/>
        </w:rPr>
        <w:t xml:space="preserve">. </w:t>
      </w:r>
    </w:p>
    <w:p w14:paraId="1B66C33E" w14:textId="3A1F4C30"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Process</w:t>
      </w:r>
      <w:r w:rsidR="001C1ED3" w:rsidRPr="00A053EF">
        <w:rPr>
          <w:rFonts w:ascii="Times New Roman" w:hAnsi="Times New Roman"/>
          <w:b/>
          <w:color w:val="000000"/>
          <w:sz w:val="21"/>
          <w:szCs w:val="21"/>
        </w:rPr>
        <w:t xml:space="preserve"> 1</w:t>
      </w:r>
      <w:r w:rsidRPr="00A053EF">
        <w:rPr>
          <w:rFonts w:ascii="Times New Roman" w:hAnsi="Times New Roman"/>
          <w:b/>
          <w:color w:val="000000"/>
          <w:sz w:val="21"/>
          <w:szCs w:val="21"/>
        </w:rPr>
        <w:t>:  International tertiary learners under 18</w:t>
      </w:r>
      <w:r w:rsidR="00D17FBC" w:rsidRPr="00A053EF">
        <w:rPr>
          <w:rFonts w:ascii="Times New Roman" w:hAnsi="Times New Roman"/>
          <w:b/>
          <w:color w:val="000000"/>
          <w:sz w:val="21"/>
          <w:szCs w:val="21"/>
        </w:rPr>
        <w:t xml:space="preserve"> years</w:t>
      </w:r>
    </w:p>
    <w:p w14:paraId="505CDB5E" w14:textId="77777777" w:rsidR="00040431" w:rsidRPr="00A053EF" w:rsidRDefault="00040431" w:rsidP="00E11E3E">
      <w:pPr>
        <w:numPr>
          <w:ilvl w:val="0"/>
          <w:numId w:val="40"/>
        </w:numPr>
        <w:spacing w:before="240"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sz w:val="21"/>
          <w:szCs w:val="21"/>
          <w:lang w:eastAsia="en-NZ"/>
        </w:rPr>
        <w:t xml:space="preserve">In relation to international tertiary learners under </w:t>
      </w:r>
      <w:r w:rsidRPr="00A053EF">
        <w:rPr>
          <w:rFonts w:ascii="Times New Roman" w:hAnsi="Times New Roman"/>
          <w:color w:val="000000" w:themeColor="text1"/>
          <w:sz w:val="21"/>
          <w:szCs w:val="21"/>
          <w:lang w:eastAsia="en-NZ"/>
        </w:rPr>
        <w:t xml:space="preserve">18 years, each signatory must have additional practices including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155887AF" w14:textId="77777777" w:rsidR="00040431" w:rsidRPr="00A053EF" w:rsidRDefault="00040431" w:rsidP="00E11E3E">
      <w:pPr>
        <w:numPr>
          <w:ilvl w:val="0"/>
          <w:numId w:val="37"/>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not enrolling an international tertiary learner 10 years or older but under 18 years who does not live with a parent or legal guardian unless </w:t>
      </w:r>
      <w:r w:rsidRPr="00A053EF">
        <w:rPr>
          <w:rFonts w:ascii="Times New Roman" w:hAnsi="Times New Roman"/>
          <w:bCs/>
          <w:color w:val="000000" w:themeColor="text1"/>
          <w:spacing w:val="4"/>
          <w:kern w:val="36"/>
          <w:sz w:val="21"/>
          <w:szCs w:val="21"/>
        </w:rPr>
        <w:t>–</w:t>
      </w:r>
    </w:p>
    <w:p w14:paraId="0059F296" w14:textId="77777777" w:rsidR="00040431" w:rsidRPr="00A053EF" w:rsidRDefault="00040431" w:rsidP="00E11E3E">
      <w:pPr>
        <w:numPr>
          <w:ilvl w:val="0"/>
          <w:numId w:val="38"/>
        </w:numPr>
        <w:spacing w:before="100" w:beforeAutospacing="1" w:after="100" w:afterAutospacing="1"/>
        <w:ind w:left="1701" w:right="-58" w:hanging="567"/>
        <w:jc w:val="both"/>
        <w:rPr>
          <w:rFonts w:ascii="Times New Roman" w:hAnsi="Times New Roman"/>
          <w:color w:val="000000"/>
          <w:sz w:val="21"/>
          <w:szCs w:val="21"/>
          <w:lang w:eastAsia="en-NZ"/>
        </w:rPr>
      </w:pPr>
      <w:r w:rsidRPr="00A053EF">
        <w:rPr>
          <w:rFonts w:ascii="Times New Roman" w:hAnsi="Times New Roman"/>
          <w:color w:val="000000" w:themeColor="text1"/>
          <w:sz w:val="21"/>
          <w:szCs w:val="21"/>
          <w:lang w:eastAsia="en-NZ"/>
        </w:rPr>
        <w:t xml:space="preserve">the learner is in a properly supervised group </w:t>
      </w:r>
      <w:r w:rsidRPr="00A053EF">
        <w:rPr>
          <w:rFonts w:ascii="Times New Roman" w:hAnsi="Times New Roman"/>
          <w:color w:val="000000"/>
          <w:sz w:val="21"/>
          <w:szCs w:val="21"/>
          <w:lang w:eastAsia="en-NZ"/>
        </w:rPr>
        <w:t xml:space="preserve">of learners whose educational instruction is not for more than 3 months; or </w:t>
      </w:r>
    </w:p>
    <w:p w14:paraId="15BC05D7" w14:textId="3B5C1B8D" w:rsidR="00040431" w:rsidRPr="00A053EF" w:rsidRDefault="00040431" w:rsidP="00E11E3E">
      <w:pPr>
        <w:numPr>
          <w:ilvl w:val="0"/>
          <w:numId w:val="38"/>
        </w:numPr>
        <w:spacing w:before="100" w:beforeAutospacing="1" w:after="100" w:afterAutospacing="1"/>
        <w:ind w:left="1701" w:right="-58" w:hanging="567"/>
        <w:jc w:val="both"/>
        <w:rPr>
          <w:rFonts w:ascii="Times New Roman" w:hAnsi="Times New Roman"/>
          <w:color w:val="000000"/>
          <w:sz w:val="21"/>
          <w:szCs w:val="21"/>
          <w:lang w:eastAsia="en-NZ"/>
        </w:rPr>
      </w:pPr>
      <w:r w:rsidRPr="00A053EF">
        <w:rPr>
          <w:rFonts w:ascii="Times New Roman" w:hAnsi="Times New Roman"/>
          <w:color w:val="000000" w:themeColor="text1"/>
          <w:sz w:val="21"/>
          <w:szCs w:val="21"/>
          <w:lang w:eastAsia="en-NZ"/>
        </w:rPr>
        <w:t xml:space="preserve">the learner is in the care of the manager of tertiary student accommodation covered in Part 5 of this code; </w:t>
      </w:r>
      <w:r w:rsidR="007C7480">
        <w:rPr>
          <w:rFonts w:ascii="Times New Roman" w:hAnsi="Times New Roman"/>
          <w:color w:val="000000" w:themeColor="text1"/>
          <w:sz w:val="21"/>
          <w:szCs w:val="21"/>
          <w:lang w:eastAsia="en-NZ"/>
        </w:rPr>
        <w:t>or</w:t>
      </w:r>
    </w:p>
    <w:p w14:paraId="6938B610" w14:textId="77777777" w:rsidR="00040431" w:rsidRPr="00A053EF" w:rsidRDefault="00040431" w:rsidP="00E11E3E">
      <w:pPr>
        <w:numPr>
          <w:ilvl w:val="0"/>
          <w:numId w:val="38"/>
        </w:numPr>
        <w:spacing w:before="100" w:beforeAutospacing="1" w:after="100" w:afterAutospacing="1"/>
        <w:ind w:left="1701"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the learner is in the care of a residential caregiver; and </w:t>
      </w:r>
    </w:p>
    <w:p w14:paraId="3FAD6B6C" w14:textId="6544706E" w:rsidR="00040431" w:rsidRPr="00A053EF" w:rsidRDefault="00040431" w:rsidP="00E11E3E">
      <w:pPr>
        <w:numPr>
          <w:ilvl w:val="0"/>
          <w:numId w:val="37"/>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maintaining effective communications with the parents, legal guardian, or residential caregivers of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w:t>
      </w:r>
      <w:r w:rsidRPr="00A053EF">
        <w:rPr>
          <w:rFonts w:ascii="Times New Roman" w:hAnsi="Times New Roman"/>
          <w:color w:val="000000" w:themeColor="text1"/>
          <w:sz w:val="21"/>
          <w:szCs w:val="21"/>
          <w:lang w:eastAsia="en-NZ"/>
        </w:rPr>
        <w:t xml:space="preserve">learners concerning their wellbeing and progress in study; and </w:t>
      </w:r>
    </w:p>
    <w:p w14:paraId="7AFED197" w14:textId="77777777" w:rsidR="00040431" w:rsidRPr="00A053EF" w:rsidRDefault="00040431" w:rsidP="00E11E3E">
      <w:pPr>
        <w:numPr>
          <w:ilvl w:val="0"/>
          <w:numId w:val="37"/>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ensuring that at least 1 staff member is designated to proactively monitor and address any concerns about international tertiary learners under 18 </w:t>
      </w:r>
      <w:proofErr w:type="gramStart"/>
      <w:r w:rsidRPr="00A053EF">
        <w:rPr>
          <w:rFonts w:ascii="Times New Roman" w:hAnsi="Times New Roman"/>
          <w:color w:val="000000" w:themeColor="text1"/>
          <w:sz w:val="21"/>
          <w:szCs w:val="21"/>
          <w:lang w:eastAsia="en-NZ"/>
        </w:rPr>
        <w:t>years;</w:t>
      </w:r>
      <w:proofErr w:type="gramEnd"/>
      <w:r w:rsidRPr="00A053EF">
        <w:rPr>
          <w:rFonts w:ascii="Times New Roman" w:hAnsi="Times New Roman"/>
          <w:color w:val="000000" w:themeColor="text1"/>
          <w:sz w:val="21"/>
          <w:szCs w:val="21"/>
          <w:lang w:eastAsia="en-NZ"/>
        </w:rPr>
        <w:t xml:space="preserve"> and </w:t>
      </w:r>
    </w:p>
    <w:p w14:paraId="1CBB9960" w14:textId="77777777" w:rsidR="00040431" w:rsidRPr="00A053EF" w:rsidRDefault="00040431" w:rsidP="00E11E3E">
      <w:pPr>
        <w:numPr>
          <w:ilvl w:val="0"/>
          <w:numId w:val="37"/>
        </w:numPr>
        <w:spacing w:before="100" w:beforeAutospacing="1" w:after="100" w:afterAutospacing="1"/>
        <w:ind w:left="1134" w:right="-58" w:hanging="567"/>
        <w:jc w:val="both"/>
        <w:rPr>
          <w:rFonts w:ascii="Times New Roman" w:hAnsi="Times New Roman"/>
          <w:color w:val="000000"/>
          <w:sz w:val="21"/>
          <w:szCs w:val="21"/>
          <w:lang w:eastAsia="en-NZ"/>
        </w:rPr>
      </w:pPr>
      <w:r w:rsidRPr="00A053EF">
        <w:rPr>
          <w:rFonts w:ascii="Times New Roman" w:hAnsi="Times New Roman"/>
          <w:color w:val="000000" w:themeColor="text1"/>
          <w:sz w:val="21"/>
          <w:szCs w:val="21"/>
          <w:lang w:eastAsia="en-NZ"/>
        </w:rPr>
        <w:t xml:space="preserve">if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w:t>
      </w:r>
      <w:r w:rsidRPr="00A053EF">
        <w:rPr>
          <w:rFonts w:ascii="Times New Roman" w:hAnsi="Times New Roman"/>
          <w:color w:val="000000" w:themeColor="text1"/>
          <w:sz w:val="21"/>
          <w:szCs w:val="21"/>
          <w:lang w:eastAsia="en-NZ"/>
        </w:rPr>
        <w:t xml:space="preserve">learner is in the care of a residential caregiver, </w:t>
      </w:r>
      <w:r w:rsidRPr="00A053EF">
        <w:rPr>
          <w:rFonts w:ascii="Times New Roman" w:hAnsi="Times New Roman"/>
          <w:bCs/>
          <w:color w:val="000000" w:themeColor="text1"/>
          <w:spacing w:val="4"/>
          <w:kern w:val="36"/>
          <w:sz w:val="21"/>
          <w:szCs w:val="21"/>
        </w:rPr>
        <w:t>–</w:t>
      </w:r>
    </w:p>
    <w:p w14:paraId="63F7B3BE" w14:textId="77777777" w:rsidR="00040431" w:rsidRPr="00A053EF" w:rsidRDefault="00040431" w:rsidP="00E11E3E">
      <w:pPr>
        <w:numPr>
          <w:ilvl w:val="0"/>
          <w:numId w:val="39"/>
        </w:numPr>
        <w:spacing w:before="100" w:beforeAutospacing="1" w:after="100" w:afterAutospacing="1"/>
        <w:ind w:left="1701"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ensuring that a plan is in place for the transfer of care of the learner from the residential caregiver to the learner’s parent or legal guardian, or another person approved by the parent or legal guardian, for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30B75EE2" w14:textId="2135515A" w:rsidR="00040431" w:rsidRPr="00A053EF" w:rsidRDefault="00040431" w:rsidP="00D01762">
      <w:pPr>
        <w:numPr>
          <w:ilvl w:val="0"/>
          <w:numId w:val="181"/>
        </w:numPr>
        <w:ind w:left="2268"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lastRenderedPageBreak/>
        <w:t xml:space="preserve">each transfer that occurs during the period of enrolment; and </w:t>
      </w:r>
    </w:p>
    <w:p w14:paraId="05BFDC4C" w14:textId="6F0CCE55" w:rsidR="00040431" w:rsidRPr="00A053EF" w:rsidRDefault="00040431" w:rsidP="00D01762">
      <w:pPr>
        <w:numPr>
          <w:ilvl w:val="0"/>
          <w:numId w:val="181"/>
        </w:numPr>
        <w:ind w:left="2268"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transfer that occurs at the end of enrolment; and </w:t>
      </w:r>
    </w:p>
    <w:p w14:paraId="2C72FB12" w14:textId="77777777" w:rsidR="00040431" w:rsidRPr="00A053EF" w:rsidRDefault="00040431" w:rsidP="00E11E3E">
      <w:pPr>
        <w:numPr>
          <w:ilvl w:val="0"/>
          <w:numId w:val="39"/>
        </w:numPr>
        <w:spacing w:before="100" w:beforeAutospacing="1" w:after="100" w:afterAutospacing="1"/>
        <w:ind w:left="1701" w:right="-58" w:hanging="567"/>
        <w:jc w:val="both"/>
        <w:rPr>
          <w:rFonts w:ascii="Times New Roman" w:hAnsi="Times New Roman"/>
          <w:color w:val="000000"/>
          <w:sz w:val="21"/>
          <w:szCs w:val="21"/>
          <w:lang w:eastAsia="en-NZ"/>
        </w:rPr>
      </w:pPr>
      <w:r w:rsidRPr="00A053EF">
        <w:rPr>
          <w:rFonts w:ascii="Times New Roman" w:hAnsi="Times New Roman"/>
          <w:color w:val="000000" w:themeColor="text1"/>
          <w:sz w:val="21"/>
          <w:szCs w:val="21"/>
          <w:lang w:eastAsia="en-NZ"/>
        </w:rPr>
        <w:t>ensuring that the parent or legal guardian is notified of each transfer plan</w:t>
      </w:r>
      <w:r w:rsidRPr="00A053EF">
        <w:rPr>
          <w:rFonts w:ascii="Times New Roman" w:hAnsi="Times New Roman"/>
          <w:color w:val="000000"/>
          <w:sz w:val="21"/>
          <w:szCs w:val="21"/>
          <w:lang w:eastAsia="en-NZ"/>
        </w:rPr>
        <w:t xml:space="preserve">. </w:t>
      </w:r>
    </w:p>
    <w:p w14:paraId="5216A280" w14:textId="5DEF321C"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Process</w:t>
      </w:r>
      <w:r w:rsidR="001C1ED3" w:rsidRPr="00A053EF">
        <w:rPr>
          <w:rFonts w:ascii="Times New Roman" w:hAnsi="Times New Roman"/>
          <w:b/>
          <w:color w:val="000000"/>
          <w:sz w:val="21"/>
          <w:szCs w:val="21"/>
        </w:rPr>
        <w:t xml:space="preserve"> 2</w:t>
      </w:r>
      <w:r w:rsidRPr="00A053EF">
        <w:rPr>
          <w:rFonts w:ascii="Times New Roman" w:hAnsi="Times New Roman"/>
          <w:b/>
          <w:color w:val="000000"/>
          <w:sz w:val="21"/>
          <w:szCs w:val="21"/>
        </w:rPr>
        <w:t>:  International tertiary learners under 10 years</w:t>
      </w:r>
    </w:p>
    <w:p w14:paraId="4964F4D9" w14:textId="77777777" w:rsidR="00040431" w:rsidRPr="00A053EF" w:rsidRDefault="00040431" w:rsidP="00F946AD">
      <w:pPr>
        <w:numPr>
          <w:ilvl w:val="0"/>
          <w:numId w:val="41"/>
        </w:numPr>
        <w:spacing w:before="240"/>
        <w:ind w:left="567"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Each signatory must ensure that its international tertiary learners under 10 years live with a parent or legal guardian. </w:t>
      </w:r>
    </w:p>
    <w:p w14:paraId="4111F556" w14:textId="51BF5246" w:rsidR="00040431" w:rsidRPr="00A053EF" w:rsidRDefault="00040431" w:rsidP="00C27BDB">
      <w:pPr>
        <w:numPr>
          <w:ilvl w:val="0"/>
          <w:numId w:val="41"/>
        </w:numPr>
        <w:spacing w:before="240" w:after="100" w:afterAutospacing="1"/>
        <w:ind w:left="567" w:right="-57"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requirements in clauses </w:t>
      </w:r>
      <w:r w:rsidR="005200D0" w:rsidRPr="00A053EF">
        <w:rPr>
          <w:rFonts w:ascii="Times New Roman" w:hAnsi="Times New Roman"/>
          <w:color w:val="000000"/>
          <w:sz w:val="21"/>
          <w:szCs w:val="21"/>
          <w:lang w:eastAsia="en-NZ"/>
        </w:rPr>
        <w:t>49</w:t>
      </w:r>
      <w:r w:rsidRPr="00A053EF">
        <w:rPr>
          <w:rFonts w:ascii="Times New Roman" w:hAnsi="Times New Roman"/>
          <w:color w:val="000000"/>
          <w:sz w:val="21"/>
          <w:szCs w:val="21"/>
          <w:lang w:eastAsia="en-NZ"/>
        </w:rPr>
        <w:t xml:space="preserve"> and </w:t>
      </w:r>
      <w:r w:rsidR="00DE7B8E" w:rsidRPr="00A053EF">
        <w:rPr>
          <w:rFonts w:ascii="Times New Roman" w:hAnsi="Times New Roman"/>
          <w:color w:val="000000"/>
          <w:sz w:val="21"/>
          <w:szCs w:val="21"/>
          <w:lang w:eastAsia="en-NZ"/>
        </w:rPr>
        <w:t>5</w:t>
      </w:r>
      <w:r w:rsidR="005200D0" w:rsidRPr="00A053EF">
        <w:rPr>
          <w:rFonts w:ascii="Times New Roman" w:hAnsi="Times New Roman"/>
          <w:color w:val="000000"/>
          <w:sz w:val="21"/>
          <w:szCs w:val="21"/>
          <w:lang w:eastAsia="en-NZ"/>
        </w:rPr>
        <w:t>0</w:t>
      </w:r>
      <w:r w:rsidRPr="00A053EF">
        <w:rPr>
          <w:rFonts w:ascii="Times New Roman" w:hAnsi="Times New Roman"/>
          <w:color w:val="000000"/>
          <w:sz w:val="21"/>
          <w:szCs w:val="21"/>
          <w:lang w:eastAsia="en-NZ"/>
        </w:rPr>
        <w:t xml:space="preserve"> apply, in addition to this clause, to international tertiary learners who are under 10 years. </w:t>
      </w:r>
    </w:p>
    <w:p w14:paraId="68FDA92D" w14:textId="7CA9D556" w:rsidR="00040431" w:rsidRPr="00A053EF" w:rsidRDefault="00040431" w:rsidP="00E11E3E">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themeColor="text1"/>
          <w:sz w:val="21"/>
          <w:szCs w:val="21"/>
        </w:rPr>
        <w:t>Process</w:t>
      </w:r>
      <w:r w:rsidR="001C1ED3" w:rsidRPr="00A053EF">
        <w:rPr>
          <w:rFonts w:ascii="Times New Roman" w:hAnsi="Times New Roman"/>
          <w:b/>
          <w:color w:val="000000" w:themeColor="text1"/>
          <w:sz w:val="21"/>
          <w:szCs w:val="21"/>
        </w:rPr>
        <w:t xml:space="preserve"> 3</w:t>
      </w:r>
      <w:r w:rsidRPr="00A053EF">
        <w:rPr>
          <w:rFonts w:ascii="Times New Roman" w:hAnsi="Times New Roman"/>
          <w:b/>
          <w:color w:val="000000"/>
          <w:sz w:val="21"/>
          <w:szCs w:val="21"/>
        </w:rPr>
        <w:t xml:space="preserve">:  Decisions requiring written agreement of parent or legal guardian </w:t>
      </w:r>
    </w:p>
    <w:p w14:paraId="66500161" w14:textId="45C060D0" w:rsidR="00040431" w:rsidRPr="00A053EF" w:rsidRDefault="00040431" w:rsidP="0002396D">
      <w:pPr>
        <w:spacing w:before="240" w:after="100" w:afterAutospacing="1"/>
        <w:ind w:right="-58"/>
        <w:jc w:val="both"/>
        <w:rPr>
          <w:rFonts w:ascii="Times New Roman" w:hAnsi="Times New Roman"/>
          <w:color w:val="000000"/>
          <w:sz w:val="21"/>
          <w:szCs w:val="21"/>
        </w:rPr>
      </w:pPr>
      <w:r w:rsidRPr="00A053EF">
        <w:rPr>
          <w:rFonts w:ascii="Times New Roman" w:hAnsi="Times New Roman"/>
          <w:color w:val="000000"/>
          <w:sz w:val="21"/>
          <w:szCs w:val="21"/>
        </w:rPr>
        <w:t>Each signatory must ensure that, where appropriate, it obtains the written agreement of the parent or legal guardian of an international tertiary learner under 18 years with respect to decisions affecting the learner.</w:t>
      </w:r>
    </w:p>
    <w:p w14:paraId="2651E4DE" w14:textId="553660D2" w:rsidR="00040431" w:rsidRPr="00A053EF" w:rsidRDefault="00040431" w:rsidP="00562003">
      <w:pPr>
        <w:numPr>
          <w:ilvl w:val="0"/>
          <w:numId w:val="7"/>
        </w:numPr>
        <w:spacing w:before="240" w:after="100" w:afterAutospacing="1"/>
        <w:ind w:left="567" w:right="-58" w:hanging="567"/>
        <w:jc w:val="both"/>
        <w:rPr>
          <w:rFonts w:ascii="Times New Roman" w:hAnsi="Times New Roman"/>
          <w:b/>
          <w:color w:val="000000"/>
          <w:sz w:val="21"/>
          <w:szCs w:val="21"/>
        </w:rPr>
      </w:pPr>
      <w:r w:rsidRPr="00A053EF">
        <w:rPr>
          <w:rFonts w:ascii="Times New Roman" w:hAnsi="Times New Roman"/>
          <w:b/>
          <w:color w:val="000000" w:themeColor="text1"/>
          <w:sz w:val="21"/>
          <w:szCs w:val="21"/>
        </w:rPr>
        <w:t>Process</w:t>
      </w:r>
      <w:r w:rsidR="001C1ED3" w:rsidRPr="00A053EF">
        <w:rPr>
          <w:rFonts w:ascii="Times New Roman" w:hAnsi="Times New Roman"/>
          <w:b/>
          <w:color w:val="000000" w:themeColor="text1"/>
          <w:sz w:val="21"/>
          <w:szCs w:val="21"/>
        </w:rPr>
        <w:t xml:space="preserve"> 4</w:t>
      </w:r>
      <w:r w:rsidRPr="00A053EF">
        <w:rPr>
          <w:rFonts w:ascii="Times New Roman" w:hAnsi="Times New Roman"/>
          <w:b/>
          <w:color w:val="000000" w:themeColor="text1"/>
          <w:sz w:val="21"/>
          <w:szCs w:val="21"/>
        </w:rPr>
        <w:t>:  Accommodation for international tertiary learners under 18</w:t>
      </w:r>
      <w:r w:rsidR="00D17FBC" w:rsidRPr="00A053EF">
        <w:rPr>
          <w:rFonts w:ascii="Times New Roman" w:hAnsi="Times New Roman"/>
          <w:b/>
          <w:color w:val="000000" w:themeColor="text1"/>
          <w:sz w:val="21"/>
          <w:szCs w:val="21"/>
        </w:rPr>
        <w:t xml:space="preserve"> years</w:t>
      </w:r>
    </w:p>
    <w:p w14:paraId="2EC5F171" w14:textId="77777777" w:rsidR="00040431" w:rsidRPr="00A053EF" w:rsidRDefault="00040431" w:rsidP="00E11E3E">
      <w:pPr>
        <w:numPr>
          <w:ilvl w:val="0"/>
          <w:numId w:val="43"/>
        </w:numPr>
        <w:spacing w:before="240"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In relation to an international tertiary learner under 18 years who is in the care of a residential caregiver while living in accommodation that is </w:t>
      </w:r>
      <w:r w:rsidRPr="00A053EF">
        <w:rPr>
          <w:rFonts w:ascii="Times New Roman" w:hAnsi="Times New Roman"/>
          <w:b/>
          <w:bCs/>
          <w:color w:val="000000" w:themeColor="text1"/>
          <w:sz w:val="21"/>
          <w:szCs w:val="21"/>
          <w:lang w:eastAsia="en-NZ"/>
        </w:rPr>
        <w:t>not subject to Part 5</w:t>
      </w:r>
      <w:r w:rsidRPr="00A053EF">
        <w:rPr>
          <w:rFonts w:ascii="Times New Roman" w:hAnsi="Times New Roman"/>
          <w:color w:val="000000" w:themeColor="text1"/>
          <w:sz w:val="21"/>
          <w:szCs w:val="21"/>
          <w:lang w:eastAsia="en-NZ"/>
        </w:rPr>
        <w:t xml:space="preserve"> of this code, the signatory must </w:t>
      </w:r>
      <w:r w:rsidRPr="00A053EF">
        <w:rPr>
          <w:rFonts w:ascii="Times New Roman" w:hAnsi="Times New Roman"/>
          <w:bCs/>
          <w:color w:val="000000" w:themeColor="text1"/>
          <w:spacing w:val="4"/>
          <w:kern w:val="36"/>
          <w:sz w:val="21"/>
          <w:szCs w:val="21"/>
        </w:rPr>
        <w:t>–</w:t>
      </w:r>
    </w:p>
    <w:p w14:paraId="7ACC38E4" w14:textId="77777777"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ensure that the learner’s accommodation is safe, is </w:t>
      </w:r>
      <w:proofErr w:type="spellStart"/>
      <w:r w:rsidRPr="00A053EF">
        <w:rPr>
          <w:rFonts w:ascii="Times New Roman" w:hAnsi="Times New Roman"/>
          <w:color w:val="000000" w:themeColor="text1"/>
          <w:sz w:val="21"/>
          <w:szCs w:val="21"/>
          <w:lang w:eastAsia="en-NZ"/>
        </w:rPr>
        <w:t>in acceptable</w:t>
      </w:r>
      <w:proofErr w:type="spellEnd"/>
      <w:r w:rsidRPr="00A053EF">
        <w:rPr>
          <w:rFonts w:ascii="Times New Roman" w:hAnsi="Times New Roman"/>
          <w:color w:val="000000" w:themeColor="text1"/>
          <w:sz w:val="21"/>
          <w:szCs w:val="21"/>
          <w:lang w:eastAsia="en-NZ"/>
        </w:rPr>
        <w:t xml:space="preserve"> condition, and meets all regulatory and legislative requirements; and </w:t>
      </w:r>
    </w:p>
    <w:p w14:paraId="07AF6F8E" w14:textId="6999B610"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ensure that the safety check referred to in </w:t>
      </w:r>
      <w:r w:rsidR="00192904" w:rsidRPr="00A053EF">
        <w:rPr>
          <w:rFonts w:ascii="Times New Roman" w:hAnsi="Times New Roman"/>
          <w:color w:val="000000" w:themeColor="text1"/>
          <w:sz w:val="21"/>
          <w:szCs w:val="21"/>
          <w:lang w:eastAsia="en-NZ"/>
        </w:rPr>
        <w:t xml:space="preserve">clause </w:t>
      </w:r>
      <w:r w:rsidR="00DE7B8E" w:rsidRPr="00A053EF">
        <w:rPr>
          <w:rFonts w:ascii="Times New Roman" w:hAnsi="Times New Roman"/>
          <w:color w:val="000000" w:themeColor="text1"/>
          <w:sz w:val="21"/>
          <w:szCs w:val="21"/>
          <w:lang w:eastAsia="en-NZ"/>
        </w:rPr>
        <w:t>5</w:t>
      </w:r>
      <w:r w:rsidR="000A085D" w:rsidRPr="00A053EF">
        <w:rPr>
          <w:rFonts w:ascii="Times New Roman" w:hAnsi="Times New Roman"/>
          <w:color w:val="000000" w:themeColor="text1"/>
          <w:sz w:val="21"/>
          <w:szCs w:val="21"/>
          <w:lang w:eastAsia="en-NZ"/>
        </w:rPr>
        <w:t>4</w:t>
      </w:r>
      <w:r w:rsidRPr="00A053EF">
        <w:rPr>
          <w:rFonts w:ascii="Times New Roman" w:hAnsi="Times New Roman"/>
          <w:color w:val="000000" w:themeColor="text1"/>
          <w:sz w:val="21"/>
          <w:szCs w:val="21"/>
          <w:lang w:eastAsia="en-NZ"/>
        </w:rPr>
        <w:t xml:space="preserve"> is completed and is up to date; and </w:t>
      </w:r>
    </w:p>
    <w:p w14:paraId="70573D46" w14:textId="77777777"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ensure that an appropriate check is completed and is up to date for each person who is 18 years or over and who resides at the residential caregiver’s accommodation, for the purpose of ensuring the safety of the learner; and </w:t>
      </w:r>
    </w:p>
    <w:p w14:paraId="5DD6AA74" w14:textId="77777777"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have a written agreement with the residential caregiver that specifies the role and responsibilities of each party in relation to the care of the learner; and </w:t>
      </w:r>
    </w:p>
    <w:p w14:paraId="0F560015" w14:textId="79BF5BEF"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maintain effective communication with the learner and the learner’s parent or legal guardian when accommodation issues arise, and take responsibility for addressing those issues, including reporting them to relevant authorities and moving learners to appropriate accommodation; and </w:t>
      </w:r>
    </w:p>
    <w:p w14:paraId="714DD43B" w14:textId="77777777"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conduct sufficient learner interviews and home visits to monitor and review the quality of residential care, taking into consideration the age of the learner, the length of the stay, and other relevant factors; and </w:t>
      </w:r>
    </w:p>
    <w:p w14:paraId="51D3DAE3" w14:textId="77777777"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if the learner’s residential caregiver is a designated caregiver ensure that the parent or legal guardian of the learner has provided written agreement that the designated caregiver will be subject to the signatory’s approval and that the signatory is not responsible for the learner’s day-to-day care when the learner is in the custody of the designated caregiver; and </w:t>
      </w:r>
    </w:p>
    <w:p w14:paraId="47810F41" w14:textId="6BCDA369"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if the learner’s residential caregiver is a supervisor described in clause </w:t>
      </w:r>
      <w:r w:rsidR="00DE7B8E" w:rsidRPr="00A053EF">
        <w:rPr>
          <w:rFonts w:ascii="Times New Roman" w:hAnsi="Times New Roman"/>
          <w:color w:val="000000" w:themeColor="text1"/>
          <w:sz w:val="21"/>
          <w:szCs w:val="21"/>
          <w:lang w:eastAsia="en-NZ"/>
        </w:rPr>
        <w:t>5</w:t>
      </w:r>
      <w:r w:rsidR="000A085D" w:rsidRPr="00A053EF">
        <w:rPr>
          <w:rFonts w:ascii="Times New Roman" w:hAnsi="Times New Roman"/>
          <w:color w:val="000000" w:themeColor="text1"/>
          <w:sz w:val="21"/>
          <w:szCs w:val="21"/>
          <w:lang w:eastAsia="en-NZ"/>
        </w:rPr>
        <w:t>4</w:t>
      </w:r>
      <w:r w:rsidRPr="00A053EF">
        <w:rPr>
          <w:rFonts w:ascii="Times New Roman" w:hAnsi="Times New Roman"/>
          <w:color w:val="000000" w:themeColor="text1"/>
          <w:sz w:val="21"/>
          <w:szCs w:val="21"/>
          <w:lang w:eastAsia="en-NZ"/>
        </w:rPr>
        <w:t>(</w:t>
      </w:r>
      <w:r w:rsidR="00DD51FA" w:rsidRPr="00A053EF">
        <w:rPr>
          <w:rFonts w:ascii="Times New Roman" w:hAnsi="Times New Roman"/>
          <w:color w:val="000000" w:themeColor="text1"/>
          <w:sz w:val="21"/>
          <w:szCs w:val="21"/>
          <w:lang w:eastAsia="en-NZ"/>
        </w:rPr>
        <w:t>3</w:t>
      </w:r>
      <w:r w:rsidRPr="00A053EF">
        <w:rPr>
          <w:rFonts w:ascii="Times New Roman" w:hAnsi="Times New Roman"/>
          <w:color w:val="000000" w:themeColor="text1"/>
          <w:sz w:val="21"/>
          <w:szCs w:val="21"/>
          <w:lang w:eastAsia="en-NZ"/>
        </w:rPr>
        <w:t xml:space="preserve">), ensure that the parent or legal guardian of the learner has provided written agreement that the signatory is not responsible for the learner’s day-to-day care when the learner is in the custody of that supervisor; and </w:t>
      </w:r>
    </w:p>
    <w:p w14:paraId="3D3313D2" w14:textId="77777777"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ensure that there is appropriate separation of international tertiary learners from others of different ages in the accommodation; and </w:t>
      </w:r>
    </w:p>
    <w:p w14:paraId="6B8C25A5" w14:textId="77777777" w:rsidR="00040431" w:rsidRPr="00A053EF" w:rsidRDefault="00040431" w:rsidP="00E11E3E">
      <w:pPr>
        <w:numPr>
          <w:ilvl w:val="0"/>
          <w:numId w:val="44"/>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lastRenderedPageBreak/>
        <w:t xml:space="preserve">ensure that the learner is appropriately supervised in the accommodation. </w:t>
      </w:r>
    </w:p>
    <w:p w14:paraId="7A8D1A48" w14:textId="1EE34DCC" w:rsidR="00040431" w:rsidRPr="00A053EF" w:rsidRDefault="00040431" w:rsidP="00E11E3E">
      <w:pPr>
        <w:numPr>
          <w:ilvl w:val="0"/>
          <w:numId w:val="43"/>
        </w:numPr>
        <w:spacing w:before="240"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For the purposes of clause </w:t>
      </w:r>
      <w:r w:rsidR="00DE7B8E" w:rsidRPr="00A053EF">
        <w:rPr>
          <w:rFonts w:ascii="Times New Roman" w:hAnsi="Times New Roman"/>
          <w:color w:val="000000" w:themeColor="text1"/>
          <w:sz w:val="21"/>
          <w:szCs w:val="21"/>
          <w:lang w:eastAsia="en-NZ"/>
        </w:rPr>
        <w:t>5</w:t>
      </w:r>
      <w:r w:rsidR="000A085D" w:rsidRPr="00A053EF">
        <w:rPr>
          <w:rFonts w:ascii="Times New Roman" w:hAnsi="Times New Roman"/>
          <w:color w:val="000000" w:themeColor="text1"/>
          <w:sz w:val="21"/>
          <w:szCs w:val="21"/>
          <w:lang w:eastAsia="en-NZ"/>
        </w:rPr>
        <w:t>3</w:t>
      </w:r>
      <w:r w:rsidRPr="00A053EF">
        <w:rPr>
          <w:rFonts w:ascii="Times New Roman" w:hAnsi="Times New Roman"/>
          <w:color w:val="000000" w:themeColor="text1"/>
          <w:sz w:val="21"/>
          <w:szCs w:val="21"/>
          <w:lang w:eastAsia="en-NZ"/>
        </w:rPr>
        <w:t xml:space="preserve">(1)(c), a person who is 18 years or over and who resides at the residential caregiver’s accommodation includes a person of that age who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1236395D" w14:textId="77777777" w:rsidR="00040431" w:rsidRPr="00A053EF" w:rsidRDefault="00040431" w:rsidP="00E11E3E">
      <w:pPr>
        <w:numPr>
          <w:ilvl w:val="0"/>
          <w:numId w:val="45"/>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temporarily resides at that accommodation; or </w:t>
      </w:r>
    </w:p>
    <w:p w14:paraId="45436C57" w14:textId="77777777" w:rsidR="00040431" w:rsidRPr="00A053EF" w:rsidRDefault="00040431" w:rsidP="00E11E3E">
      <w:pPr>
        <w:numPr>
          <w:ilvl w:val="0"/>
          <w:numId w:val="45"/>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is or will be residing at that accommodation for 1 or more periods in any month (</w:t>
      </w:r>
      <w:proofErr w:type="gramStart"/>
      <w:r w:rsidRPr="00A053EF">
        <w:rPr>
          <w:rFonts w:ascii="Times New Roman" w:hAnsi="Times New Roman"/>
          <w:color w:val="000000" w:themeColor="text1"/>
          <w:sz w:val="21"/>
          <w:szCs w:val="21"/>
          <w:lang w:eastAsia="en-NZ"/>
        </w:rPr>
        <w:t>whether or not</w:t>
      </w:r>
      <w:proofErr w:type="gramEnd"/>
      <w:r w:rsidRPr="00A053EF">
        <w:rPr>
          <w:rFonts w:ascii="Times New Roman" w:hAnsi="Times New Roman"/>
          <w:color w:val="000000" w:themeColor="text1"/>
          <w:sz w:val="21"/>
          <w:szCs w:val="21"/>
          <w:lang w:eastAsia="en-NZ"/>
        </w:rPr>
        <w:t xml:space="preserve"> for valuable consideration), each period of which is 5 or more consecutive nights. </w:t>
      </w:r>
    </w:p>
    <w:p w14:paraId="46A0315A" w14:textId="65301B07" w:rsidR="00040431" w:rsidRPr="00A053EF" w:rsidRDefault="00040431" w:rsidP="00E11E3E">
      <w:pPr>
        <w:numPr>
          <w:ilvl w:val="0"/>
          <w:numId w:val="43"/>
        </w:numPr>
        <w:spacing w:before="240"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To avoid doubt, if the residential caregiver is a supervisor described in clause </w:t>
      </w:r>
      <w:r w:rsidR="00DE7B8E" w:rsidRPr="00A053EF">
        <w:rPr>
          <w:rFonts w:ascii="Times New Roman" w:hAnsi="Times New Roman"/>
          <w:color w:val="000000" w:themeColor="text1"/>
          <w:sz w:val="21"/>
          <w:szCs w:val="21"/>
          <w:lang w:eastAsia="en-NZ"/>
        </w:rPr>
        <w:t>5</w:t>
      </w:r>
      <w:r w:rsidR="000A085D" w:rsidRPr="00A053EF">
        <w:rPr>
          <w:rFonts w:ascii="Times New Roman" w:hAnsi="Times New Roman"/>
          <w:color w:val="000000" w:themeColor="text1"/>
          <w:sz w:val="21"/>
          <w:szCs w:val="21"/>
          <w:lang w:eastAsia="en-NZ"/>
        </w:rPr>
        <w:t>4</w:t>
      </w:r>
      <w:r w:rsidRPr="00A053EF">
        <w:rPr>
          <w:rFonts w:ascii="Times New Roman" w:hAnsi="Times New Roman"/>
          <w:color w:val="000000" w:themeColor="text1"/>
          <w:sz w:val="21"/>
          <w:szCs w:val="21"/>
          <w:lang w:eastAsia="en-NZ"/>
        </w:rPr>
        <w:t>(</w:t>
      </w:r>
      <w:r w:rsidR="00DD51FA" w:rsidRPr="00A053EF">
        <w:rPr>
          <w:rFonts w:ascii="Times New Roman" w:hAnsi="Times New Roman"/>
          <w:color w:val="000000" w:themeColor="text1"/>
          <w:sz w:val="21"/>
          <w:szCs w:val="21"/>
          <w:lang w:eastAsia="en-NZ"/>
        </w:rPr>
        <w:t>3</w:t>
      </w:r>
      <w:r w:rsidRPr="00A053EF">
        <w:rPr>
          <w:rFonts w:ascii="Times New Roman" w:hAnsi="Times New Roman"/>
          <w:color w:val="000000" w:themeColor="text1"/>
          <w:sz w:val="21"/>
          <w:szCs w:val="21"/>
          <w:lang w:eastAsia="en-NZ"/>
        </w:rPr>
        <w:t xml:space="preserve">) or a designated caregiver, the signatory must meet the requirements of this clause and ensure the safety, health, and wellbeing of the international tertiary learner. </w:t>
      </w:r>
    </w:p>
    <w:p w14:paraId="0A922B2E" w14:textId="06073648" w:rsidR="00040431" w:rsidRPr="00A053EF" w:rsidRDefault="00040431" w:rsidP="008E43AC">
      <w:pPr>
        <w:numPr>
          <w:ilvl w:val="0"/>
          <w:numId w:val="7"/>
        </w:numPr>
        <w:spacing w:before="240" w:after="100" w:afterAutospacing="1"/>
        <w:ind w:left="567" w:right="-58" w:hanging="567"/>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t>Process</w:t>
      </w:r>
      <w:r w:rsidR="001C1ED3" w:rsidRPr="00A053EF">
        <w:rPr>
          <w:rFonts w:ascii="Times New Roman" w:hAnsi="Times New Roman"/>
          <w:b/>
          <w:color w:val="000000" w:themeColor="text1"/>
          <w:sz w:val="21"/>
          <w:szCs w:val="21"/>
        </w:rPr>
        <w:t xml:space="preserve"> 5</w:t>
      </w:r>
      <w:r w:rsidRPr="00A053EF">
        <w:rPr>
          <w:rFonts w:ascii="Times New Roman" w:hAnsi="Times New Roman"/>
          <w:b/>
          <w:color w:val="000000" w:themeColor="text1"/>
          <w:sz w:val="21"/>
          <w:szCs w:val="21"/>
        </w:rPr>
        <w:t>:  Safety checks and appropriate checks</w:t>
      </w:r>
      <w:r w:rsidR="006F0CF6" w:rsidRPr="00A053EF">
        <w:rPr>
          <w:rFonts w:ascii="Times New Roman" w:hAnsi="Times New Roman"/>
          <w:b/>
          <w:color w:val="000000" w:themeColor="text1"/>
          <w:sz w:val="21"/>
          <w:szCs w:val="21"/>
        </w:rPr>
        <w:t xml:space="preserve"> for learners under 18</w:t>
      </w:r>
      <w:r w:rsidR="00D17FBC" w:rsidRPr="00A053EF">
        <w:rPr>
          <w:rFonts w:ascii="Times New Roman" w:hAnsi="Times New Roman"/>
          <w:b/>
          <w:color w:val="000000" w:themeColor="text1"/>
          <w:sz w:val="21"/>
          <w:szCs w:val="21"/>
        </w:rPr>
        <w:t xml:space="preserve"> years</w:t>
      </w:r>
    </w:p>
    <w:p w14:paraId="2713C94A" w14:textId="351D30A2" w:rsidR="00040431" w:rsidRPr="00A053EF" w:rsidRDefault="00040431" w:rsidP="00BF548D">
      <w:pPr>
        <w:numPr>
          <w:ilvl w:val="0"/>
          <w:numId w:val="174"/>
        </w:numPr>
        <w:spacing w:before="240"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The</w:t>
      </w:r>
      <w:bookmarkStart w:id="59" w:name="_Hlk74829236"/>
      <w:r w:rsidRPr="00A053EF">
        <w:rPr>
          <w:rFonts w:ascii="Times New Roman" w:hAnsi="Times New Roman"/>
          <w:color w:val="000000" w:themeColor="text1"/>
          <w:sz w:val="21"/>
          <w:szCs w:val="21"/>
          <w:lang w:eastAsia="en-NZ"/>
        </w:rPr>
        <w:t xml:space="preserve"> safety check for the residential caregiver referred to in clause </w:t>
      </w:r>
      <w:r w:rsidR="00DE7B8E" w:rsidRPr="00A053EF">
        <w:rPr>
          <w:rFonts w:ascii="Times New Roman" w:hAnsi="Times New Roman"/>
          <w:color w:val="000000" w:themeColor="text1"/>
          <w:sz w:val="21"/>
          <w:szCs w:val="21"/>
          <w:lang w:eastAsia="en-NZ"/>
        </w:rPr>
        <w:t>5</w:t>
      </w:r>
      <w:r w:rsidR="000A085D" w:rsidRPr="00A053EF">
        <w:rPr>
          <w:rFonts w:ascii="Times New Roman" w:hAnsi="Times New Roman"/>
          <w:color w:val="000000" w:themeColor="text1"/>
          <w:sz w:val="21"/>
          <w:szCs w:val="21"/>
          <w:lang w:eastAsia="en-NZ"/>
        </w:rPr>
        <w:t>3</w:t>
      </w:r>
      <w:r w:rsidRPr="00A053EF">
        <w:rPr>
          <w:rFonts w:ascii="Times New Roman" w:hAnsi="Times New Roman"/>
          <w:color w:val="000000" w:themeColor="text1"/>
          <w:sz w:val="21"/>
          <w:szCs w:val="21"/>
          <w:lang w:eastAsia="en-NZ"/>
        </w:rPr>
        <w:t>(1)(b)</w:t>
      </w:r>
      <w:bookmarkEnd w:id="59"/>
      <w:r w:rsidRPr="00A053EF">
        <w:rPr>
          <w:rFonts w:ascii="Times New Roman" w:hAnsi="Times New Roman"/>
          <w:color w:val="000000" w:themeColor="text1"/>
          <w:sz w:val="21"/>
          <w:szCs w:val="21"/>
          <w:lang w:eastAsia="en-NZ"/>
        </w:rPr>
        <w:t xml:space="preserve"> must include </w:t>
      </w:r>
      <w:r w:rsidRPr="00A053EF">
        <w:rPr>
          <w:rFonts w:ascii="Times New Roman" w:hAnsi="Times New Roman"/>
          <w:bCs/>
          <w:color w:val="000000" w:themeColor="text1"/>
          <w:spacing w:val="4"/>
          <w:kern w:val="36"/>
          <w:sz w:val="21"/>
          <w:szCs w:val="21"/>
        </w:rPr>
        <w:t>–</w:t>
      </w:r>
    </w:p>
    <w:p w14:paraId="3D1DE9F5" w14:textId="77777777" w:rsidR="00040431" w:rsidRPr="00A053EF" w:rsidRDefault="00040431" w:rsidP="00BF548D">
      <w:pPr>
        <w:numPr>
          <w:ilvl w:val="0"/>
          <w:numId w:val="175"/>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a confirmation of identity; and </w:t>
      </w:r>
    </w:p>
    <w:p w14:paraId="3FA5402F" w14:textId="77777777" w:rsidR="00040431" w:rsidRPr="00A053EF" w:rsidRDefault="00040431" w:rsidP="00BF548D">
      <w:pPr>
        <w:numPr>
          <w:ilvl w:val="0"/>
          <w:numId w:val="175"/>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a reference check that includes contacting at least 1 of the following persons or bodies for the purpose of obtaining information that the signatory considers relevant to a risk assessment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419C1F4B" w14:textId="39BFDD54" w:rsidR="00040431" w:rsidRPr="00A053EF" w:rsidRDefault="00040431" w:rsidP="00BF548D">
      <w:pPr>
        <w:numPr>
          <w:ilvl w:val="0"/>
          <w:numId w:val="176"/>
        </w:numPr>
        <w:spacing w:before="100" w:beforeAutospacing="1" w:after="100" w:afterAutospacing="1"/>
        <w:ind w:left="1701"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residential caregiver’s current or previous employer, professional body, or registration authority; and </w:t>
      </w:r>
    </w:p>
    <w:p w14:paraId="1D696062" w14:textId="295EAF8D" w:rsidR="00040431" w:rsidRPr="00A053EF" w:rsidRDefault="00040431" w:rsidP="00BF548D">
      <w:pPr>
        <w:numPr>
          <w:ilvl w:val="0"/>
          <w:numId w:val="176"/>
        </w:numPr>
        <w:spacing w:before="100" w:beforeAutospacing="1" w:after="100" w:afterAutospacing="1"/>
        <w:ind w:left="1701"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the licensing authority that is relevant to the residential caregiver’s business or professional activities; and </w:t>
      </w:r>
    </w:p>
    <w:p w14:paraId="6EA344CC" w14:textId="69A0AAD4" w:rsidR="00040431" w:rsidRPr="00A053EF" w:rsidRDefault="00040431" w:rsidP="00BF548D">
      <w:pPr>
        <w:numPr>
          <w:ilvl w:val="0"/>
          <w:numId w:val="176"/>
        </w:numPr>
        <w:spacing w:before="100" w:beforeAutospacing="1" w:after="100" w:afterAutospacing="1"/>
        <w:ind w:left="1701" w:right="-58" w:hanging="567"/>
        <w:jc w:val="both"/>
        <w:rPr>
          <w:rFonts w:ascii="Times New Roman" w:hAnsi="Times New Roman"/>
          <w:color w:val="000000"/>
          <w:sz w:val="21"/>
          <w:szCs w:val="21"/>
          <w:lang w:eastAsia="en-NZ"/>
        </w:rPr>
      </w:pPr>
      <w:r w:rsidRPr="00A053EF">
        <w:rPr>
          <w:rFonts w:ascii="Times New Roman" w:hAnsi="Times New Roman"/>
          <w:color w:val="000000"/>
          <w:sz w:val="21"/>
          <w:szCs w:val="21"/>
          <w:lang w:eastAsia="en-NZ"/>
        </w:rPr>
        <w:t xml:space="preserve">a person who is not related to the residential caregiver; and </w:t>
      </w:r>
    </w:p>
    <w:p w14:paraId="089344F7" w14:textId="77777777" w:rsidR="00040431" w:rsidRPr="00A053EF" w:rsidRDefault="00040431" w:rsidP="00BF548D">
      <w:pPr>
        <w:numPr>
          <w:ilvl w:val="0"/>
          <w:numId w:val="175"/>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a police vet, to obtain information that is relevant to a risk assessment; and </w:t>
      </w:r>
    </w:p>
    <w:p w14:paraId="14C97F24" w14:textId="565991D1" w:rsidR="00040431" w:rsidRPr="00A053EF" w:rsidRDefault="00040431" w:rsidP="00BF548D">
      <w:pPr>
        <w:numPr>
          <w:ilvl w:val="0"/>
          <w:numId w:val="175"/>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an interview with the residential caregiver, to obtain information that the signatory </w:t>
      </w:r>
      <w:r w:rsidR="00BF548D" w:rsidRPr="00A053EF">
        <w:rPr>
          <w:rFonts w:ascii="Times New Roman" w:hAnsi="Times New Roman"/>
          <w:color w:val="000000" w:themeColor="text1"/>
          <w:sz w:val="21"/>
          <w:szCs w:val="21"/>
          <w:lang w:eastAsia="en-NZ"/>
        </w:rPr>
        <w:t>c</w:t>
      </w:r>
      <w:r w:rsidRPr="00A053EF">
        <w:rPr>
          <w:rFonts w:ascii="Times New Roman" w:hAnsi="Times New Roman"/>
          <w:color w:val="000000" w:themeColor="text1"/>
          <w:sz w:val="21"/>
          <w:szCs w:val="21"/>
          <w:lang w:eastAsia="en-NZ"/>
        </w:rPr>
        <w:t xml:space="preserve">onsiders relevant to a risk assessment; and </w:t>
      </w:r>
    </w:p>
    <w:p w14:paraId="111F3F87" w14:textId="4D7399AC" w:rsidR="00040431" w:rsidRPr="00A053EF" w:rsidRDefault="00040431" w:rsidP="00BF548D">
      <w:pPr>
        <w:numPr>
          <w:ilvl w:val="0"/>
          <w:numId w:val="175"/>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a risk assessment that </w:t>
      </w:r>
      <w:proofErr w:type="gramStart"/>
      <w:r w:rsidRPr="00A053EF">
        <w:rPr>
          <w:rFonts w:ascii="Times New Roman" w:hAnsi="Times New Roman"/>
          <w:color w:val="000000" w:themeColor="text1"/>
          <w:sz w:val="21"/>
          <w:szCs w:val="21"/>
          <w:lang w:eastAsia="en-NZ"/>
        </w:rPr>
        <w:t>takes into account</w:t>
      </w:r>
      <w:proofErr w:type="gramEnd"/>
      <w:r w:rsidRPr="00A053EF">
        <w:rPr>
          <w:rFonts w:ascii="Times New Roman" w:hAnsi="Times New Roman"/>
          <w:color w:val="000000" w:themeColor="text1"/>
          <w:sz w:val="21"/>
          <w:szCs w:val="21"/>
          <w:lang w:eastAsia="en-NZ"/>
        </w:rPr>
        <w:t xml:space="preserve"> all of the information that was obtained under paragraphs (</w:t>
      </w:r>
      <w:r w:rsidR="00A01B8D" w:rsidRPr="00A053EF">
        <w:rPr>
          <w:rFonts w:ascii="Times New Roman" w:hAnsi="Times New Roman"/>
          <w:color w:val="000000" w:themeColor="text1"/>
          <w:sz w:val="21"/>
          <w:szCs w:val="21"/>
          <w:lang w:eastAsia="en-NZ"/>
        </w:rPr>
        <w:t>a</w:t>
      </w:r>
      <w:r w:rsidRPr="00A053EF">
        <w:rPr>
          <w:rFonts w:ascii="Times New Roman" w:hAnsi="Times New Roman"/>
          <w:color w:val="000000" w:themeColor="text1"/>
          <w:sz w:val="21"/>
          <w:szCs w:val="21"/>
          <w:lang w:eastAsia="en-NZ"/>
        </w:rPr>
        <w:t>) to (</w:t>
      </w:r>
      <w:r w:rsidR="00A01B8D" w:rsidRPr="00A053EF">
        <w:rPr>
          <w:rFonts w:ascii="Times New Roman" w:hAnsi="Times New Roman"/>
          <w:color w:val="000000" w:themeColor="text1"/>
          <w:sz w:val="21"/>
          <w:szCs w:val="21"/>
          <w:lang w:eastAsia="en-NZ"/>
        </w:rPr>
        <w:t>d</w:t>
      </w:r>
      <w:r w:rsidRPr="00A053EF">
        <w:rPr>
          <w:rFonts w:ascii="Times New Roman" w:hAnsi="Times New Roman"/>
          <w:color w:val="000000" w:themeColor="text1"/>
          <w:sz w:val="21"/>
          <w:szCs w:val="21"/>
          <w:lang w:eastAsia="en-NZ"/>
        </w:rPr>
        <w:t xml:space="preserve">), to determine whether the residential caregiver poses a risk to the safety of the </w:t>
      </w:r>
      <w:r w:rsidRPr="00A053EF">
        <w:rPr>
          <w:rFonts w:ascii="Times New Roman" w:hAnsi="Times New Roman"/>
          <w:color w:val="000000" w:themeColor="text1"/>
          <w:sz w:val="21"/>
          <w:szCs w:val="21"/>
        </w:rPr>
        <w:t>international</w:t>
      </w:r>
      <w:r w:rsidRPr="00A053EF">
        <w:rPr>
          <w:rFonts w:ascii="Times New Roman" w:hAnsi="Times New Roman"/>
          <w:color w:val="000000"/>
          <w:sz w:val="21"/>
          <w:szCs w:val="21"/>
          <w:lang w:eastAsia="en-NZ"/>
        </w:rPr>
        <w:t xml:space="preserve"> tertiary </w:t>
      </w:r>
      <w:r w:rsidRPr="00A053EF">
        <w:rPr>
          <w:rFonts w:ascii="Times New Roman" w:hAnsi="Times New Roman"/>
          <w:color w:val="000000" w:themeColor="text1"/>
          <w:sz w:val="21"/>
          <w:szCs w:val="21"/>
          <w:lang w:eastAsia="en-NZ"/>
        </w:rPr>
        <w:t xml:space="preserve">learner; and </w:t>
      </w:r>
    </w:p>
    <w:p w14:paraId="76D4E167" w14:textId="77831290" w:rsidR="00040431" w:rsidRPr="00A053EF" w:rsidRDefault="00BF548D" w:rsidP="00BF548D">
      <w:pPr>
        <w:numPr>
          <w:ilvl w:val="0"/>
          <w:numId w:val="174"/>
        </w:numPr>
        <w:spacing w:before="240"/>
        <w:ind w:left="567" w:right="-57"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The safety check for the residential caregiver referred to in clause 5</w:t>
      </w:r>
      <w:r w:rsidR="004028D3" w:rsidRPr="00A053EF">
        <w:rPr>
          <w:rFonts w:ascii="Times New Roman" w:hAnsi="Times New Roman"/>
          <w:color w:val="000000" w:themeColor="text1"/>
          <w:sz w:val="21"/>
          <w:szCs w:val="21"/>
          <w:lang w:eastAsia="en-NZ"/>
        </w:rPr>
        <w:t>3</w:t>
      </w:r>
      <w:r w:rsidRPr="00A053EF">
        <w:rPr>
          <w:rFonts w:ascii="Times New Roman" w:hAnsi="Times New Roman"/>
          <w:color w:val="000000" w:themeColor="text1"/>
          <w:sz w:val="21"/>
          <w:szCs w:val="21"/>
          <w:lang w:eastAsia="en-NZ"/>
        </w:rPr>
        <w:t xml:space="preserve">(1)(b) </w:t>
      </w:r>
      <w:r w:rsidR="00040431" w:rsidRPr="00A053EF">
        <w:rPr>
          <w:rFonts w:ascii="Times New Roman" w:hAnsi="Times New Roman"/>
          <w:color w:val="000000" w:themeColor="text1"/>
          <w:sz w:val="21"/>
          <w:szCs w:val="21"/>
          <w:lang w:eastAsia="en-NZ"/>
        </w:rPr>
        <w:t xml:space="preserve">is </w:t>
      </w:r>
      <w:r w:rsidR="00040431" w:rsidRPr="00A053EF">
        <w:rPr>
          <w:rFonts w:ascii="Times New Roman" w:hAnsi="Times New Roman"/>
          <w:b/>
          <w:bCs/>
          <w:color w:val="000000" w:themeColor="text1"/>
          <w:sz w:val="21"/>
          <w:szCs w:val="21"/>
          <w:lang w:eastAsia="en-NZ"/>
        </w:rPr>
        <w:t xml:space="preserve">up to date </w:t>
      </w:r>
      <w:r w:rsidR="00040431" w:rsidRPr="00A053EF">
        <w:rPr>
          <w:rFonts w:ascii="Times New Roman" w:hAnsi="Times New Roman"/>
          <w:color w:val="000000" w:themeColor="text1"/>
          <w:sz w:val="21"/>
          <w:szCs w:val="21"/>
          <w:lang w:eastAsia="en-NZ"/>
        </w:rPr>
        <w:t xml:space="preserve">if it </w:t>
      </w:r>
      <w:r w:rsidRPr="00A053EF">
        <w:rPr>
          <w:rFonts w:ascii="Times New Roman" w:hAnsi="Times New Roman"/>
          <w:color w:val="000000" w:themeColor="text1"/>
          <w:sz w:val="21"/>
          <w:szCs w:val="21"/>
          <w:lang w:eastAsia="en-NZ"/>
        </w:rPr>
        <w:t>i</w:t>
      </w:r>
      <w:r w:rsidR="00040431" w:rsidRPr="00A053EF">
        <w:rPr>
          <w:rFonts w:ascii="Times New Roman" w:hAnsi="Times New Roman"/>
          <w:color w:val="000000" w:themeColor="text1"/>
          <w:sz w:val="21"/>
          <w:szCs w:val="21"/>
          <w:lang w:eastAsia="en-NZ"/>
        </w:rPr>
        <w:t xml:space="preserve">s completed within 3 years after the date of the latest safety check. </w:t>
      </w:r>
    </w:p>
    <w:p w14:paraId="5FD81192" w14:textId="50B1AFC2" w:rsidR="00040431" w:rsidRPr="00A053EF" w:rsidRDefault="00040431" w:rsidP="00C27BDB">
      <w:pPr>
        <w:numPr>
          <w:ilvl w:val="0"/>
          <w:numId w:val="174"/>
        </w:numPr>
        <w:spacing w:before="240" w:after="100" w:afterAutospacing="1"/>
        <w:ind w:left="567" w:right="-57"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Subclause (1)(</w:t>
      </w:r>
      <w:r w:rsidR="00832CDB" w:rsidRPr="00A053EF">
        <w:rPr>
          <w:rFonts w:ascii="Times New Roman" w:hAnsi="Times New Roman"/>
          <w:color w:val="000000" w:themeColor="text1"/>
          <w:sz w:val="21"/>
          <w:szCs w:val="21"/>
          <w:lang w:eastAsia="en-NZ"/>
        </w:rPr>
        <w:t>b</w:t>
      </w:r>
      <w:r w:rsidRPr="00A053EF">
        <w:rPr>
          <w:rFonts w:ascii="Times New Roman" w:hAnsi="Times New Roman"/>
          <w:color w:val="000000" w:themeColor="text1"/>
          <w:sz w:val="21"/>
          <w:szCs w:val="21"/>
          <w:lang w:eastAsia="en-NZ"/>
        </w:rPr>
        <w:t>) to (</w:t>
      </w:r>
      <w:r w:rsidR="00832CDB" w:rsidRPr="00A053EF">
        <w:rPr>
          <w:rFonts w:ascii="Times New Roman" w:hAnsi="Times New Roman"/>
          <w:color w:val="000000" w:themeColor="text1"/>
          <w:sz w:val="21"/>
          <w:szCs w:val="21"/>
          <w:lang w:eastAsia="en-NZ"/>
        </w:rPr>
        <w:t>e</w:t>
      </w:r>
      <w:r w:rsidRPr="00A053EF">
        <w:rPr>
          <w:rFonts w:ascii="Times New Roman" w:hAnsi="Times New Roman"/>
          <w:color w:val="000000" w:themeColor="text1"/>
          <w:sz w:val="21"/>
          <w:szCs w:val="21"/>
          <w:lang w:eastAsia="en-NZ"/>
        </w:rPr>
        <w:t xml:space="preserve">) does not apply to a residential caregiver who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eastAsia="en-NZ"/>
        </w:rPr>
        <w:t xml:space="preserve"> </w:t>
      </w:r>
    </w:p>
    <w:p w14:paraId="7F26F044" w14:textId="77777777" w:rsidR="00040431" w:rsidRPr="00A053EF" w:rsidRDefault="00040431" w:rsidP="00BF548D">
      <w:pPr>
        <w:numPr>
          <w:ilvl w:val="0"/>
          <w:numId w:val="47"/>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is a supervisor referred to in paragraph (e) of the definition of residential caregiver in clause 5(1); and </w:t>
      </w:r>
    </w:p>
    <w:p w14:paraId="13DC65EE" w14:textId="77777777" w:rsidR="00040431" w:rsidRPr="00A053EF" w:rsidRDefault="00040431" w:rsidP="00BF548D">
      <w:pPr>
        <w:numPr>
          <w:ilvl w:val="0"/>
          <w:numId w:val="47"/>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is not a resident of New Zealand; and  </w:t>
      </w:r>
    </w:p>
    <w:p w14:paraId="093F0D71" w14:textId="77777777" w:rsidR="00040431" w:rsidRPr="00A053EF" w:rsidRDefault="00040431" w:rsidP="00BF548D">
      <w:pPr>
        <w:numPr>
          <w:ilvl w:val="0"/>
          <w:numId w:val="47"/>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is travelling with, and accompanying, the international tertiary learner for the purpose of supervising them during the learner’s educational instruction. </w:t>
      </w:r>
    </w:p>
    <w:p w14:paraId="52F36172" w14:textId="1CC80E93" w:rsidR="00040431" w:rsidRPr="00A053EF" w:rsidRDefault="00040431" w:rsidP="00BF548D">
      <w:pPr>
        <w:numPr>
          <w:ilvl w:val="0"/>
          <w:numId w:val="174"/>
        </w:numPr>
        <w:spacing w:after="100" w:afterAutospacing="1"/>
        <w:ind w:left="567" w:right="-57" w:hanging="567"/>
        <w:jc w:val="both"/>
        <w:rPr>
          <w:rFonts w:ascii="Times New Roman" w:hAnsi="Times New Roman"/>
          <w:b/>
          <w:color w:val="000000" w:themeColor="text1"/>
          <w:sz w:val="21"/>
          <w:szCs w:val="21"/>
        </w:rPr>
      </w:pPr>
      <w:r w:rsidRPr="00A053EF">
        <w:rPr>
          <w:rFonts w:ascii="Times New Roman" w:hAnsi="Times New Roman"/>
          <w:color w:val="000000" w:themeColor="text1"/>
          <w:sz w:val="21"/>
          <w:szCs w:val="21"/>
          <w:lang w:eastAsia="en-NZ"/>
        </w:rPr>
        <w:t xml:space="preserve">An appropriate check referred to in clause </w:t>
      </w:r>
      <w:r w:rsidR="00DE7B8E" w:rsidRPr="00A053EF">
        <w:rPr>
          <w:rFonts w:ascii="Times New Roman" w:hAnsi="Times New Roman"/>
          <w:color w:val="000000" w:themeColor="text1"/>
          <w:sz w:val="21"/>
          <w:szCs w:val="21"/>
          <w:lang w:eastAsia="en-NZ"/>
        </w:rPr>
        <w:t>5</w:t>
      </w:r>
      <w:r w:rsidR="004028D3" w:rsidRPr="00A053EF">
        <w:rPr>
          <w:rFonts w:ascii="Times New Roman" w:hAnsi="Times New Roman"/>
          <w:color w:val="000000" w:themeColor="text1"/>
          <w:sz w:val="21"/>
          <w:szCs w:val="21"/>
          <w:lang w:eastAsia="en-NZ"/>
        </w:rPr>
        <w:t>3</w:t>
      </w:r>
      <w:r w:rsidRPr="00A053EF">
        <w:rPr>
          <w:rFonts w:ascii="Times New Roman" w:hAnsi="Times New Roman"/>
          <w:color w:val="000000" w:themeColor="text1"/>
          <w:sz w:val="21"/>
          <w:szCs w:val="21"/>
          <w:lang w:eastAsia="en-NZ"/>
        </w:rPr>
        <w:t xml:space="preserve">(1)(c) is </w:t>
      </w:r>
      <w:r w:rsidRPr="00A053EF">
        <w:rPr>
          <w:rFonts w:ascii="Times New Roman" w:hAnsi="Times New Roman"/>
          <w:b/>
          <w:bCs/>
          <w:color w:val="000000" w:themeColor="text1"/>
          <w:sz w:val="21"/>
          <w:szCs w:val="21"/>
          <w:lang w:eastAsia="en-NZ"/>
        </w:rPr>
        <w:t xml:space="preserve">up to date </w:t>
      </w:r>
      <w:r w:rsidRPr="00A053EF">
        <w:rPr>
          <w:rFonts w:ascii="Times New Roman" w:hAnsi="Times New Roman"/>
          <w:color w:val="000000" w:themeColor="text1"/>
          <w:sz w:val="21"/>
          <w:szCs w:val="21"/>
          <w:lang w:eastAsia="en-NZ"/>
        </w:rPr>
        <w:t>if it is completed within 3 years after the date of the latest check.</w:t>
      </w:r>
    </w:p>
    <w:p w14:paraId="5A0F436F" w14:textId="77777777" w:rsidR="00B10799" w:rsidRDefault="00B10799">
      <w:pPr>
        <w:spacing w:after="160" w:line="259" w:lineRule="auto"/>
        <w:rPr>
          <w:rFonts w:ascii="Times New Roman" w:hAnsi="Times New Roman"/>
          <w:b/>
          <w:color w:val="000000" w:themeColor="text1"/>
          <w:sz w:val="21"/>
          <w:szCs w:val="21"/>
        </w:rPr>
      </w:pPr>
      <w:r>
        <w:rPr>
          <w:rFonts w:ascii="Times New Roman" w:hAnsi="Times New Roman"/>
          <w:b/>
          <w:color w:val="000000" w:themeColor="text1"/>
          <w:sz w:val="21"/>
          <w:szCs w:val="21"/>
        </w:rPr>
        <w:br w:type="page"/>
      </w:r>
    </w:p>
    <w:p w14:paraId="703C1E8D" w14:textId="542CE9B9" w:rsidR="00412DB1" w:rsidRPr="00A053EF" w:rsidRDefault="00412DB1" w:rsidP="00412DB1">
      <w:pPr>
        <w:pStyle w:val="ListParagraph"/>
        <w:numPr>
          <w:ilvl w:val="0"/>
          <w:numId w:val="7"/>
        </w:numPr>
        <w:spacing w:before="240" w:after="100" w:afterAutospacing="1"/>
        <w:ind w:left="567" w:right="-58" w:hanging="567"/>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lastRenderedPageBreak/>
        <w:t>Process</w:t>
      </w:r>
      <w:r w:rsidR="001C1ED3" w:rsidRPr="00A053EF">
        <w:rPr>
          <w:rFonts w:ascii="Times New Roman" w:hAnsi="Times New Roman"/>
          <w:b/>
          <w:color w:val="000000" w:themeColor="text1"/>
          <w:sz w:val="21"/>
          <w:szCs w:val="21"/>
        </w:rPr>
        <w:t xml:space="preserve"> 6</w:t>
      </w:r>
      <w:r w:rsidRPr="00A053EF">
        <w:rPr>
          <w:rFonts w:ascii="Times New Roman" w:hAnsi="Times New Roman"/>
          <w:b/>
          <w:color w:val="000000" w:themeColor="text1"/>
          <w:sz w:val="21"/>
          <w:szCs w:val="21"/>
        </w:rPr>
        <w:t>:  Accommodation for international tertiary learners 18 or over</w:t>
      </w:r>
    </w:p>
    <w:p w14:paraId="4D6D0D6B" w14:textId="77777777" w:rsidR="00412DB1" w:rsidRPr="00A053EF" w:rsidRDefault="00412DB1" w:rsidP="00412DB1">
      <w:pPr>
        <w:numPr>
          <w:ilvl w:val="0"/>
          <w:numId w:val="125"/>
        </w:numPr>
        <w:spacing w:before="240" w:after="100" w:afterAutospacing="1"/>
        <w:ind w:left="567"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In relation to an international tertiary learner 18 years or over who lives in accommodation provided or arranged by a signatory and </w:t>
      </w:r>
      <w:r w:rsidRPr="00A053EF">
        <w:rPr>
          <w:rFonts w:ascii="Times New Roman" w:hAnsi="Times New Roman"/>
          <w:b/>
          <w:bCs/>
          <w:color w:val="000000" w:themeColor="text1"/>
          <w:sz w:val="21"/>
          <w:szCs w:val="21"/>
          <w:lang w:eastAsia="en-NZ"/>
        </w:rPr>
        <w:t>not subject to Part 5</w:t>
      </w:r>
      <w:r w:rsidRPr="00A053EF">
        <w:rPr>
          <w:rFonts w:ascii="Times New Roman" w:hAnsi="Times New Roman"/>
          <w:color w:val="000000" w:themeColor="text1"/>
          <w:sz w:val="21"/>
          <w:szCs w:val="21"/>
          <w:lang w:eastAsia="en-NZ"/>
        </w:rPr>
        <w:t xml:space="preserve">, the signatory must </w:t>
      </w:r>
      <w:r w:rsidRPr="00A053EF">
        <w:rPr>
          <w:rFonts w:ascii="Times New Roman" w:hAnsi="Times New Roman"/>
          <w:bCs/>
          <w:color w:val="000000" w:themeColor="text1"/>
          <w:spacing w:val="4"/>
          <w:kern w:val="36"/>
          <w:sz w:val="21"/>
          <w:szCs w:val="21"/>
        </w:rPr>
        <w:t>–</w:t>
      </w:r>
    </w:p>
    <w:p w14:paraId="6BA8A7FF" w14:textId="77777777" w:rsidR="00412DB1" w:rsidRPr="00A053EF" w:rsidRDefault="00412DB1" w:rsidP="00412DB1">
      <w:pPr>
        <w:numPr>
          <w:ilvl w:val="0"/>
          <w:numId w:val="46"/>
        </w:numPr>
        <w:spacing w:before="100" w:beforeAutospacing="1" w:after="100" w:afterAutospacing="1"/>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ensure that the learner’s accommodation is safe, is </w:t>
      </w:r>
      <w:proofErr w:type="spellStart"/>
      <w:r w:rsidRPr="00A053EF">
        <w:rPr>
          <w:rFonts w:ascii="Times New Roman" w:hAnsi="Times New Roman"/>
          <w:color w:val="000000" w:themeColor="text1"/>
          <w:sz w:val="21"/>
          <w:szCs w:val="21"/>
          <w:lang w:eastAsia="en-NZ"/>
        </w:rPr>
        <w:t>in acceptable</w:t>
      </w:r>
      <w:proofErr w:type="spellEnd"/>
      <w:r w:rsidRPr="00A053EF">
        <w:rPr>
          <w:rFonts w:ascii="Times New Roman" w:hAnsi="Times New Roman"/>
          <w:color w:val="000000" w:themeColor="text1"/>
          <w:sz w:val="21"/>
          <w:szCs w:val="21"/>
          <w:lang w:eastAsia="en-NZ"/>
        </w:rPr>
        <w:t xml:space="preserve"> condition, and meets all regulatory and legislative requirements; and </w:t>
      </w:r>
    </w:p>
    <w:p w14:paraId="4041D194" w14:textId="77777777" w:rsidR="00412DB1" w:rsidRPr="00A053EF" w:rsidRDefault="00412DB1" w:rsidP="00412DB1">
      <w:pPr>
        <w:numPr>
          <w:ilvl w:val="0"/>
          <w:numId w:val="46"/>
        </w:numPr>
        <w:spacing w:before="100" w:beforeAutospacing="1" w:after="160" w:afterAutospacing="1" w:line="259" w:lineRule="auto"/>
        <w:ind w:left="1134" w:right="-58"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 xml:space="preserve">maintain effective communication with the learner when accommodation issues arise, and must take responsibility for addressing those issues, including reporting them to relevant authorities. </w:t>
      </w:r>
    </w:p>
    <w:p w14:paraId="381202FE" w14:textId="4750C64F" w:rsidR="00412DB1" w:rsidRPr="00A053EF" w:rsidRDefault="00412DB1" w:rsidP="00412DB1">
      <w:pPr>
        <w:numPr>
          <w:ilvl w:val="0"/>
          <w:numId w:val="125"/>
        </w:numPr>
        <w:spacing w:after="100" w:afterAutospacing="1"/>
        <w:ind w:left="567" w:right="-57" w:hanging="567"/>
        <w:jc w:val="both"/>
        <w:rPr>
          <w:rFonts w:ascii="Times New Roman" w:hAnsi="Times New Roman"/>
          <w:color w:val="000000" w:themeColor="text1"/>
          <w:sz w:val="21"/>
          <w:szCs w:val="21"/>
          <w:lang w:eastAsia="en-NZ"/>
        </w:rPr>
      </w:pPr>
      <w:r w:rsidRPr="00A053EF">
        <w:rPr>
          <w:rFonts w:ascii="Times New Roman" w:hAnsi="Times New Roman"/>
          <w:color w:val="000000" w:themeColor="text1"/>
          <w:sz w:val="21"/>
          <w:szCs w:val="21"/>
          <w:lang w:eastAsia="en-NZ"/>
        </w:rPr>
        <w:t>In this clause, accommodation issues</w:t>
      </w:r>
      <w:r w:rsidRPr="00A053EF">
        <w:rPr>
          <w:rFonts w:ascii="Times New Roman" w:hAnsi="Times New Roman"/>
          <w:b/>
          <w:bCs/>
          <w:color w:val="000000" w:themeColor="text1"/>
          <w:sz w:val="21"/>
          <w:szCs w:val="21"/>
          <w:lang w:eastAsia="en-NZ"/>
        </w:rPr>
        <w:t xml:space="preserve"> </w:t>
      </w:r>
      <w:r w:rsidRPr="00A053EF">
        <w:rPr>
          <w:rFonts w:ascii="Times New Roman" w:hAnsi="Times New Roman"/>
          <w:color w:val="000000" w:themeColor="text1"/>
          <w:sz w:val="21"/>
          <w:szCs w:val="21"/>
          <w:lang w:eastAsia="en-NZ"/>
        </w:rPr>
        <w:t xml:space="preserve">include issues of health and wellbeing arising from a learner’s accommodation or connected with it. </w:t>
      </w:r>
    </w:p>
    <w:p w14:paraId="00D4AF2D" w14:textId="11D6BCF5" w:rsidR="009C3690" w:rsidRPr="00A053EF" w:rsidRDefault="009C3690" w:rsidP="009C3690">
      <w:pPr>
        <w:spacing w:after="100" w:afterAutospacing="1"/>
        <w:ind w:left="567" w:right="-57"/>
        <w:jc w:val="both"/>
        <w:rPr>
          <w:rFonts w:ascii="Times New Roman" w:hAnsi="Times New Roman"/>
          <w:color w:val="000000" w:themeColor="text1"/>
          <w:sz w:val="21"/>
          <w:szCs w:val="21"/>
          <w:lang w:eastAsia="en-NZ"/>
        </w:rPr>
      </w:pPr>
    </w:p>
    <w:p w14:paraId="5891CFE6" w14:textId="62D9BB86" w:rsidR="006C546B"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 xml:space="preserve">Part 7 </w:t>
      </w:r>
    </w:p>
    <w:p w14:paraId="319732C5" w14:textId="00457B25" w:rsidR="007C4050"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 xml:space="preserve">Wellbeing and safety practices for schools enrolling international </w:t>
      </w:r>
      <w:r w:rsidR="009667CC" w:rsidRPr="00A053EF">
        <w:rPr>
          <w:rFonts w:ascii="Times New Roman" w:hAnsi="Times New Roman"/>
          <w:sz w:val="24"/>
          <w:szCs w:val="24"/>
        </w:rPr>
        <w:t>learner</w:t>
      </w:r>
      <w:r w:rsidRPr="00A053EF">
        <w:rPr>
          <w:rFonts w:ascii="Times New Roman" w:hAnsi="Times New Roman"/>
          <w:sz w:val="24"/>
          <w:szCs w:val="24"/>
        </w:rPr>
        <w:t>s</w:t>
      </w:r>
    </w:p>
    <w:p w14:paraId="219D6C28" w14:textId="77777777" w:rsidR="00FA2A7B" w:rsidRPr="00A053EF" w:rsidRDefault="00FA2A7B" w:rsidP="00E11E3E">
      <w:pPr>
        <w:ind w:right="-58"/>
        <w:jc w:val="center"/>
        <w:rPr>
          <w:rFonts w:ascii="Times New Roman" w:hAnsi="Times New Roman"/>
          <w:bCs/>
          <w:i/>
          <w:color w:val="000000" w:themeColor="text1"/>
          <w:spacing w:val="4"/>
          <w:kern w:val="36"/>
          <w:sz w:val="21"/>
          <w:szCs w:val="21"/>
        </w:rPr>
      </w:pPr>
      <w:bookmarkStart w:id="60" w:name="_Hlk61934490"/>
    </w:p>
    <w:p w14:paraId="2A79457B" w14:textId="67BEE67E" w:rsidR="009E0E62" w:rsidRPr="00A053EF" w:rsidRDefault="009E0E62" w:rsidP="00E11E3E">
      <w:pPr>
        <w:ind w:right="-58"/>
        <w:jc w:val="center"/>
        <w:rPr>
          <w:rFonts w:ascii="Times New Roman" w:hAnsi="Times New Roman"/>
          <w:bCs/>
          <w:i/>
          <w:color w:val="000000" w:themeColor="text1"/>
          <w:spacing w:val="4"/>
          <w:kern w:val="36"/>
          <w:sz w:val="21"/>
          <w:szCs w:val="21"/>
        </w:rPr>
      </w:pPr>
      <w:r w:rsidRPr="00A053EF">
        <w:rPr>
          <w:rFonts w:ascii="Times New Roman" w:hAnsi="Times New Roman"/>
          <w:bCs/>
          <w:i/>
          <w:color w:val="000000" w:themeColor="text1"/>
          <w:spacing w:val="4"/>
          <w:kern w:val="36"/>
          <w:sz w:val="21"/>
          <w:szCs w:val="21"/>
        </w:rPr>
        <w:t>What signatories must do</w:t>
      </w:r>
    </w:p>
    <w:p w14:paraId="2FD755C2" w14:textId="184739EB" w:rsidR="00F649E0" w:rsidRPr="00A053EF" w:rsidRDefault="00F649E0" w:rsidP="00E11E3E">
      <w:pPr>
        <w:numPr>
          <w:ilvl w:val="0"/>
          <w:numId w:val="7"/>
        </w:numPr>
        <w:spacing w:before="240" w:after="100" w:afterAutospacing="1" w:line="259" w:lineRule="auto"/>
        <w:ind w:left="567" w:right="-58"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 xml:space="preserve">Outcome </w:t>
      </w:r>
      <w:r w:rsidR="001A768F" w:rsidRPr="00A053EF">
        <w:rPr>
          <w:rFonts w:ascii="Times New Roman" w:hAnsi="Times New Roman"/>
          <w:b/>
          <w:bCs/>
          <w:color w:val="000000" w:themeColor="text1"/>
          <w:spacing w:val="4"/>
          <w:kern w:val="36"/>
          <w:sz w:val="21"/>
          <w:szCs w:val="21"/>
        </w:rPr>
        <w:t>1</w:t>
      </w:r>
      <w:r w:rsidR="00DC41CA" w:rsidRPr="00A053EF">
        <w:rPr>
          <w:rFonts w:ascii="Times New Roman" w:hAnsi="Times New Roman"/>
          <w:b/>
          <w:bCs/>
          <w:color w:val="000000" w:themeColor="text1"/>
          <w:spacing w:val="4"/>
          <w:kern w:val="36"/>
          <w:sz w:val="21"/>
          <w:szCs w:val="21"/>
        </w:rPr>
        <w:t>3</w:t>
      </w:r>
      <w:r w:rsidRPr="00A053EF">
        <w:rPr>
          <w:rFonts w:ascii="Times New Roman" w:hAnsi="Times New Roman"/>
          <w:b/>
          <w:bCs/>
          <w:color w:val="000000" w:themeColor="text1"/>
          <w:spacing w:val="4"/>
          <w:kern w:val="36"/>
          <w:sz w:val="21"/>
          <w:szCs w:val="21"/>
        </w:rPr>
        <w:t xml:space="preserve">: </w:t>
      </w:r>
      <w:r w:rsidR="00914446" w:rsidRPr="00A053EF">
        <w:rPr>
          <w:rFonts w:ascii="Times New Roman" w:hAnsi="Times New Roman"/>
          <w:b/>
          <w:bCs/>
          <w:color w:val="000000" w:themeColor="text1"/>
          <w:spacing w:val="4"/>
          <w:kern w:val="36"/>
          <w:sz w:val="21"/>
          <w:szCs w:val="21"/>
        </w:rPr>
        <w:t xml:space="preserve"> </w:t>
      </w:r>
      <w:r w:rsidRPr="00A053EF">
        <w:rPr>
          <w:rFonts w:ascii="Times New Roman" w:hAnsi="Times New Roman"/>
          <w:b/>
          <w:bCs/>
          <w:color w:val="000000" w:themeColor="text1"/>
          <w:spacing w:val="4"/>
          <w:kern w:val="36"/>
          <w:sz w:val="21"/>
          <w:szCs w:val="21"/>
        </w:rPr>
        <w:t xml:space="preserve">Marketing and promotion </w:t>
      </w:r>
    </w:p>
    <w:bookmarkEnd w:id="60"/>
    <w:p w14:paraId="22EF4BAF" w14:textId="435E131D" w:rsidR="00522704" w:rsidRPr="00A053EF" w:rsidRDefault="00522704"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Signatories must ensure that the marketing and promotion to prospective international </w:t>
      </w:r>
      <w:r w:rsidR="00D9773A"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s of services provided by signatories includes clear, sufficient,</w:t>
      </w:r>
      <w:r w:rsidR="00BF144F" w:rsidRPr="00A053EF">
        <w:rPr>
          <w:rFonts w:ascii="Times New Roman" w:hAnsi="Times New Roman"/>
          <w:bCs/>
          <w:color w:val="000000" w:themeColor="text1"/>
          <w:spacing w:val="4"/>
          <w:kern w:val="36"/>
          <w:sz w:val="21"/>
          <w:szCs w:val="21"/>
        </w:rPr>
        <w:t xml:space="preserve"> a</w:t>
      </w:r>
      <w:r w:rsidRPr="00A053EF">
        <w:rPr>
          <w:rFonts w:ascii="Times New Roman" w:hAnsi="Times New Roman"/>
          <w:bCs/>
          <w:color w:val="000000" w:themeColor="text1"/>
          <w:spacing w:val="4"/>
          <w:kern w:val="36"/>
          <w:sz w:val="21"/>
          <w:szCs w:val="21"/>
        </w:rPr>
        <w:t xml:space="preserve">nd accurate information enabling those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to make informed choices about the services provided. </w:t>
      </w:r>
    </w:p>
    <w:p w14:paraId="25BE7EA7" w14:textId="09B2B62A" w:rsidR="00F649E0" w:rsidRPr="00A053EF" w:rsidRDefault="00F649E0" w:rsidP="00E11E3E">
      <w:pPr>
        <w:numPr>
          <w:ilvl w:val="0"/>
          <w:numId w:val="7"/>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BA3522" w:rsidRPr="00A053EF">
        <w:rPr>
          <w:rFonts w:ascii="Times New Roman" w:hAnsi="Times New Roman"/>
          <w:b/>
          <w:bCs/>
          <w:color w:val="000000" w:themeColor="text1"/>
          <w:spacing w:val="4"/>
          <w:kern w:val="36"/>
          <w:sz w:val="21"/>
          <w:szCs w:val="21"/>
        </w:rPr>
        <w:t>:</w:t>
      </w:r>
    </w:p>
    <w:p w14:paraId="180D9C9F" w14:textId="0EDFC3B9" w:rsidR="00F649E0" w:rsidRPr="00A053EF" w:rsidRDefault="00F649E0"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Each signatory must</w:t>
      </w:r>
      <w:r w:rsidR="00522704"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 xml:space="preserve">– </w:t>
      </w:r>
    </w:p>
    <w:p w14:paraId="5D3E2BF8" w14:textId="33F6E249" w:rsidR="00F649E0" w:rsidRPr="00A053EF" w:rsidRDefault="00F649E0" w:rsidP="00BF548D">
      <w:pPr>
        <w:numPr>
          <w:ilvl w:val="0"/>
          <w:numId w:val="93"/>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proactively seek to understand the information needs of prospective international 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and </w:t>
      </w:r>
    </w:p>
    <w:p w14:paraId="3529A961" w14:textId="2153D753" w:rsidR="00F649E0" w:rsidRPr="00A053EF" w:rsidRDefault="00F649E0" w:rsidP="00BF548D">
      <w:pPr>
        <w:numPr>
          <w:ilvl w:val="0"/>
          <w:numId w:val="93"/>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develop and provid</w:t>
      </w:r>
      <w:r w:rsidR="00D666AA" w:rsidRPr="00A053EF">
        <w:rPr>
          <w:rFonts w:ascii="Times New Roman" w:hAnsi="Times New Roman"/>
          <w:bCs/>
          <w:color w:val="000000" w:themeColor="text1"/>
          <w:spacing w:val="4"/>
          <w:kern w:val="36"/>
          <w:sz w:val="21"/>
          <w:szCs w:val="21"/>
        </w:rPr>
        <w:t>e</w:t>
      </w:r>
      <w:r w:rsidRPr="00A053EF">
        <w:rPr>
          <w:rFonts w:ascii="Times New Roman" w:hAnsi="Times New Roman"/>
          <w:bCs/>
          <w:color w:val="000000" w:themeColor="text1"/>
          <w:spacing w:val="4"/>
          <w:kern w:val="36"/>
          <w:sz w:val="21"/>
          <w:szCs w:val="21"/>
        </w:rPr>
        <w:t xml:space="preserve"> information to prospective international 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and review the information to ensure it is kept up to date; and </w:t>
      </w:r>
    </w:p>
    <w:p w14:paraId="1A53B160" w14:textId="28784599" w:rsidR="00F649E0" w:rsidRPr="00A053EF" w:rsidRDefault="00F649E0" w:rsidP="00BF548D">
      <w:pPr>
        <w:numPr>
          <w:ilvl w:val="0"/>
          <w:numId w:val="93"/>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ensur</w:t>
      </w:r>
      <w:r w:rsidR="00D666AA" w:rsidRPr="00A053EF">
        <w:rPr>
          <w:rFonts w:ascii="Times New Roman" w:hAnsi="Times New Roman"/>
          <w:bCs/>
          <w:color w:val="000000" w:themeColor="text1"/>
          <w:spacing w:val="4"/>
          <w:kern w:val="36"/>
          <w:sz w:val="21"/>
          <w:szCs w:val="21"/>
        </w:rPr>
        <w:t>e</w:t>
      </w:r>
      <w:r w:rsidRPr="00A053EF">
        <w:rPr>
          <w:rFonts w:ascii="Times New Roman" w:hAnsi="Times New Roman"/>
          <w:bCs/>
          <w:color w:val="000000" w:themeColor="text1"/>
          <w:spacing w:val="4"/>
          <w:kern w:val="36"/>
          <w:sz w:val="21"/>
          <w:szCs w:val="21"/>
        </w:rPr>
        <w:t xml:space="preserve"> that prospective international 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receive, as a minimum, up-to-date and timely information about the following – </w:t>
      </w:r>
    </w:p>
    <w:p w14:paraId="17C88020" w14:textId="59AF9809" w:rsidR="00F649E0" w:rsidRPr="00A053EF" w:rsidRDefault="00F649E0" w:rsidP="00BF548D">
      <w:pPr>
        <w:numPr>
          <w:ilvl w:val="0"/>
          <w:numId w:val="79"/>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signatory’s quality assurance </w:t>
      </w:r>
      <w:r w:rsidR="00D3475B" w:rsidRPr="00A053EF">
        <w:rPr>
          <w:rFonts w:ascii="Times New Roman" w:hAnsi="Times New Roman"/>
          <w:bCs/>
          <w:color w:val="000000" w:themeColor="text1"/>
          <w:spacing w:val="4"/>
          <w:kern w:val="36"/>
          <w:sz w:val="21"/>
          <w:szCs w:val="21"/>
        </w:rPr>
        <w:t>evaluations</w:t>
      </w:r>
      <w:r w:rsidRPr="00A053EF">
        <w:rPr>
          <w:rFonts w:ascii="Times New Roman" w:hAnsi="Times New Roman"/>
          <w:bCs/>
          <w:color w:val="000000" w:themeColor="text1"/>
          <w:spacing w:val="4"/>
          <w:kern w:val="36"/>
          <w:sz w:val="21"/>
          <w:szCs w:val="21"/>
        </w:rPr>
        <w:t xml:space="preserve">; and </w:t>
      </w:r>
    </w:p>
    <w:p w14:paraId="01E813B6" w14:textId="2912CC22" w:rsidR="00F649E0" w:rsidRPr="00A053EF" w:rsidRDefault="00F649E0" w:rsidP="00BF548D">
      <w:pPr>
        <w:numPr>
          <w:ilvl w:val="0"/>
          <w:numId w:val="79"/>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educational instruction, staffing, facilities, and equipment available to international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and </w:t>
      </w:r>
    </w:p>
    <w:p w14:paraId="3F48D68E" w14:textId="4C0EA72A" w:rsidR="00F649E0" w:rsidRPr="00A053EF" w:rsidRDefault="00F649E0" w:rsidP="00BF548D">
      <w:pPr>
        <w:numPr>
          <w:ilvl w:val="0"/>
          <w:numId w:val="79"/>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w:t>
      </w:r>
      <w:r w:rsidR="004379F4" w:rsidRPr="00A053EF">
        <w:rPr>
          <w:rFonts w:ascii="Times New Roman" w:hAnsi="Times New Roman"/>
          <w:color w:val="000000"/>
          <w:sz w:val="21"/>
          <w:szCs w:val="21"/>
        </w:rPr>
        <w:t>relevant Dispute Resolution Scheme Rules</w:t>
      </w:r>
      <w:r w:rsidRPr="00A053EF">
        <w:rPr>
          <w:rFonts w:ascii="Times New Roman" w:hAnsi="Times New Roman"/>
          <w:bCs/>
          <w:color w:val="000000" w:themeColor="text1"/>
          <w:spacing w:val="4"/>
          <w:kern w:val="36"/>
          <w:sz w:val="21"/>
          <w:szCs w:val="21"/>
        </w:rPr>
        <w:t xml:space="preserve">; and </w:t>
      </w:r>
    </w:p>
    <w:p w14:paraId="685BCA38" w14:textId="512E0E1D" w:rsidR="00F649E0" w:rsidRPr="00A053EF" w:rsidRDefault="00F649E0" w:rsidP="00BF548D">
      <w:pPr>
        <w:numPr>
          <w:ilvl w:val="0"/>
          <w:numId w:val="79"/>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potential learning outcomes for international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including pathways for further study, employment, and residency where applicable; and </w:t>
      </w:r>
    </w:p>
    <w:p w14:paraId="2469C5E0" w14:textId="6EE05F99" w:rsidR="00F649E0" w:rsidRPr="00A053EF" w:rsidRDefault="00F649E0" w:rsidP="00BF548D">
      <w:pPr>
        <w:numPr>
          <w:ilvl w:val="0"/>
          <w:numId w:val="79"/>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estimated study and living costs for international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and </w:t>
      </w:r>
    </w:p>
    <w:p w14:paraId="08D8DBB3" w14:textId="64207A4B" w:rsidR="00F649E0" w:rsidRPr="00A053EF" w:rsidRDefault="00F649E0" w:rsidP="00BF548D">
      <w:pPr>
        <w:numPr>
          <w:ilvl w:val="0"/>
          <w:numId w:val="79"/>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accommodation and transport, or ways to obtain such information. </w:t>
      </w:r>
    </w:p>
    <w:p w14:paraId="0B779AFA" w14:textId="169AE260" w:rsidR="00EB17DB" w:rsidRDefault="00EB17DB">
      <w:pPr>
        <w:spacing w:after="160" w:line="259" w:lineRule="auto"/>
        <w:rPr>
          <w:rFonts w:ascii="Times New Roman" w:hAnsi="Times New Roman"/>
          <w:b/>
          <w:bCs/>
          <w:color w:val="000000" w:themeColor="text1"/>
          <w:spacing w:val="4"/>
          <w:kern w:val="36"/>
          <w:sz w:val="21"/>
          <w:szCs w:val="21"/>
        </w:rPr>
      </w:pPr>
    </w:p>
    <w:p w14:paraId="7431584F" w14:textId="3E883C21" w:rsidR="0086357B" w:rsidRPr="00A053EF" w:rsidRDefault="0086357B" w:rsidP="00E11E3E">
      <w:pPr>
        <w:numPr>
          <w:ilvl w:val="0"/>
          <w:numId w:val="7"/>
        </w:numPr>
        <w:spacing w:before="100" w:beforeAutospacing="1" w:after="100" w:afterAutospacing="1" w:line="259" w:lineRule="auto"/>
        <w:ind w:left="567" w:right="-58"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lastRenderedPageBreak/>
        <w:t xml:space="preserve">Outcome </w:t>
      </w:r>
      <w:r w:rsidR="00915429" w:rsidRPr="00A053EF">
        <w:rPr>
          <w:rFonts w:ascii="Times New Roman" w:hAnsi="Times New Roman"/>
          <w:b/>
          <w:bCs/>
          <w:color w:val="000000" w:themeColor="text1"/>
          <w:spacing w:val="4"/>
          <w:kern w:val="36"/>
          <w:sz w:val="21"/>
          <w:szCs w:val="21"/>
        </w:rPr>
        <w:t>1</w:t>
      </w:r>
      <w:r w:rsidR="00DC41CA" w:rsidRPr="00A053EF">
        <w:rPr>
          <w:rFonts w:ascii="Times New Roman" w:hAnsi="Times New Roman"/>
          <w:b/>
          <w:bCs/>
          <w:color w:val="000000" w:themeColor="text1"/>
          <w:spacing w:val="4"/>
          <w:kern w:val="36"/>
          <w:sz w:val="21"/>
          <w:szCs w:val="21"/>
        </w:rPr>
        <w:t>4</w:t>
      </w:r>
      <w:r w:rsidRPr="00A053EF">
        <w:rPr>
          <w:rFonts w:ascii="Times New Roman" w:hAnsi="Times New Roman"/>
          <w:b/>
          <w:bCs/>
          <w:color w:val="000000" w:themeColor="text1"/>
          <w:spacing w:val="4"/>
          <w:kern w:val="36"/>
          <w:sz w:val="21"/>
          <w:szCs w:val="21"/>
        </w:rPr>
        <w:t xml:space="preserve">:  Managing and monitoring </w:t>
      </w:r>
      <w:r w:rsidR="001066C8" w:rsidRPr="00A053EF">
        <w:rPr>
          <w:rFonts w:ascii="Times New Roman" w:hAnsi="Times New Roman"/>
          <w:b/>
          <w:bCs/>
          <w:color w:val="000000" w:themeColor="text1"/>
          <w:spacing w:val="4"/>
          <w:kern w:val="36"/>
          <w:sz w:val="21"/>
          <w:szCs w:val="21"/>
        </w:rPr>
        <w:t>education</w:t>
      </w:r>
      <w:r w:rsidR="00EA6A49" w:rsidRPr="00A053EF">
        <w:rPr>
          <w:rFonts w:ascii="Times New Roman" w:hAnsi="Times New Roman"/>
          <w:b/>
          <w:bCs/>
          <w:color w:val="000000" w:themeColor="text1"/>
          <w:spacing w:val="4"/>
          <w:kern w:val="36"/>
          <w:sz w:val="21"/>
          <w:szCs w:val="21"/>
        </w:rPr>
        <w:t xml:space="preserve"> agents</w:t>
      </w:r>
    </w:p>
    <w:p w14:paraId="2415C337" w14:textId="696B197D" w:rsidR="0086357B" w:rsidRPr="00A053EF" w:rsidRDefault="0086357B"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Signatories must effectively manage and monitor their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bCs/>
          <w:color w:val="000000" w:themeColor="text1"/>
          <w:spacing w:val="4"/>
          <w:kern w:val="36"/>
          <w:sz w:val="21"/>
          <w:szCs w:val="21"/>
        </w:rPr>
        <w:t xml:space="preserve">agents to ensure that those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bCs/>
          <w:color w:val="000000" w:themeColor="text1"/>
          <w:spacing w:val="4"/>
          <w:kern w:val="36"/>
          <w:sz w:val="21"/>
          <w:szCs w:val="21"/>
        </w:rPr>
        <w:t>agents</w:t>
      </w:r>
      <w:r w:rsidR="003B4D9E" w:rsidRPr="00A053EF">
        <w:rPr>
          <w:rFonts w:ascii="Times New Roman" w:hAnsi="Times New Roman"/>
          <w:bCs/>
          <w:color w:val="000000" w:themeColor="text1"/>
          <w:spacing w:val="4"/>
          <w:kern w:val="36"/>
          <w:sz w:val="21"/>
          <w:szCs w:val="21"/>
        </w:rPr>
        <w:t xml:space="preserve"> </w:t>
      </w:r>
      <w:r w:rsidR="003B4D9E"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p w14:paraId="71EED9D6" w14:textId="30C07475" w:rsidR="0086357B" w:rsidRPr="00A053EF" w:rsidRDefault="0086357B" w:rsidP="00BF548D">
      <w:pPr>
        <w:numPr>
          <w:ilvl w:val="0"/>
          <w:numId w:val="10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provide international </w:t>
      </w:r>
      <w:r w:rsidR="00D9773A"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with reliable information and advice about studying, working, and living in New Zealand; and </w:t>
      </w:r>
    </w:p>
    <w:p w14:paraId="7327E42B" w14:textId="5EA2C455" w:rsidR="0086357B" w:rsidRPr="00A053EF" w:rsidRDefault="0086357B" w:rsidP="00BF548D">
      <w:pPr>
        <w:numPr>
          <w:ilvl w:val="0"/>
          <w:numId w:val="10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act with integrity and professionalism towards prospective international </w:t>
      </w:r>
      <w:r w:rsidR="00904811"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and </w:t>
      </w:r>
    </w:p>
    <w:p w14:paraId="5C694885" w14:textId="77777777" w:rsidR="0086357B" w:rsidRPr="00A053EF" w:rsidRDefault="0086357B" w:rsidP="00BF548D">
      <w:pPr>
        <w:numPr>
          <w:ilvl w:val="0"/>
          <w:numId w:val="108"/>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do not breach the law or jeopardise the signatory’s compliance with this code. </w:t>
      </w:r>
    </w:p>
    <w:p w14:paraId="4E0FFCBE" w14:textId="36C1818F" w:rsidR="0086357B" w:rsidRPr="00A053EF" w:rsidRDefault="0086357B" w:rsidP="00527E40">
      <w:pPr>
        <w:numPr>
          <w:ilvl w:val="0"/>
          <w:numId w:val="7"/>
        </w:numPr>
        <w:spacing w:before="100" w:beforeAutospacing="1" w:after="100" w:afterAutospacing="1" w:line="259" w:lineRule="auto"/>
        <w:ind w:left="567" w:right="-58"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Process</w:t>
      </w:r>
      <w:r w:rsidR="00BA3522" w:rsidRPr="00A053EF">
        <w:rPr>
          <w:rFonts w:ascii="Times New Roman" w:hAnsi="Times New Roman"/>
          <w:b/>
          <w:bCs/>
          <w:color w:val="000000" w:themeColor="text1"/>
          <w:spacing w:val="4"/>
          <w:kern w:val="36"/>
          <w:sz w:val="21"/>
          <w:szCs w:val="21"/>
        </w:rPr>
        <w:t>:</w:t>
      </w:r>
    </w:p>
    <w:p w14:paraId="565FEA7A" w14:textId="4EF98209" w:rsidR="0086357B" w:rsidRPr="00A053EF" w:rsidRDefault="0086357B" w:rsidP="00E11E3E">
      <w:pPr>
        <w:spacing w:before="100" w:beforeAutospacing="1" w:after="100" w:afterAutospacing="1"/>
        <w:ind w:right="-58"/>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Each signatory must</w:t>
      </w:r>
      <w:r w:rsidR="00584FE2" w:rsidRPr="00A053EF">
        <w:rPr>
          <w:rFonts w:ascii="Times New Roman" w:hAnsi="Times New Roman"/>
          <w:bCs/>
          <w:color w:val="000000" w:themeColor="text1"/>
          <w:spacing w:val="4"/>
          <w:kern w:val="36"/>
          <w:sz w:val="21"/>
          <w:szCs w:val="21"/>
        </w:rPr>
        <w:t xml:space="preserve"> </w:t>
      </w:r>
      <w:r w:rsidR="00584FE2"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p w14:paraId="38B321EA" w14:textId="4BD9885B" w:rsidR="0086357B" w:rsidRPr="00A053EF" w:rsidRDefault="0086357B" w:rsidP="00BF548D">
      <w:pPr>
        <w:numPr>
          <w:ilvl w:val="0"/>
          <w:numId w:val="112"/>
        </w:numPr>
        <w:spacing w:before="100" w:beforeAutospacing="1" w:after="100" w:afterAutospacing="1"/>
        <w:ind w:left="56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carry out and record reference checks on potential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bCs/>
          <w:color w:val="000000" w:themeColor="text1"/>
          <w:spacing w:val="4"/>
          <w:kern w:val="36"/>
          <w:sz w:val="21"/>
          <w:szCs w:val="21"/>
        </w:rPr>
        <w:t>agents to ensure as far as possible that they have not been involved in any conduct that is false, misleading, deceptive, or in breach of the law; and</w:t>
      </w:r>
    </w:p>
    <w:p w14:paraId="4B28CE72" w14:textId="6C2336A5" w:rsidR="0086357B" w:rsidRPr="00A053EF" w:rsidRDefault="0086357B" w:rsidP="00BF548D">
      <w:pPr>
        <w:numPr>
          <w:ilvl w:val="0"/>
          <w:numId w:val="112"/>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proofErr w:type="gramStart"/>
      <w:r w:rsidRPr="00A053EF">
        <w:rPr>
          <w:rFonts w:ascii="Times New Roman" w:hAnsi="Times New Roman"/>
          <w:bCs/>
          <w:color w:val="000000" w:themeColor="text1"/>
          <w:spacing w:val="4"/>
          <w:kern w:val="36"/>
          <w:sz w:val="21"/>
          <w:szCs w:val="21"/>
        </w:rPr>
        <w:t>enter into</w:t>
      </w:r>
      <w:proofErr w:type="gramEnd"/>
      <w:r w:rsidRPr="00A053EF">
        <w:rPr>
          <w:rFonts w:ascii="Times New Roman" w:hAnsi="Times New Roman"/>
          <w:bCs/>
          <w:color w:val="000000" w:themeColor="text1"/>
          <w:spacing w:val="4"/>
          <w:kern w:val="36"/>
          <w:sz w:val="21"/>
          <w:szCs w:val="21"/>
        </w:rPr>
        <w:t xml:space="preserve"> written contracts with each of its </w:t>
      </w:r>
      <w:r w:rsidR="00223808" w:rsidRPr="00A053EF">
        <w:rPr>
          <w:rFonts w:ascii="Times New Roman" w:hAnsi="Times New Roman"/>
          <w:color w:val="000000" w:themeColor="text1"/>
          <w:spacing w:val="4"/>
          <w:sz w:val="21"/>
          <w:szCs w:val="21"/>
          <w:lang w:eastAsia="en-NZ"/>
        </w:rPr>
        <w:t xml:space="preserve">education </w:t>
      </w:r>
      <w:r w:rsidRPr="00A053EF">
        <w:rPr>
          <w:rFonts w:ascii="Times New Roman" w:hAnsi="Times New Roman"/>
          <w:bCs/>
          <w:color w:val="000000" w:themeColor="text1"/>
          <w:spacing w:val="4"/>
          <w:kern w:val="36"/>
          <w:sz w:val="21"/>
          <w:szCs w:val="21"/>
        </w:rPr>
        <w:t xml:space="preserve">agents; and </w:t>
      </w:r>
    </w:p>
    <w:p w14:paraId="3CC69252" w14:textId="7A45EFC6" w:rsidR="0086357B" w:rsidRPr="00A053EF" w:rsidRDefault="0086357B" w:rsidP="00BF548D">
      <w:pPr>
        <w:numPr>
          <w:ilvl w:val="0"/>
          <w:numId w:val="112"/>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bCs/>
          <w:color w:val="000000" w:themeColor="text1"/>
          <w:spacing w:val="4"/>
          <w:kern w:val="36"/>
          <w:sz w:val="21"/>
          <w:szCs w:val="21"/>
        </w:rPr>
        <w:t>during</w:t>
      </w:r>
      <w:r w:rsidRPr="00A053EF">
        <w:rPr>
          <w:rFonts w:ascii="Times New Roman" w:hAnsi="Times New Roman"/>
          <w:color w:val="000000"/>
          <w:sz w:val="21"/>
          <w:szCs w:val="21"/>
          <w:lang w:val="en-NZ" w:eastAsia="en-NZ"/>
        </w:rPr>
        <w:t xml:space="preserve"> the term of a contract, monitor the activities and performance of its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sz w:val="21"/>
          <w:szCs w:val="21"/>
          <w:lang w:val="en-NZ" w:eastAsia="en-NZ"/>
        </w:rPr>
        <w:t>agents in relation to</w:t>
      </w:r>
      <w:r w:rsidR="003B4D9E" w:rsidRPr="00A053EF">
        <w:rPr>
          <w:rFonts w:ascii="Times New Roman" w:hAnsi="Times New Roman"/>
          <w:color w:val="000000"/>
          <w:sz w:val="21"/>
          <w:szCs w:val="21"/>
          <w:lang w:val="en-NZ" w:eastAsia="en-NZ"/>
        </w:rPr>
        <w:t xml:space="preserve"> </w:t>
      </w:r>
      <w:r w:rsidR="003B4D9E" w:rsidRPr="00A053EF">
        <w:rPr>
          <w:rFonts w:ascii="Times New Roman" w:hAnsi="Times New Roman"/>
          <w:color w:val="000000" w:themeColor="text1"/>
          <w:spacing w:val="4"/>
          <w:sz w:val="21"/>
          <w:szCs w:val="21"/>
          <w:lang w:val="en-NZ"/>
        </w:rPr>
        <w:t>–</w:t>
      </w:r>
      <w:r w:rsidRPr="00A053EF">
        <w:rPr>
          <w:rFonts w:ascii="Times New Roman" w:hAnsi="Times New Roman"/>
          <w:color w:val="000000"/>
          <w:sz w:val="21"/>
          <w:szCs w:val="21"/>
          <w:lang w:val="en-NZ" w:eastAsia="en-NZ"/>
        </w:rPr>
        <w:t xml:space="preserve"> </w:t>
      </w:r>
    </w:p>
    <w:p w14:paraId="28E81641" w14:textId="77777777" w:rsidR="0086357B" w:rsidRPr="00A053EF" w:rsidRDefault="0086357B" w:rsidP="00BF548D">
      <w:pPr>
        <w:numPr>
          <w:ilvl w:val="0"/>
          <w:numId w:val="113"/>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their obligations as specified in the contract; and </w:t>
      </w:r>
    </w:p>
    <w:p w14:paraId="6AAA7382" w14:textId="2552D177" w:rsidR="0086357B" w:rsidRPr="00A053EF" w:rsidRDefault="0086357B" w:rsidP="00BF548D">
      <w:pPr>
        <w:numPr>
          <w:ilvl w:val="0"/>
          <w:numId w:val="113"/>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whether they provide international </w:t>
      </w:r>
      <w:r w:rsidR="001551D3"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with reliable information and advice about studying, working, and living in New Zealand; and </w:t>
      </w:r>
    </w:p>
    <w:p w14:paraId="281E2F66" w14:textId="753A7AE0" w:rsidR="0086357B" w:rsidRPr="00A053EF" w:rsidRDefault="0086357B" w:rsidP="00BF548D">
      <w:pPr>
        <w:numPr>
          <w:ilvl w:val="0"/>
          <w:numId w:val="113"/>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whether they act with integrity and professionalism in their dealings with prospective </w:t>
      </w:r>
      <w:r w:rsidR="00904811" w:rsidRPr="00A053EF">
        <w:rPr>
          <w:rFonts w:ascii="Times New Roman" w:hAnsi="Times New Roman"/>
          <w:bCs/>
          <w:color w:val="000000" w:themeColor="text1"/>
          <w:spacing w:val="4"/>
          <w:kern w:val="36"/>
          <w:sz w:val="21"/>
          <w:szCs w:val="21"/>
        </w:rPr>
        <w:t xml:space="preserve">international </w:t>
      </w:r>
      <w:r w:rsidR="001551D3"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and </w:t>
      </w:r>
    </w:p>
    <w:p w14:paraId="290D287C" w14:textId="77777777" w:rsidR="0086357B" w:rsidRPr="00A053EF" w:rsidRDefault="0086357B" w:rsidP="00BF548D">
      <w:pPr>
        <w:numPr>
          <w:ilvl w:val="0"/>
          <w:numId w:val="113"/>
        </w:numPr>
        <w:spacing w:before="100" w:beforeAutospacing="1" w:after="100" w:afterAutospacing="1"/>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whether they have engaged in any activity or conduct that, in the opinion of the signatory, is or may be in breach of the law or that jeopardises the signatory’s compliance with this code; and </w:t>
      </w:r>
    </w:p>
    <w:p w14:paraId="78D6DB02" w14:textId="364009EC" w:rsidR="0086357B" w:rsidRPr="00A053EF" w:rsidRDefault="0086357B" w:rsidP="00BF548D">
      <w:pPr>
        <w:numPr>
          <w:ilvl w:val="0"/>
          <w:numId w:val="112"/>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manage the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sz w:val="21"/>
          <w:szCs w:val="21"/>
          <w:lang w:val="en-NZ" w:eastAsia="en-NZ"/>
        </w:rPr>
        <w:t xml:space="preserve">agents by </w:t>
      </w:r>
      <w:r w:rsidR="003B4D9E" w:rsidRPr="00A053EF">
        <w:rPr>
          <w:rFonts w:ascii="Times New Roman" w:hAnsi="Times New Roman"/>
          <w:color w:val="000000" w:themeColor="text1"/>
          <w:spacing w:val="4"/>
          <w:sz w:val="21"/>
          <w:szCs w:val="21"/>
          <w:lang w:val="en-NZ"/>
        </w:rPr>
        <w:t>–</w:t>
      </w:r>
    </w:p>
    <w:p w14:paraId="659CE43E" w14:textId="40688782" w:rsidR="0086357B" w:rsidRPr="00A053EF" w:rsidRDefault="0086357B" w:rsidP="00BF548D">
      <w:pPr>
        <w:numPr>
          <w:ilvl w:val="0"/>
          <w:numId w:val="124"/>
        </w:numPr>
        <w:spacing w:before="100" w:beforeAutospacing="1" w:after="100" w:afterAutospacing="1"/>
        <w:ind w:left="1134" w:right="-58" w:hanging="567"/>
        <w:jc w:val="both"/>
        <w:rPr>
          <w:rFonts w:ascii="Times New Roman" w:hAnsi="Times New Roman"/>
          <w:color w:val="000000"/>
          <w:sz w:val="21"/>
          <w:szCs w:val="21"/>
          <w:lang w:val="en-NZ" w:eastAsia="en-NZ"/>
        </w:rPr>
      </w:pPr>
      <w:r w:rsidRPr="00A053EF">
        <w:rPr>
          <w:rFonts w:ascii="Times New Roman" w:hAnsi="Times New Roman"/>
          <w:bCs/>
          <w:color w:val="000000" w:themeColor="text1"/>
          <w:spacing w:val="4"/>
          <w:kern w:val="36"/>
          <w:sz w:val="21"/>
          <w:szCs w:val="21"/>
        </w:rPr>
        <w:t>terminating</w:t>
      </w:r>
      <w:r w:rsidRPr="00A053EF">
        <w:rPr>
          <w:rFonts w:ascii="Times New Roman" w:hAnsi="Times New Roman"/>
          <w:color w:val="000000"/>
          <w:sz w:val="21"/>
          <w:szCs w:val="21"/>
          <w:lang w:val="en-NZ" w:eastAsia="en-NZ"/>
        </w:rPr>
        <w:t xml:space="preserve"> contracts with an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sz w:val="21"/>
          <w:szCs w:val="21"/>
          <w:lang w:val="en-NZ" w:eastAsia="en-NZ"/>
        </w:rPr>
        <w:t xml:space="preserve">agent if there is evidence </w:t>
      </w:r>
      <w:r w:rsidR="00D3475B" w:rsidRPr="00A053EF">
        <w:rPr>
          <w:rFonts w:ascii="Times New Roman" w:hAnsi="Times New Roman"/>
          <w:color w:val="000000"/>
          <w:sz w:val="21"/>
          <w:szCs w:val="21"/>
          <w:lang w:val="en-NZ" w:eastAsia="en-NZ"/>
        </w:rPr>
        <w:t xml:space="preserve">which, on balance of probabilities, shows </w:t>
      </w:r>
      <w:r w:rsidRPr="00A053EF">
        <w:rPr>
          <w:rFonts w:ascii="Times New Roman" w:hAnsi="Times New Roman"/>
          <w:color w:val="000000"/>
          <w:sz w:val="21"/>
          <w:szCs w:val="21"/>
          <w:lang w:val="en-NZ" w:eastAsia="en-NZ"/>
        </w:rPr>
        <w:t>that the agent</w:t>
      </w:r>
      <w:r w:rsidR="003B4D9E" w:rsidRPr="00A053EF">
        <w:rPr>
          <w:rFonts w:ascii="Times New Roman" w:hAnsi="Times New Roman"/>
          <w:color w:val="000000"/>
          <w:sz w:val="21"/>
          <w:szCs w:val="21"/>
          <w:lang w:val="en-NZ" w:eastAsia="en-NZ"/>
        </w:rPr>
        <w:t xml:space="preserve"> </w:t>
      </w:r>
      <w:r w:rsidR="003B4D9E" w:rsidRPr="00A053EF">
        <w:rPr>
          <w:rFonts w:ascii="Times New Roman" w:hAnsi="Times New Roman"/>
          <w:color w:val="000000" w:themeColor="text1"/>
          <w:spacing w:val="4"/>
          <w:sz w:val="21"/>
          <w:szCs w:val="21"/>
          <w:lang w:val="en-NZ"/>
        </w:rPr>
        <w:t>–</w:t>
      </w:r>
      <w:r w:rsidRPr="00A053EF">
        <w:rPr>
          <w:rFonts w:ascii="Times New Roman" w:hAnsi="Times New Roman"/>
          <w:color w:val="000000"/>
          <w:sz w:val="21"/>
          <w:szCs w:val="21"/>
          <w:lang w:val="en-NZ" w:eastAsia="en-NZ"/>
        </w:rPr>
        <w:t xml:space="preserve"> </w:t>
      </w:r>
    </w:p>
    <w:p w14:paraId="4EED1CED" w14:textId="3D36D8E9" w:rsidR="0086357B" w:rsidRPr="00A053EF" w:rsidRDefault="0086357B" w:rsidP="00781564">
      <w:pPr>
        <w:numPr>
          <w:ilvl w:val="0"/>
          <w:numId w:val="183"/>
        </w:numPr>
        <w:ind w:left="1701"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eastAsia="en-NZ"/>
        </w:rPr>
        <w:t>has</w:t>
      </w:r>
      <w:r w:rsidRPr="00A053EF">
        <w:rPr>
          <w:rFonts w:ascii="Times New Roman" w:hAnsi="Times New Roman"/>
          <w:color w:val="000000"/>
          <w:sz w:val="21"/>
          <w:szCs w:val="21"/>
          <w:lang w:val="en-NZ" w:eastAsia="en-NZ"/>
        </w:rPr>
        <w:t xml:space="preserve"> been involved in any serious, deliberate, or ongoing conduct that is false,</w:t>
      </w:r>
      <w:r w:rsidR="009A025A" w:rsidRPr="00A053EF">
        <w:rPr>
          <w:rFonts w:ascii="Times New Roman" w:hAnsi="Times New Roman"/>
          <w:color w:val="000000"/>
          <w:sz w:val="21"/>
          <w:szCs w:val="21"/>
          <w:lang w:val="en-NZ" w:eastAsia="en-NZ"/>
        </w:rPr>
        <w:t xml:space="preserve"> </w:t>
      </w:r>
      <w:r w:rsidRPr="00A053EF">
        <w:rPr>
          <w:rFonts w:ascii="Times New Roman" w:hAnsi="Times New Roman"/>
          <w:color w:val="000000"/>
          <w:sz w:val="21"/>
          <w:szCs w:val="21"/>
          <w:lang w:val="en-NZ" w:eastAsia="en-NZ"/>
        </w:rPr>
        <w:t xml:space="preserve">misleading, deceptive, or in breach of the law; or </w:t>
      </w:r>
    </w:p>
    <w:p w14:paraId="797B9A58" w14:textId="260C7B34" w:rsidR="0086357B" w:rsidRPr="00A053EF" w:rsidRDefault="0086357B" w:rsidP="00781564">
      <w:pPr>
        <w:numPr>
          <w:ilvl w:val="0"/>
          <w:numId w:val="183"/>
        </w:numPr>
        <w:ind w:left="1701"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has jeopardised the signatory’s compliance with this code; or </w:t>
      </w:r>
    </w:p>
    <w:p w14:paraId="15DD118A" w14:textId="114BF1F1" w:rsidR="0086357B" w:rsidRPr="00A053EF" w:rsidRDefault="0086357B" w:rsidP="00BF548D">
      <w:pPr>
        <w:numPr>
          <w:ilvl w:val="0"/>
          <w:numId w:val="124"/>
        </w:numPr>
        <w:spacing w:before="100" w:beforeAutospacing="1" w:after="100" w:afterAutospacing="1"/>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taking appropriate action to address conduct or an omission by an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sz w:val="21"/>
          <w:szCs w:val="21"/>
          <w:lang w:val="en-NZ" w:eastAsia="en-NZ"/>
        </w:rPr>
        <w:t>agent in relation to the other matters described in subclause (</w:t>
      </w:r>
      <w:r w:rsidR="00A64DDA" w:rsidRPr="00A053EF">
        <w:rPr>
          <w:rFonts w:ascii="Times New Roman" w:hAnsi="Times New Roman"/>
          <w:color w:val="000000"/>
          <w:sz w:val="21"/>
          <w:szCs w:val="21"/>
          <w:lang w:val="en-NZ" w:eastAsia="en-NZ"/>
        </w:rPr>
        <w:t>c</w:t>
      </w:r>
      <w:r w:rsidRPr="00A053EF">
        <w:rPr>
          <w:rFonts w:ascii="Times New Roman" w:hAnsi="Times New Roman"/>
          <w:color w:val="000000"/>
          <w:sz w:val="21"/>
          <w:szCs w:val="21"/>
          <w:lang w:val="en-NZ" w:eastAsia="en-NZ"/>
        </w:rPr>
        <w:t xml:space="preserve">); and </w:t>
      </w:r>
    </w:p>
    <w:p w14:paraId="5CF6A071" w14:textId="7CAD9C12" w:rsidR="0086357B" w:rsidRPr="00A053EF" w:rsidRDefault="0086357B" w:rsidP="00BF548D">
      <w:pPr>
        <w:numPr>
          <w:ilvl w:val="0"/>
          <w:numId w:val="112"/>
        </w:numPr>
        <w:spacing w:before="100" w:beforeAutospacing="1" w:after="100" w:afterAutospacing="1"/>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color w:val="000000"/>
          <w:sz w:val="21"/>
          <w:szCs w:val="21"/>
          <w:lang w:val="en-NZ" w:eastAsia="en-NZ"/>
        </w:rPr>
        <w:t xml:space="preserve">ensure that its </w:t>
      </w:r>
      <w:r w:rsidR="00223808" w:rsidRPr="00A053EF">
        <w:rPr>
          <w:rFonts w:ascii="Times New Roman" w:hAnsi="Times New Roman"/>
          <w:color w:val="000000" w:themeColor="text1"/>
          <w:spacing w:val="4"/>
          <w:sz w:val="21"/>
          <w:szCs w:val="21"/>
          <w:lang w:eastAsia="en-NZ"/>
        </w:rPr>
        <w:t>education</w:t>
      </w:r>
      <w:r w:rsidR="00223808" w:rsidRPr="00A053EF">
        <w:rPr>
          <w:rFonts w:ascii="Times New Roman" w:hAnsi="Times New Roman"/>
          <w:b/>
          <w:bCs/>
          <w:color w:val="000000" w:themeColor="text1"/>
          <w:spacing w:val="4"/>
          <w:sz w:val="21"/>
          <w:szCs w:val="21"/>
          <w:lang w:eastAsia="en-NZ"/>
        </w:rPr>
        <w:t xml:space="preserve"> </w:t>
      </w:r>
      <w:r w:rsidRPr="00A053EF">
        <w:rPr>
          <w:rFonts w:ascii="Times New Roman" w:hAnsi="Times New Roman"/>
          <w:color w:val="000000"/>
          <w:sz w:val="21"/>
          <w:szCs w:val="21"/>
          <w:lang w:val="en-NZ" w:eastAsia="en-NZ"/>
        </w:rPr>
        <w:t>agents have access to, and maintain, up-to-date information relevant to their duties as specified in the contracts with the signatory.</w:t>
      </w:r>
    </w:p>
    <w:p w14:paraId="750D1B2F" w14:textId="1A1EDF87" w:rsidR="000D556D" w:rsidRPr="00A053EF" w:rsidRDefault="000D556D" w:rsidP="00E11E3E">
      <w:pPr>
        <w:numPr>
          <w:ilvl w:val="0"/>
          <w:numId w:val="7"/>
        </w:numPr>
        <w:spacing w:before="100" w:beforeAutospacing="1" w:after="100" w:afterAutospacing="1" w:line="259" w:lineRule="auto"/>
        <w:ind w:left="567" w:right="-58" w:hanging="567"/>
        <w:jc w:val="both"/>
        <w:rPr>
          <w:rFonts w:ascii="Times New Roman" w:hAnsi="Times New Roman"/>
          <w:b/>
          <w:bCs/>
          <w:sz w:val="21"/>
          <w:szCs w:val="21"/>
          <w:lang w:val="en-NZ" w:eastAsia="en-NZ"/>
        </w:rPr>
      </w:pPr>
      <w:bookmarkStart w:id="61" w:name="_Hlk61934525"/>
      <w:r w:rsidRPr="00A053EF">
        <w:rPr>
          <w:rFonts w:ascii="Times New Roman" w:hAnsi="Times New Roman"/>
          <w:b/>
          <w:bCs/>
          <w:color w:val="000000" w:themeColor="text1"/>
          <w:spacing w:val="4"/>
          <w:kern w:val="36"/>
          <w:sz w:val="21"/>
          <w:szCs w:val="21"/>
        </w:rPr>
        <w:t>Outcome</w:t>
      </w:r>
      <w:r w:rsidRPr="00A053EF">
        <w:rPr>
          <w:rFonts w:ascii="Times New Roman" w:hAnsi="Times New Roman"/>
          <w:b/>
          <w:bCs/>
          <w:sz w:val="21"/>
          <w:szCs w:val="21"/>
          <w:lang w:val="en-NZ" w:eastAsia="en-NZ"/>
        </w:rPr>
        <w:t xml:space="preserve"> </w:t>
      </w:r>
      <w:r w:rsidR="00306A38" w:rsidRPr="00A053EF">
        <w:rPr>
          <w:rFonts w:ascii="Times New Roman" w:hAnsi="Times New Roman"/>
          <w:b/>
          <w:bCs/>
          <w:sz w:val="21"/>
          <w:szCs w:val="21"/>
          <w:lang w:val="en-NZ" w:eastAsia="en-NZ"/>
        </w:rPr>
        <w:t>1</w:t>
      </w:r>
      <w:r w:rsidR="00DC41CA" w:rsidRPr="00A053EF">
        <w:rPr>
          <w:rFonts w:ascii="Times New Roman" w:hAnsi="Times New Roman"/>
          <w:b/>
          <w:bCs/>
          <w:sz w:val="21"/>
          <w:szCs w:val="21"/>
          <w:lang w:val="en-NZ" w:eastAsia="en-NZ"/>
        </w:rPr>
        <w:t>5</w:t>
      </w:r>
      <w:r w:rsidRPr="00A053EF">
        <w:rPr>
          <w:rFonts w:ascii="Times New Roman" w:hAnsi="Times New Roman"/>
          <w:b/>
          <w:bCs/>
          <w:sz w:val="21"/>
          <w:szCs w:val="21"/>
          <w:lang w:val="en-NZ" w:eastAsia="en-NZ"/>
        </w:rPr>
        <w:t xml:space="preserve">: </w:t>
      </w:r>
      <w:r w:rsidR="00291008" w:rsidRPr="00A053EF">
        <w:rPr>
          <w:rFonts w:ascii="Times New Roman" w:hAnsi="Times New Roman"/>
          <w:b/>
          <w:bCs/>
          <w:sz w:val="21"/>
          <w:szCs w:val="21"/>
          <w:lang w:val="en-NZ" w:eastAsia="en-NZ"/>
        </w:rPr>
        <w:t xml:space="preserve"> </w:t>
      </w:r>
      <w:r w:rsidRPr="00A053EF">
        <w:rPr>
          <w:rFonts w:ascii="Times New Roman" w:hAnsi="Times New Roman"/>
          <w:b/>
          <w:bCs/>
          <w:sz w:val="21"/>
          <w:szCs w:val="21"/>
          <w:lang w:val="en-NZ" w:eastAsia="en-NZ"/>
        </w:rPr>
        <w:t>Offer, enrolment, contracts, and insurance</w:t>
      </w:r>
    </w:p>
    <w:p w14:paraId="6855E5F5" w14:textId="77777777" w:rsidR="0086357B" w:rsidRPr="00A053EF" w:rsidRDefault="0086357B" w:rsidP="00E11E3E">
      <w:pPr>
        <w:autoSpaceDE w:val="0"/>
        <w:autoSpaceDN w:val="0"/>
        <w:adjustRightInd w:val="0"/>
        <w:spacing w:after="111"/>
        <w:ind w:left="142" w:hanging="142"/>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Signatories must –</w:t>
      </w:r>
    </w:p>
    <w:p w14:paraId="4263D71F" w14:textId="0D9A2978" w:rsidR="0086357B" w:rsidRPr="00A053EF" w:rsidRDefault="0086357B" w:rsidP="00BF548D">
      <w:pPr>
        <w:numPr>
          <w:ilvl w:val="0"/>
          <w:numId w:val="109"/>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lastRenderedPageBreak/>
        <w:t>support international</w:t>
      </w:r>
      <w:r w:rsidR="00D9773A" w:rsidRPr="00A053EF">
        <w:rPr>
          <w:rFonts w:ascii="Times New Roman" w:hAnsi="Times New Roman"/>
          <w:color w:val="000000"/>
          <w:sz w:val="21"/>
          <w:szCs w:val="21"/>
          <w:lang w:val="en-NZ" w:eastAsia="en-NZ"/>
        </w:rPr>
        <w:t xml:space="preserve"> school</w:t>
      </w:r>
      <w:r w:rsidRPr="00A053EF">
        <w:rPr>
          <w:rFonts w:ascii="Times New Roman" w:hAnsi="Times New Roman"/>
          <w:color w:val="000000"/>
          <w:sz w:val="21"/>
          <w:szCs w:val="21"/>
          <w:lang w:val="en-NZ" w:eastAsia="en-NZ"/>
        </w:rPr>
        <w:t xml:space="preserv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(or the parents or legal guardian of international </w:t>
      </w:r>
      <w:r w:rsidR="001551D3"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under 18 years) to make well-informed enrolment decisions that are appropriate to the educational outcomes sought; and </w:t>
      </w:r>
    </w:p>
    <w:p w14:paraId="0B40A86A" w14:textId="6E359D95" w:rsidR="0086357B" w:rsidRPr="00A053EF" w:rsidRDefault="0086357B" w:rsidP="00BF548D">
      <w:pPr>
        <w:numPr>
          <w:ilvl w:val="0"/>
          <w:numId w:val="109"/>
        </w:numPr>
        <w:ind w:left="567"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ensure that international </w:t>
      </w:r>
      <w:r w:rsidR="00D9773A"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(or the parents or legal guardian of international </w:t>
      </w:r>
      <w:r w:rsidR="001551D3"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under 18 years) have the information required to understand their interests and obligations before </w:t>
      </w:r>
      <w:proofErr w:type="gramStart"/>
      <w:r w:rsidRPr="00A053EF">
        <w:rPr>
          <w:rFonts w:ascii="Times New Roman" w:hAnsi="Times New Roman"/>
          <w:color w:val="000000"/>
          <w:sz w:val="21"/>
          <w:szCs w:val="21"/>
          <w:lang w:val="en-NZ" w:eastAsia="en-NZ"/>
        </w:rPr>
        <w:t>entering into</w:t>
      </w:r>
      <w:proofErr w:type="gramEnd"/>
      <w:r w:rsidRPr="00A053EF">
        <w:rPr>
          <w:rFonts w:ascii="Times New Roman" w:hAnsi="Times New Roman"/>
          <w:color w:val="000000"/>
          <w:sz w:val="21"/>
          <w:szCs w:val="21"/>
          <w:lang w:val="en-NZ" w:eastAsia="en-NZ"/>
        </w:rPr>
        <w:t xml:space="preserve"> a legally binding contract with a signatory; and </w:t>
      </w:r>
    </w:p>
    <w:p w14:paraId="4A89B06A" w14:textId="207E068E" w:rsidR="0086357B" w:rsidRPr="00A053EF" w:rsidRDefault="0086357B" w:rsidP="00BF548D">
      <w:pPr>
        <w:numPr>
          <w:ilvl w:val="0"/>
          <w:numId w:val="109"/>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ensure that each contract of enrolment is fair and reasonable; and </w:t>
      </w:r>
    </w:p>
    <w:p w14:paraId="1F41BE68" w14:textId="44700BC9" w:rsidR="0086357B" w:rsidRPr="00A053EF" w:rsidRDefault="0086357B" w:rsidP="00BF548D">
      <w:pPr>
        <w:numPr>
          <w:ilvl w:val="0"/>
          <w:numId w:val="109"/>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ensure that any disciplinary action is taken in accordance with the principles of natural justice; and </w:t>
      </w:r>
    </w:p>
    <w:p w14:paraId="383264D6" w14:textId="402EC054" w:rsidR="0086357B" w:rsidRPr="00A053EF" w:rsidRDefault="0086357B" w:rsidP="00BF548D">
      <w:pPr>
        <w:numPr>
          <w:ilvl w:val="0"/>
          <w:numId w:val="109"/>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ensure that international </w:t>
      </w:r>
      <w:r w:rsidR="00D9773A"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have the appropriate insurance coverage, including insurance covering travel costs, medical care, and costs associated with repatriation, expatriation, and funeral expenses; and </w:t>
      </w:r>
    </w:p>
    <w:p w14:paraId="19A4F4F1" w14:textId="7C2C2A7F" w:rsidR="0033429A" w:rsidRPr="00A053EF" w:rsidRDefault="00E014C6">
      <w:pPr>
        <w:numPr>
          <w:ilvl w:val="0"/>
          <w:numId w:val="109"/>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ensure that proper documentation is kept and, where appropriate, provided to international school learners (or the parents or legal guardian of international school learners under 18 years).</w:t>
      </w:r>
      <w:bookmarkEnd w:id="61"/>
    </w:p>
    <w:p w14:paraId="225A9D10" w14:textId="451CBB78" w:rsidR="000D556D" w:rsidRPr="00A053EF" w:rsidRDefault="000D556D" w:rsidP="005E5879">
      <w:pPr>
        <w:numPr>
          <w:ilvl w:val="0"/>
          <w:numId w:val="7"/>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b/>
          <w:color w:val="000000"/>
          <w:sz w:val="21"/>
          <w:szCs w:val="21"/>
        </w:rPr>
        <w:t>Process</w:t>
      </w:r>
      <w:r w:rsidR="001C1ED3" w:rsidRPr="00A053EF">
        <w:rPr>
          <w:rFonts w:ascii="Times New Roman" w:hAnsi="Times New Roman"/>
          <w:b/>
          <w:color w:val="000000"/>
          <w:sz w:val="21"/>
          <w:szCs w:val="21"/>
        </w:rPr>
        <w:t xml:space="preserve"> 1</w:t>
      </w:r>
      <w:r w:rsidRPr="00A053EF">
        <w:rPr>
          <w:rFonts w:ascii="Times New Roman" w:hAnsi="Times New Roman"/>
          <w:b/>
          <w:bCs/>
          <w:color w:val="000000" w:themeColor="text1"/>
          <w:sz w:val="21"/>
          <w:szCs w:val="21"/>
          <w:lang w:val="en-NZ" w:eastAsia="en-NZ"/>
        </w:rPr>
        <w:t>:</w:t>
      </w:r>
      <w:r w:rsidR="001C1ED3" w:rsidRPr="00A053EF">
        <w:rPr>
          <w:rFonts w:ascii="Times New Roman" w:hAnsi="Times New Roman"/>
          <w:b/>
          <w:bCs/>
          <w:color w:val="000000" w:themeColor="text1"/>
          <w:sz w:val="21"/>
          <w:szCs w:val="21"/>
          <w:lang w:val="en-NZ" w:eastAsia="en-NZ"/>
        </w:rPr>
        <w:t xml:space="preserve">  </w:t>
      </w:r>
      <w:r w:rsidRPr="00A053EF">
        <w:rPr>
          <w:rFonts w:ascii="Times New Roman" w:hAnsi="Times New Roman"/>
          <w:b/>
          <w:bCs/>
          <w:color w:val="000000" w:themeColor="text1"/>
          <w:sz w:val="21"/>
          <w:szCs w:val="21"/>
          <w:lang w:val="en-NZ" w:eastAsia="en-NZ"/>
        </w:rPr>
        <w:t xml:space="preserve">Offer of educational instruction </w:t>
      </w:r>
    </w:p>
    <w:p w14:paraId="6840A212" w14:textId="41BCECE1" w:rsidR="0086357B" w:rsidRPr="00A053EF" w:rsidRDefault="0086357B" w:rsidP="00E11E3E">
      <w:pPr>
        <w:spacing w:before="100" w:beforeAutospacing="1" w:after="100" w:afterAutospacing="1"/>
        <w:ind w:right="-58"/>
        <w:jc w:val="both"/>
        <w:rPr>
          <w:rFonts w:ascii="Times New Roman" w:hAnsi="Times New Roman"/>
          <w:color w:val="000000"/>
          <w:sz w:val="21"/>
          <w:szCs w:val="21"/>
        </w:rPr>
      </w:pPr>
      <w:r w:rsidRPr="00A053EF">
        <w:rPr>
          <w:rFonts w:ascii="Times New Roman" w:hAnsi="Times New Roman"/>
          <w:bCs/>
          <w:color w:val="000000" w:themeColor="text1"/>
          <w:spacing w:val="4"/>
          <w:kern w:val="36"/>
          <w:sz w:val="21"/>
          <w:szCs w:val="21"/>
        </w:rPr>
        <w:t>Each</w:t>
      </w:r>
      <w:r w:rsidRPr="00A053EF">
        <w:rPr>
          <w:rFonts w:ascii="Times New Roman" w:hAnsi="Times New Roman"/>
          <w:color w:val="000000"/>
          <w:sz w:val="21"/>
          <w:szCs w:val="21"/>
        </w:rPr>
        <w:t xml:space="preserve"> signatory must ensure that the educational instruction on offer is in accordance with the Act and is appropriate for international </w:t>
      </w:r>
      <w:r w:rsidR="00D9773A" w:rsidRPr="00A053EF">
        <w:rPr>
          <w:rFonts w:ascii="Times New Roman" w:hAnsi="Times New Roman"/>
          <w:color w:val="000000"/>
          <w:sz w:val="21"/>
          <w:szCs w:val="21"/>
        </w:rPr>
        <w:t xml:space="preserve">school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s’ expectations, English language proficiency, and academic capability.</w:t>
      </w:r>
    </w:p>
    <w:p w14:paraId="34ADA520" w14:textId="7A50B884" w:rsidR="000D556D" w:rsidRPr="00A053EF" w:rsidRDefault="000D556D"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Process</w:t>
      </w:r>
      <w:r w:rsidR="001C1ED3" w:rsidRPr="00A053EF">
        <w:rPr>
          <w:rFonts w:ascii="Times New Roman" w:hAnsi="Times New Roman"/>
          <w:b/>
          <w:color w:val="000000"/>
          <w:sz w:val="21"/>
          <w:szCs w:val="21"/>
        </w:rPr>
        <w:t xml:space="preserve"> 2</w:t>
      </w:r>
      <w:r w:rsidRPr="00A053EF">
        <w:rPr>
          <w:rFonts w:ascii="Times New Roman" w:hAnsi="Times New Roman"/>
          <w:b/>
          <w:color w:val="000000"/>
          <w:sz w:val="21"/>
          <w:szCs w:val="21"/>
        </w:rPr>
        <w:t>:</w:t>
      </w:r>
      <w:r w:rsidR="001C1ED3" w:rsidRPr="00A053EF">
        <w:rPr>
          <w:rFonts w:ascii="Times New Roman" w:hAnsi="Times New Roman"/>
          <w:b/>
          <w:color w:val="000000"/>
          <w:sz w:val="21"/>
          <w:szCs w:val="21"/>
        </w:rPr>
        <w:t xml:space="preserve">  </w:t>
      </w:r>
      <w:r w:rsidRPr="00A053EF">
        <w:rPr>
          <w:rFonts w:ascii="Times New Roman" w:hAnsi="Times New Roman"/>
          <w:b/>
          <w:color w:val="000000"/>
          <w:sz w:val="21"/>
          <w:szCs w:val="21"/>
        </w:rPr>
        <w:t xml:space="preserve">Information to be provided before entering contract </w:t>
      </w:r>
    </w:p>
    <w:p w14:paraId="04A4950B" w14:textId="0E75CBD7" w:rsidR="000D556D" w:rsidRPr="00A053EF" w:rsidRDefault="000D556D" w:rsidP="00BF548D">
      <w:pPr>
        <w:numPr>
          <w:ilvl w:val="0"/>
          <w:numId w:val="89"/>
        </w:numPr>
        <w:spacing w:before="240" w:after="100" w:afterAutospacing="1" w:line="259" w:lineRule="auto"/>
        <w:ind w:left="567" w:right="-58" w:hanging="567"/>
        <w:jc w:val="both"/>
        <w:rPr>
          <w:rFonts w:ascii="Times New Roman" w:hAnsi="Times New Roman"/>
          <w:color w:val="000000" w:themeColor="text1"/>
          <w:sz w:val="21"/>
          <w:szCs w:val="21"/>
        </w:rPr>
      </w:pPr>
      <w:r w:rsidRPr="00A053EF">
        <w:rPr>
          <w:rFonts w:ascii="Times New Roman" w:hAnsi="Times New Roman"/>
          <w:color w:val="000000"/>
          <w:sz w:val="21"/>
          <w:szCs w:val="21"/>
        </w:rPr>
        <w:t xml:space="preserve">Each signatory must </w:t>
      </w:r>
      <w:r w:rsidRPr="00A053EF">
        <w:rPr>
          <w:rFonts w:ascii="Times New Roman" w:hAnsi="Times New Roman"/>
          <w:color w:val="000000" w:themeColor="text1"/>
          <w:sz w:val="21"/>
          <w:szCs w:val="21"/>
        </w:rPr>
        <w:t xml:space="preserve">ensure international </w:t>
      </w:r>
      <w:r w:rsidR="00904811"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themeColor="text1"/>
          <w:sz w:val="21"/>
          <w:szCs w:val="21"/>
        </w:rPr>
        <w:t>learner</w:t>
      </w:r>
      <w:r w:rsidRPr="00A053EF">
        <w:rPr>
          <w:rFonts w:ascii="Times New Roman" w:hAnsi="Times New Roman"/>
          <w:color w:val="000000" w:themeColor="text1"/>
          <w:sz w:val="21"/>
          <w:szCs w:val="21"/>
        </w:rPr>
        <w:t xml:space="preserve">s receive, as a minimum, information about the following before </w:t>
      </w:r>
      <w:proofErr w:type="gramStart"/>
      <w:r w:rsidRPr="00A053EF">
        <w:rPr>
          <w:rFonts w:ascii="Times New Roman" w:hAnsi="Times New Roman"/>
          <w:color w:val="000000" w:themeColor="text1"/>
          <w:sz w:val="21"/>
          <w:szCs w:val="21"/>
        </w:rPr>
        <w:t>entering into</w:t>
      </w:r>
      <w:proofErr w:type="gramEnd"/>
      <w:r w:rsidRPr="00A053EF">
        <w:rPr>
          <w:rFonts w:ascii="Times New Roman" w:hAnsi="Times New Roman"/>
          <w:color w:val="000000" w:themeColor="text1"/>
          <w:sz w:val="21"/>
          <w:szCs w:val="21"/>
        </w:rPr>
        <w:t xml:space="preserve"> a contract with the </w:t>
      </w:r>
      <w:r w:rsidR="009667CC" w:rsidRPr="00A053EF">
        <w:rPr>
          <w:rFonts w:ascii="Times New Roman" w:hAnsi="Times New Roman"/>
          <w:color w:val="000000" w:themeColor="text1"/>
          <w:sz w:val="21"/>
          <w:szCs w:val="21"/>
        </w:rPr>
        <w:t>learner</w:t>
      </w:r>
      <w:r w:rsidRPr="00A053EF">
        <w:rPr>
          <w:rFonts w:ascii="Times New Roman" w:hAnsi="Times New Roman"/>
          <w:color w:val="000000" w:themeColor="text1"/>
          <w:sz w:val="21"/>
          <w:szCs w:val="21"/>
        </w:rPr>
        <w:t xml:space="preserve"> </w:t>
      </w:r>
      <w:r w:rsidR="003B4D9E" w:rsidRPr="00A053EF">
        <w:rPr>
          <w:rFonts w:ascii="Times New Roman" w:hAnsi="Times New Roman"/>
          <w:color w:val="000000" w:themeColor="text1"/>
          <w:spacing w:val="4"/>
          <w:sz w:val="21"/>
          <w:szCs w:val="21"/>
          <w:lang w:val="en-NZ"/>
        </w:rPr>
        <w:t>–</w:t>
      </w:r>
    </w:p>
    <w:p w14:paraId="38F6875C" w14:textId="77777777"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the most recent results of their evaluations by education quality assurance agencies; and </w:t>
      </w:r>
    </w:p>
    <w:p w14:paraId="64B3AF62" w14:textId="5819AE7A"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compliance notices and conditions imposed under the Act that the code administrator directs must be disclosed to prospective international </w:t>
      </w:r>
      <w:r w:rsidR="001551D3" w:rsidRPr="00A053EF">
        <w:rPr>
          <w:rFonts w:ascii="Times New Roman" w:hAnsi="Times New Roman"/>
          <w:color w:val="000000"/>
          <w:sz w:val="21"/>
          <w:szCs w:val="21"/>
        </w:rPr>
        <w:t xml:space="preserve">school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s; and </w:t>
      </w:r>
    </w:p>
    <w:p w14:paraId="5C5C3012" w14:textId="77777777"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the education provided and its outcome, for example, whether a qualification is granted; and </w:t>
      </w:r>
    </w:p>
    <w:p w14:paraId="57AD0AD7" w14:textId="7BFB0C74"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refund conditions that comply with the outcome and process in clauses </w:t>
      </w:r>
      <w:r w:rsidR="00DE7B8E" w:rsidRPr="00A053EF">
        <w:rPr>
          <w:rFonts w:ascii="Times New Roman" w:hAnsi="Times New Roman"/>
          <w:color w:val="000000"/>
          <w:sz w:val="21"/>
          <w:szCs w:val="21"/>
        </w:rPr>
        <w:t>80</w:t>
      </w:r>
      <w:r w:rsidRPr="00A053EF">
        <w:rPr>
          <w:rFonts w:ascii="Times New Roman" w:hAnsi="Times New Roman"/>
          <w:color w:val="000000"/>
          <w:sz w:val="21"/>
          <w:szCs w:val="21"/>
        </w:rPr>
        <w:t xml:space="preserve"> and </w:t>
      </w:r>
      <w:r w:rsidR="00DE7B8E" w:rsidRPr="00A053EF">
        <w:rPr>
          <w:rFonts w:ascii="Times New Roman" w:hAnsi="Times New Roman"/>
          <w:color w:val="000000"/>
          <w:sz w:val="21"/>
          <w:szCs w:val="21"/>
        </w:rPr>
        <w:t>81</w:t>
      </w:r>
      <w:r w:rsidR="00E72193" w:rsidRPr="00A053EF">
        <w:rPr>
          <w:rFonts w:ascii="Times New Roman" w:hAnsi="Times New Roman"/>
          <w:color w:val="000000"/>
          <w:sz w:val="21"/>
          <w:szCs w:val="21"/>
        </w:rPr>
        <w:t>;</w:t>
      </w:r>
      <w:r w:rsidRPr="00A053EF">
        <w:rPr>
          <w:rFonts w:ascii="Times New Roman" w:hAnsi="Times New Roman"/>
          <w:color w:val="000000"/>
          <w:sz w:val="21"/>
          <w:szCs w:val="21"/>
        </w:rPr>
        <w:t xml:space="preserve"> and </w:t>
      </w:r>
    </w:p>
    <w:p w14:paraId="2485ADF4" w14:textId="77777777"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staffing, facilities, and equipment; and </w:t>
      </w:r>
    </w:p>
    <w:p w14:paraId="376F26EF" w14:textId="2D1A05A3"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available services and supports; and </w:t>
      </w:r>
    </w:p>
    <w:p w14:paraId="3E3568A1" w14:textId="77777777"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insurance and visa requirements for receiving educational instruction from the signatory; and </w:t>
      </w:r>
    </w:p>
    <w:p w14:paraId="21FBBF1C" w14:textId="6DB8F970"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this code and </w:t>
      </w:r>
      <w:r w:rsidR="004379F4" w:rsidRPr="00A053EF">
        <w:rPr>
          <w:rFonts w:ascii="Times New Roman" w:hAnsi="Times New Roman"/>
          <w:color w:val="000000"/>
          <w:sz w:val="21"/>
          <w:szCs w:val="21"/>
        </w:rPr>
        <w:t>the relevant Dispute Resolution Scheme Rules</w:t>
      </w:r>
      <w:r w:rsidRPr="00A053EF">
        <w:rPr>
          <w:rFonts w:ascii="Times New Roman" w:hAnsi="Times New Roman"/>
          <w:color w:val="000000"/>
          <w:sz w:val="21"/>
          <w:szCs w:val="21"/>
        </w:rPr>
        <w:t xml:space="preserve">; and </w:t>
      </w:r>
    </w:p>
    <w:p w14:paraId="51DF47BF" w14:textId="77777777" w:rsidR="000D556D" w:rsidRPr="00A053EF" w:rsidRDefault="000D556D" w:rsidP="00BF548D">
      <w:pPr>
        <w:numPr>
          <w:ilvl w:val="0"/>
          <w:numId w:val="84"/>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full costs related to an offer of educational instruction. </w:t>
      </w:r>
    </w:p>
    <w:p w14:paraId="7DD05B86" w14:textId="750D13DB" w:rsidR="00854DD7" w:rsidRPr="00A053EF" w:rsidRDefault="000D556D" w:rsidP="00BF548D">
      <w:pPr>
        <w:numPr>
          <w:ilvl w:val="0"/>
          <w:numId w:val="89"/>
        </w:numPr>
        <w:spacing w:before="240" w:after="100" w:afterAutospacing="1" w:line="259" w:lineRule="auto"/>
        <w:ind w:left="567"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Each signatory must ensure that, before </w:t>
      </w:r>
      <w:proofErr w:type="gramStart"/>
      <w:r w:rsidRPr="00A053EF">
        <w:rPr>
          <w:rFonts w:ascii="Times New Roman" w:hAnsi="Times New Roman"/>
          <w:color w:val="000000"/>
          <w:sz w:val="21"/>
          <w:szCs w:val="21"/>
        </w:rPr>
        <w:t>entering into</w:t>
      </w:r>
      <w:proofErr w:type="gramEnd"/>
      <w:r w:rsidRPr="00A053EF">
        <w:rPr>
          <w:rFonts w:ascii="Times New Roman" w:hAnsi="Times New Roman"/>
          <w:color w:val="000000"/>
          <w:sz w:val="21"/>
          <w:szCs w:val="21"/>
        </w:rPr>
        <w:t xml:space="preserve"> a contract of enrolment or enrolling with the signatory, each international </w:t>
      </w:r>
      <w:r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 </w:t>
      </w:r>
      <w:r w:rsidR="00D51D8D" w:rsidRPr="00A053EF">
        <w:rPr>
          <w:rFonts w:ascii="Times New Roman" w:hAnsi="Times New Roman"/>
          <w:color w:val="000000"/>
          <w:sz w:val="21"/>
          <w:szCs w:val="21"/>
        </w:rPr>
        <w:t>(</w:t>
      </w:r>
      <w:r w:rsidR="00D51D8D" w:rsidRPr="00A053EF">
        <w:rPr>
          <w:rFonts w:ascii="Times New Roman" w:hAnsi="Times New Roman"/>
          <w:bCs/>
          <w:color w:val="000000" w:themeColor="text1"/>
          <w:spacing w:val="4"/>
          <w:kern w:val="36"/>
          <w:sz w:val="21"/>
          <w:szCs w:val="21"/>
        </w:rPr>
        <w:t xml:space="preserve">or the parents or legal guardian of international students under 18 years) </w:t>
      </w:r>
      <w:r w:rsidRPr="00A053EF">
        <w:rPr>
          <w:rFonts w:ascii="Times New Roman" w:hAnsi="Times New Roman"/>
          <w:color w:val="000000"/>
          <w:sz w:val="21"/>
          <w:szCs w:val="21"/>
        </w:rPr>
        <w:t xml:space="preserve">is informed of the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’s rights and obligations in relation to receiving educational instruction from the signatory, including the rights under this code. </w:t>
      </w:r>
    </w:p>
    <w:p w14:paraId="3D542E86" w14:textId="7652847E" w:rsidR="000D556D" w:rsidRPr="00A053EF" w:rsidRDefault="000D556D"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bCs/>
          <w:color w:val="000000"/>
          <w:sz w:val="21"/>
          <w:szCs w:val="21"/>
          <w:lang w:val="en-NZ" w:eastAsia="en-NZ"/>
        </w:rPr>
        <w:t>Process</w:t>
      </w:r>
      <w:r w:rsidR="001C1ED3" w:rsidRPr="00A053EF">
        <w:rPr>
          <w:rFonts w:ascii="Times New Roman" w:hAnsi="Times New Roman"/>
          <w:b/>
          <w:bCs/>
          <w:color w:val="000000"/>
          <w:sz w:val="21"/>
          <w:szCs w:val="21"/>
          <w:lang w:val="en-NZ" w:eastAsia="en-NZ"/>
        </w:rPr>
        <w:t xml:space="preserve"> 3</w:t>
      </w:r>
      <w:r w:rsidRPr="00A053EF">
        <w:rPr>
          <w:rFonts w:ascii="Times New Roman" w:hAnsi="Times New Roman"/>
          <w:b/>
          <w:bCs/>
          <w:color w:val="000000"/>
          <w:sz w:val="21"/>
          <w:szCs w:val="21"/>
          <w:lang w:val="en-NZ" w:eastAsia="en-NZ"/>
        </w:rPr>
        <w:t xml:space="preserve">: </w:t>
      </w:r>
      <w:r w:rsidR="00291008" w:rsidRPr="00A053EF">
        <w:rPr>
          <w:rFonts w:ascii="Times New Roman" w:hAnsi="Times New Roman"/>
          <w:b/>
          <w:bCs/>
          <w:color w:val="000000"/>
          <w:sz w:val="21"/>
          <w:szCs w:val="21"/>
          <w:lang w:val="en-NZ" w:eastAsia="en-NZ"/>
        </w:rPr>
        <w:t xml:space="preserve"> C</w:t>
      </w:r>
      <w:r w:rsidRPr="00A053EF">
        <w:rPr>
          <w:rFonts w:ascii="Times New Roman" w:hAnsi="Times New Roman"/>
          <w:b/>
          <w:bCs/>
          <w:color w:val="000000"/>
          <w:sz w:val="21"/>
          <w:szCs w:val="21"/>
          <w:lang w:val="en-NZ" w:eastAsia="en-NZ"/>
        </w:rPr>
        <w:t>ontract of enrolment</w:t>
      </w:r>
    </w:p>
    <w:p w14:paraId="6189947B" w14:textId="5C414321" w:rsidR="000D556D" w:rsidRPr="00A053EF" w:rsidRDefault="000D556D" w:rsidP="00BF548D">
      <w:pPr>
        <w:numPr>
          <w:ilvl w:val="0"/>
          <w:numId w:val="90"/>
        </w:numPr>
        <w:spacing w:before="240" w:after="100" w:afterAutospacing="1" w:line="259" w:lineRule="auto"/>
        <w:ind w:left="567"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Each signatory must ensure that a contract of enrolment is entered into between the signatory and each international </w:t>
      </w:r>
      <w:r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 that includes the following information and terms </w:t>
      </w:r>
      <w:r w:rsidR="00F55B9E" w:rsidRPr="00A053EF">
        <w:rPr>
          <w:rFonts w:ascii="Times New Roman" w:hAnsi="Times New Roman"/>
          <w:bCs/>
          <w:color w:val="000000" w:themeColor="text1"/>
          <w:spacing w:val="4"/>
          <w:kern w:val="36"/>
          <w:sz w:val="21"/>
          <w:szCs w:val="21"/>
        </w:rPr>
        <w:t>–</w:t>
      </w:r>
    </w:p>
    <w:p w14:paraId="76122FA9" w14:textId="24E1C8E7" w:rsidR="000D556D" w:rsidRPr="00A053EF" w:rsidRDefault="000D556D" w:rsidP="00BF548D">
      <w:pPr>
        <w:numPr>
          <w:ilvl w:val="0"/>
          <w:numId w:val="85"/>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lastRenderedPageBreak/>
        <w:t xml:space="preserve">clear information about the beginning and end dates of enrolment; </w:t>
      </w:r>
      <w:r w:rsidR="008A21E9" w:rsidRPr="00A053EF">
        <w:rPr>
          <w:rFonts w:ascii="Times New Roman" w:hAnsi="Times New Roman"/>
          <w:color w:val="000000"/>
          <w:sz w:val="21"/>
          <w:szCs w:val="21"/>
        </w:rPr>
        <w:t>and</w:t>
      </w:r>
    </w:p>
    <w:p w14:paraId="32BB65B3" w14:textId="05C39C90" w:rsidR="000D556D" w:rsidRPr="00A053EF" w:rsidRDefault="00933FE0" w:rsidP="00BF548D">
      <w:pPr>
        <w:numPr>
          <w:ilvl w:val="0"/>
          <w:numId w:val="85"/>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the grounds for terminating the contract of enrolment</w:t>
      </w:r>
      <w:r w:rsidR="000D556D" w:rsidRPr="00A053EF">
        <w:rPr>
          <w:rFonts w:ascii="Times New Roman" w:hAnsi="Times New Roman"/>
          <w:color w:val="000000"/>
          <w:sz w:val="21"/>
          <w:szCs w:val="21"/>
        </w:rPr>
        <w:t xml:space="preserve">; </w:t>
      </w:r>
      <w:r w:rsidR="008A21E9" w:rsidRPr="00A053EF">
        <w:rPr>
          <w:rFonts w:ascii="Times New Roman" w:hAnsi="Times New Roman"/>
          <w:color w:val="000000"/>
          <w:sz w:val="21"/>
          <w:szCs w:val="21"/>
        </w:rPr>
        <w:t>and</w:t>
      </w:r>
    </w:p>
    <w:p w14:paraId="5A394EE1" w14:textId="0961884E" w:rsidR="000D556D" w:rsidRPr="00A053EF" w:rsidRDefault="000D556D" w:rsidP="00BF548D">
      <w:pPr>
        <w:numPr>
          <w:ilvl w:val="0"/>
          <w:numId w:val="85"/>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the circumstances under which the </w:t>
      </w:r>
      <w:r w:rsidR="001551D3" w:rsidRPr="00A053EF">
        <w:rPr>
          <w:rFonts w:ascii="Times New Roman" w:hAnsi="Times New Roman"/>
          <w:color w:val="000000"/>
          <w:sz w:val="21"/>
          <w:szCs w:val="21"/>
        </w:rPr>
        <w:t xml:space="preserve">school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’s conduct may be in breach of the contract of enrolment (including conduct that occurs while the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 is not under the immediate supervision or control of the signatory)</w:t>
      </w:r>
      <w:r w:rsidR="008A21E9" w:rsidRPr="00A053EF">
        <w:rPr>
          <w:rFonts w:ascii="Times New Roman" w:hAnsi="Times New Roman"/>
          <w:color w:val="000000"/>
          <w:sz w:val="21"/>
          <w:szCs w:val="21"/>
        </w:rPr>
        <w:t>; and</w:t>
      </w:r>
    </w:p>
    <w:p w14:paraId="7DB6D446" w14:textId="33CF2852" w:rsidR="00933FE0" w:rsidRPr="00A053EF" w:rsidRDefault="00933FE0" w:rsidP="00BF548D">
      <w:pPr>
        <w:numPr>
          <w:ilvl w:val="0"/>
          <w:numId w:val="85"/>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the type of disciplinary action short of termination of the contract of enrolment that may be taken by the signatory against the student (for example suspension or exclusion); and</w:t>
      </w:r>
    </w:p>
    <w:p w14:paraId="3ECB6C0C" w14:textId="3FAB987A" w:rsidR="000D556D" w:rsidRPr="00A053EF" w:rsidRDefault="00933FE0" w:rsidP="00933FE0">
      <w:pPr>
        <w:numPr>
          <w:ilvl w:val="0"/>
          <w:numId w:val="85"/>
        </w:numPr>
        <w:spacing w:before="100" w:beforeAutospacing="1" w:after="100" w:afterAutospacing="1" w:line="259" w:lineRule="auto"/>
        <w:ind w:left="1134" w:right="-58" w:hanging="567"/>
        <w:jc w:val="both"/>
        <w:rPr>
          <w:rFonts w:ascii="Times New Roman" w:hAnsi="Times New Roman"/>
          <w:color w:val="000000"/>
          <w:sz w:val="21"/>
          <w:szCs w:val="21"/>
        </w:rPr>
      </w:pPr>
      <w:r w:rsidRPr="00A053EF">
        <w:rPr>
          <w:rFonts w:ascii="Times New Roman" w:hAnsi="Times New Roman"/>
          <w:color w:val="000000"/>
          <w:sz w:val="21"/>
          <w:szCs w:val="21"/>
        </w:rPr>
        <w:t>the process that the signatory must follow when seeking to terminate the contract of enrolment under paragraph (b) or to take disciplinary action under paragraph (d)</w:t>
      </w:r>
      <w:r w:rsidR="000D556D" w:rsidRPr="00A053EF">
        <w:rPr>
          <w:rFonts w:ascii="Times New Roman" w:hAnsi="Times New Roman"/>
          <w:color w:val="000000"/>
          <w:sz w:val="21"/>
          <w:szCs w:val="21"/>
        </w:rPr>
        <w:t xml:space="preserve">. </w:t>
      </w:r>
    </w:p>
    <w:p w14:paraId="1CFCD863" w14:textId="77777777" w:rsidR="000D556D" w:rsidRPr="00A053EF" w:rsidRDefault="000D556D" w:rsidP="00BF548D">
      <w:pPr>
        <w:numPr>
          <w:ilvl w:val="0"/>
          <w:numId w:val="90"/>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color w:val="000000"/>
          <w:sz w:val="21"/>
          <w:szCs w:val="21"/>
          <w:lang w:val="en-NZ" w:eastAsia="en-NZ"/>
        </w:rPr>
        <w:t>Each signatory must ensure that the contract of enrolment is fair and reasonable.</w:t>
      </w:r>
    </w:p>
    <w:p w14:paraId="2B060124" w14:textId="0067B51E" w:rsidR="000D556D" w:rsidRPr="00A053EF" w:rsidRDefault="000D556D"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bCs/>
          <w:color w:val="000000"/>
          <w:sz w:val="21"/>
          <w:szCs w:val="21"/>
          <w:lang w:val="en-NZ" w:eastAsia="en-NZ"/>
        </w:rPr>
        <w:t>Process</w:t>
      </w:r>
      <w:r w:rsidR="001C1ED3" w:rsidRPr="00A053EF">
        <w:rPr>
          <w:rFonts w:ascii="Times New Roman" w:hAnsi="Times New Roman"/>
          <w:b/>
          <w:bCs/>
          <w:color w:val="000000"/>
          <w:sz w:val="21"/>
          <w:szCs w:val="21"/>
          <w:lang w:val="en-NZ" w:eastAsia="en-NZ"/>
        </w:rPr>
        <w:t xml:space="preserve"> 4</w:t>
      </w:r>
      <w:r w:rsidRPr="00A053EF">
        <w:rPr>
          <w:rFonts w:ascii="Times New Roman" w:hAnsi="Times New Roman"/>
          <w:b/>
          <w:color w:val="000000"/>
          <w:sz w:val="21"/>
          <w:szCs w:val="21"/>
        </w:rPr>
        <w:t xml:space="preserve">: </w:t>
      </w:r>
      <w:r w:rsidR="00291008" w:rsidRPr="00A053EF">
        <w:rPr>
          <w:rFonts w:ascii="Times New Roman" w:hAnsi="Times New Roman"/>
          <w:b/>
          <w:color w:val="000000"/>
          <w:sz w:val="21"/>
          <w:szCs w:val="21"/>
        </w:rPr>
        <w:t xml:space="preserve"> </w:t>
      </w:r>
      <w:r w:rsidRPr="00A053EF">
        <w:rPr>
          <w:rFonts w:ascii="Times New Roman" w:hAnsi="Times New Roman"/>
          <w:b/>
          <w:color w:val="000000"/>
          <w:sz w:val="21"/>
          <w:szCs w:val="21"/>
        </w:rPr>
        <w:t xml:space="preserve">Disciplinary action </w:t>
      </w:r>
    </w:p>
    <w:p w14:paraId="2CA02FA9" w14:textId="2B33FCAB" w:rsidR="00933FE0" w:rsidRPr="00A053EF" w:rsidRDefault="00933FE0" w:rsidP="005E5879">
      <w:pPr>
        <w:spacing w:before="100" w:beforeAutospacing="1" w:after="100" w:afterAutospacing="1"/>
        <w:ind w:right="-58"/>
        <w:jc w:val="both"/>
        <w:rPr>
          <w:rFonts w:ascii="Times New Roman" w:hAnsi="Times New Roman"/>
          <w:color w:val="000000"/>
          <w:sz w:val="21"/>
          <w:szCs w:val="21"/>
        </w:rPr>
      </w:pPr>
      <w:r w:rsidRPr="00A053EF">
        <w:rPr>
          <w:rFonts w:ascii="Times New Roman" w:hAnsi="Times New Roman"/>
          <w:color w:val="000000"/>
          <w:sz w:val="21"/>
          <w:szCs w:val="21"/>
        </w:rPr>
        <w:t>Any process undertaken under clause 6</w:t>
      </w:r>
      <w:r w:rsidR="000C7D41" w:rsidRPr="00A053EF">
        <w:rPr>
          <w:rFonts w:ascii="Times New Roman" w:hAnsi="Times New Roman"/>
          <w:color w:val="000000"/>
          <w:sz w:val="21"/>
          <w:szCs w:val="21"/>
        </w:rPr>
        <w:t>3</w:t>
      </w:r>
      <w:r w:rsidRPr="00A053EF">
        <w:rPr>
          <w:rFonts w:ascii="Times New Roman" w:hAnsi="Times New Roman"/>
          <w:color w:val="000000"/>
          <w:sz w:val="21"/>
          <w:szCs w:val="21"/>
        </w:rPr>
        <w:t xml:space="preserve">(1)(e) for terminating the contract of enrolment under clause </w:t>
      </w:r>
      <w:r w:rsidR="003868FA" w:rsidRPr="00A053EF">
        <w:rPr>
          <w:rFonts w:ascii="Times New Roman" w:hAnsi="Times New Roman"/>
          <w:color w:val="000000"/>
          <w:sz w:val="21"/>
          <w:szCs w:val="21"/>
        </w:rPr>
        <w:t>6</w:t>
      </w:r>
      <w:r w:rsidR="000C7D41" w:rsidRPr="00A053EF">
        <w:rPr>
          <w:rFonts w:ascii="Times New Roman" w:hAnsi="Times New Roman"/>
          <w:color w:val="000000"/>
          <w:sz w:val="21"/>
          <w:szCs w:val="21"/>
        </w:rPr>
        <w:t>3</w:t>
      </w:r>
      <w:r w:rsidRPr="00A053EF">
        <w:rPr>
          <w:rFonts w:ascii="Times New Roman" w:hAnsi="Times New Roman"/>
          <w:color w:val="000000"/>
          <w:sz w:val="21"/>
          <w:szCs w:val="21"/>
        </w:rPr>
        <w:t xml:space="preserve">(1)(b) or for taking disciplinary action under </w:t>
      </w:r>
      <w:r w:rsidR="005E5879" w:rsidRPr="00A053EF">
        <w:rPr>
          <w:rFonts w:ascii="Times New Roman" w:hAnsi="Times New Roman"/>
          <w:color w:val="000000"/>
          <w:sz w:val="21"/>
          <w:szCs w:val="21"/>
        </w:rPr>
        <w:t>c</w:t>
      </w:r>
      <w:r w:rsidRPr="00A053EF">
        <w:rPr>
          <w:rFonts w:ascii="Times New Roman" w:hAnsi="Times New Roman"/>
          <w:color w:val="000000"/>
          <w:sz w:val="21"/>
          <w:szCs w:val="21"/>
        </w:rPr>
        <w:t xml:space="preserve">lause </w:t>
      </w:r>
      <w:r w:rsidR="003868FA" w:rsidRPr="00A053EF">
        <w:rPr>
          <w:rFonts w:ascii="Times New Roman" w:hAnsi="Times New Roman"/>
          <w:color w:val="000000"/>
          <w:sz w:val="21"/>
          <w:szCs w:val="21"/>
        </w:rPr>
        <w:t>6</w:t>
      </w:r>
      <w:r w:rsidR="000C7D41" w:rsidRPr="00A053EF">
        <w:rPr>
          <w:rFonts w:ascii="Times New Roman" w:hAnsi="Times New Roman"/>
          <w:color w:val="000000"/>
          <w:sz w:val="21"/>
          <w:szCs w:val="21"/>
        </w:rPr>
        <w:t>3</w:t>
      </w:r>
      <w:r w:rsidRPr="00A053EF">
        <w:rPr>
          <w:rFonts w:ascii="Times New Roman" w:hAnsi="Times New Roman"/>
          <w:color w:val="000000"/>
          <w:sz w:val="21"/>
          <w:szCs w:val="21"/>
        </w:rPr>
        <w:t xml:space="preserve">(1)(d) must be in accordance with the principles of natural justice (which includes those necessary to ensure the prompt, considered, and fair resolution of the matter that is the subject of the </w:t>
      </w:r>
      <w:r w:rsidR="00BF7A0F" w:rsidRPr="00A053EF">
        <w:rPr>
          <w:rFonts w:ascii="Times New Roman" w:hAnsi="Times New Roman"/>
          <w:color w:val="000000"/>
          <w:sz w:val="21"/>
          <w:szCs w:val="21"/>
        </w:rPr>
        <w:t>action</w:t>
      </w:r>
      <w:r w:rsidRPr="00A053EF">
        <w:rPr>
          <w:rFonts w:ascii="Times New Roman" w:hAnsi="Times New Roman"/>
          <w:color w:val="000000"/>
          <w:sz w:val="21"/>
          <w:szCs w:val="21"/>
        </w:rPr>
        <w:t>).</w:t>
      </w:r>
    </w:p>
    <w:p w14:paraId="1BD17409" w14:textId="442FF68B" w:rsidR="000D556D" w:rsidRPr="00A053EF" w:rsidRDefault="000D556D"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bCs/>
          <w:color w:val="000000"/>
          <w:sz w:val="21"/>
          <w:szCs w:val="21"/>
          <w:lang w:val="en-NZ" w:eastAsia="en-NZ"/>
        </w:rPr>
        <w:t>Process</w:t>
      </w:r>
      <w:r w:rsidR="001C1ED3" w:rsidRPr="00A053EF">
        <w:rPr>
          <w:rFonts w:ascii="Times New Roman" w:hAnsi="Times New Roman"/>
          <w:b/>
          <w:bCs/>
          <w:color w:val="000000"/>
          <w:sz w:val="21"/>
          <w:szCs w:val="21"/>
          <w:lang w:val="en-NZ" w:eastAsia="en-NZ"/>
        </w:rPr>
        <w:t xml:space="preserve"> 5</w:t>
      </w:r>
      <w:r w:rsidRPr="00A053EF">
        <w:rPr>
          <w:rFonts w:ascii="Times New Roman" w:hAnsi="Times New Roman"/>
          <w:b/>
          <w:color w:val="000000"/>
          <w:sz w:val="21"/>
          <w:szCs w:val="21"/>
        </w:rPr>
        <w:t xml:space="preserve">: </w:t>
      </w:r>
      <w:r w:rsidR="006C6C72" w:rsidRPr="00A053EF">
        <w:rPr>
          <w:rFonts w:ascii="Times New Roman" w:hAnsi="Times New Roman"/>
          <w:b/>
          <w:color w:val="000000"/>
          <w:sz w:val="21"/>
          <w:szCs w:val="21"/>
        </w:rPr>
        <w:t xml:space="preserve"> </w:t>
      </w:r>
      <w:r w:rsidRPr="00A053EF">
        <w:rPr>
          <w:rFonts w:ascii="Times New Roman" w:hAnsi="Times New Roman"/>
          <w:b/>
          <w:color w:val="000000"/>
          <w:sz w:val="21"/>
          <w:szCs w:val="21"/>
        </w:rPr>
        <w:t xml:space="preserve">Insurance </w:t>
      </w:r>
    </w:p>
    <w:p w14:paraId="4D5D49FF" w14:textId="122EB49A" w:rsidR="000D556D" w:rsidRPr="00A053EF" w:rsidRDefault="000D556D" w:rsidP="00BF548D">
      <w:pPr>
        <w:numPr>
          <w:ilvl w:val="0"/>
          <w:numId w:val="86"/>
        </w:numPr>
        <w:spacing w:before="240"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Each signatory </w:t>
      </w:r>
      <w:r w:rsidR="00004B96" w:rsidRPr="00A053EF">
        <w:rPr>
          <w:rFonts w:ascii="Times New Roman" w:hAnsi="Times New Roman"/>
          <w:color w:val="000000"/>
          <w:sz w:val="21"/>
          <w:szCs w:val="21"/>
          <w:lang w:val="en-NZ" w:eastAsia="en-NZ"/>
        </w:rPr>
        <w:t>must ensure</w:t>
      </w:r>
      <w:r w:rsidRPr="00A053EF">
        <w:rPr>
          <w:rFonts w:ascii="Times New Roman" w:hAnsi="Times New Roman"/>
          <w:color w:val="000000"/>
          <w:sz w:val="21"/>
          <w:szCs w:val="21"/>
          <w:lang w:val="en-NZ" w:eastAsia="en-NZ"/>
        </w:rPr>
        <w:t xml:space="preserve"> that, as far as practicable, each international 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who is enrolled with the signatory for educational instruction of 2 weeks’ duration or longer has appropriate insurance covering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val="en-NZ" w:eastAsia="en-NZ"/>
        </w:rPr>
        <w:t xml:space="preserve"> </w:t>
      </w:r>
    </w:p>
    <w:p w14:paraId="0EEC957B" w14:textId="24D34041" w:rsidR="000D556D" w:rsidRPr="00A053EF" w:rsidRDefault="00F77258" w:rsidP="00BF548D">
      <w:pPr>
        <w:numPr>
          <w:ilvl w:val="0"/>
          <w:numId w:val="87"/>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rPr>
        <w:t>t</w:t>
      </w:r>
      <w:r w:rsidR="000D556D" w:rsidRPr="00A053EF">
        <w:rPr>
          <w:rFonts w:ascii="Times New Roman" w:hAnsi="Times New Roman"/>
          <w:color w:val="000000"/>
          <w:sz w:val="21"/>
          <w:szCs w:val="21"/>
        </w:rPr>
        <w:t>he</w:t>
      </w:r>
      <w:r w:rsidR="001551D3" w:rsidRPr="00A053EF">
        <w:rPr>
          <w:rFonts w:ascii="Times New Roman" w:hAnsi="Times New Roman"/>
          <w:color w:val="000000"/>
          <w:sz w:val="21"/>
          <w:szCs w:val="21"/>
        </w:rPr>
        <w:t xml:space="preserve"> school</w:t>
      </w:r>
      <w:r w:rsidR="000D556D" w:rsidRPr="00A053EF">
        <w:rPr>
          <w:rFonts w:ascii="Times New Roman" w:hAnsi="Times New Roman"/>
          <w:color w:val="000000"/>
          <w:sz w:val="21"/>
          <w:szCs w:val="21"/>
          <w:lang w:val="en-NZ" w:eastAsia="en-NZ"/>
        </w:rPr>
        <w:t xml:space="preserve"> </w:t>
      </w:r>
      <w:r w:rsidR="009667CC" w:rsidRPr="00A053EF">
        <w:rPr>
          <w:rFonts w:ascii="Times New Roman" w:hAnsi="Times New Roman"/>
          <w:color w:val="000000"/>
          <w:sz w:val="21"/>
          <w:szCs w:val="21"/>
          <w:lang w:val="en-NZ" w:eastAsia="en-NZ"/>
        </w:rPr>
        <w:t>learner</w:t>
      </w:r>
      <w:r w:rsidR="000D556D" w:rsidRPr="00A053EF">
        <w:rPr>
          <w:rFonts w:ascii="Times New Roman" w:hAnsi="Times New Roman"/>
          <w:color w:val="000000"/>
          <w:sz w:val="21"/>
          <w:szCs w:val="21"/>
          <w:lang w:val="en-NZ" w:eastAsia="en-NZ"/>
        </w:rPr>
        <w:t xml:space="preserve">’s travel </w:t>
      </w:r>
      <w:r w:rsidR="000D556D" w:rsidRPr="00A053EF">
        <w:rPr>
          <w:rFonts w:ascii="Times New Roman" w:hAnsi="Times New Roman"/>
          <w:bCs/>
          <w:color w:val="000000" w:themeColor="text1"/>
          <w:spacing w:val="4"/>
          <w:kern w:val="36"/>
          <w:sz w:val="21"/>
          <w:szCs w:val="21"/>
        </w:rPr>
        <w:t>–</w:t>
      </w:r>
      <w:r w:rsidR="000D556D" w:rsidRPr="00A053EF">
        <w:rPr>
          <w:rFonts w:ascii="Times New Roman" w:hAnsi="Times New Roman"/>
          <w:color w:val="000000"/>
          <w:sz w:val="21"/>
          <w:szCs w:val="21"/>
          <w:lang w:val="en-NZ" w:eastAsia="en-NZ"/>
        </w:rPr>
        <w:t xml:space="preserve"> </w:t>
      </w:r>
    </w:p>
    <w:p w14:paraId="252F3AFE" w14:textId="77777777" w:rsidR="000D556D" w:rsidRPr="00A053EF" w:rsidRDefault="000D556D" w:rsidP="00BF548D">
      <w:pPr>
        <w:numPr>
          <w:ilvl w:val="0"/>
          <w:numId w:val="88"/>
        </w:numPr>
        <w:spacing w:before="100" w:beforeAutospacing="1" w:after="100" w:afterAutospacing="1" w:line="259" w:lineRule="auto"/>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to and from New Zealand; and </w:t>
      </w:r>
    </w:p>
    <w:p w14:paraId="1FF6FBAA" w14:textId="77777777" w:rsidR="000D556D" w:rsidRPr="00A053EF" w:rsidRDefault="000D556D" w:rsidP="00BF548D">
      <w:pPr>
        <w:numPr>
          <w:ilvl w:val="0"/>
          <w:numId w:val="88"/>
        </w:numPr>
        <w:spacing w:before="100" w:beforeAutospacing="1" w:after="100" w:afterAutospacing="1" w:line="259" w:lineRule="auto"/>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within New Zealand; and </w:t>
      </w:r>
    </w:p>
    <w:p w14:paraId="612176FB" w14:textId="77777777" w:rsidR="000D556D" w:rsidRPr="00A053EF" w:rsidRDefault="000D556D" w:rsidP="00BF548D">
      <w:pPr>
        <w:numPr>
          <w:ilvl w:val="0"/>
          <w:numId w:val="88"/>
        </w:numPr>
        <w:spacing w:before="100" w:beforeAutospacing="1" w:after="100" w:afterAutospacing="1" w:line="259" w:lineRule="auto"/>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if the travel is part of the educational instruction, outside New Zealand; and </w:t>
      </w:r>
    </w:p>
    <w:p w14:paraId="5BDE6D4C" w14:textId="4A342534" w:rsidR="000D556D" w:rsidRPr="00A053EF" w:rsidRDefault="000D556D" w:rsidP="00BF548D">
      <w:pPr>
        <w:numPr>
          <w:ilvl w:val="0"/>
          <w:numId w:val="87"/>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medical care in New Zealand, including diagnosis, prescription, surgery, and hospitalisation; and </w:t>
      </w:r>
    </w:p>
    <w:p w14:paraId="7F13EEF2" w14:textId="5754BBF4" w:rsidR="000D556D" w:rsidRPr="00A053EF" w:rsidRDefault="000D556D" w:rsidP="00BF548D">
      <w:pPr>
        <w:numPr>
          <w:ilvl w:val="0"/>
          <w:numId w:val="87"/>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repatriation or expatriation of the </w:t>
      </w:r>
      <w:r w:rsidR="001551D3"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w:t>
      </w:r>
      <w:proofErr w:type="gramStart"/>
      <w:r w:rsidRPr="00A053EF">
        <w:rPr>
          <w:rFonts w:ascii="Times New Roman" w:hAnsi="Times New Roman"/>
          <w:color w:val="000000"/>
          <w:sz w:val="21"/>
          <w:szCs w:val="21"/>
          <w:lang w:val="en-NZ" w:eastAsia="en-NZ"/>
        </w:rPr>
        <w:t>as a result of</w:t>
      </w:r>
      <w:proofErr w:type="gramEnd"/>
      <w:r w:rsidRPr="00A053EF">
        <w:rPr>
          <w:rFonts w:ascii="Times New Roman" w:hAnsi="Times New Roman"/>
          <w:color w:val="000000"/>
          <w:sz w:val="21"/>
          <w:szCs w:val="21"/>
          <w:lang w:val="en-NZ" w:eastAsia="en-NZ"/>
        </w:rPr>
        <w:t xml:space="preserve"> serious illness or injury, including cover of travel costs incurred by family members assisting repatriation or expatriation; and </w:t>
      </w:r>
    </w:p>
    <w:p w14:paraId="3AC2C129" w14:textId="68BB5E46" w:rsidR="000D556D" w:rsidRPr="00A053EF" w:rsidRDefault="000D556D" w:rsidP="00BF548D">
      <w:pPr>
        <w:numPr>
          <w:ilvl w:val="0"/>
          <w:numId w:val="87"/>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death of the </w:t>
      </w:r>
      <w:r w:rsidR="001551D3"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including cover of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val="en-NZ" w:eastAsia="en-NZ"/>
        </w:rPr>
        <w:t xml:space="preserve"> </w:t>
      </w:r>
    </w:p>
    <w:p w14:paraId="5C79167D" w14:textId="77777777" w:rsidR="000D556D" w:rsidRPr="00A053EF" w:rsidRDefault="000D556D" w:rsidP="00BF548D">
      <w:pPr>
        <w:numPr>
          <w:ilvl w:val="0"/>
          <w:numId w:val="91"/>
        </w:numPr>
        <w:spacing w:before="100" w:beforeAutospacing="1" w:after="100" w:afterAutospacing="1" w:line="259" w:lineRule="auto"/>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travel costs of family members to and from New Zealand; and </w:t>
      </w:r>
    </w:p>
    <w:p w14:paraId="2C609606" w14:textId="77777777" w:rsidR="000D556D" w:rsidRPr="00A053EF" w:rsidRDefault="000D556D" w:rsidP="00BF548D">
      <w:pPr>
        <w:numPr>
          <w:ilvl w:val="0"/>
          <w:numId w:val="91"/>
        </w:numPr>
        <w:spacing w:before="100" w:beforeAutospacing="1" w:after="100" w:afterAutospacing="1" w:line="259" w:lineRule="auto"/>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costs of repatriation or expatriation of the body; and </w:t>
      </w:r>
    </w:p>
    <w:p w14:paraId="10682B24" w14:textId="77777777" w:rsidR="000D556D" w:rsidRPr="00A053EF" w:rsidRDefault="000D556D" w:rsidP="00BF548D">
      <w:pPr>
        <w:numPr>
          <w:ilvl w:val="0"/>
          <w:numId w:val="91"/>
        </w:numPr>
        <w:spacing w:before="100" w:beforeAutospacing="1" w:after="100" w:afterAutospacing="1" w:line="259" w:lineRule="auto"/>
        <w:ind w:left="1701"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funeral expenses. </w:t>
      </w:r>
    </w:p>
    <w:p w14:paraId="074BB815" w14:textId="771C8D13" w:rsidR="000D556D" w:rsidRPr="00A053EF" w:rsidRDefault="000D556D" w:rsidP="00BF548D">
      <w:pPr>
        <w:numPr>
          <w:ilvl w:val="0"/>
          <w:numId w:val="86"/>
        </w:numPr>
        <w:spacing w:before="240" w:line="259" w:lineRule="auto"/>
        <w:ind w:left="567"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Subclause (1)(a)(</w:t>
      </w:r>
      <w:proofErr w:type="spellStart"/>
      <w:r w:rsidRPr="00A053EF">
        <w:rPr>
          <w:rFonts w:ascii="Times New Roman" w:hAnsi="Times New Roman"/>
          <w:color w:val="000000"/>
          <w:sz w:val="21"/>
          <w:szCs w:val="21"/>
          <w:lang w:val="en-NZ" w:eastAsia="en-NZ"/>
        </w:rPr>
        <w:t>i</w:t>
      </w:r>
      <w:proofErr w:type="spellEnd"/>
      <w:r w:rsidRPr="00A053EF">
        <w:rPr>
          <w:rFonts w:ascii="Times New Roman" w:hAnsi="Times New Roman"/>
          <w:color w:val="000000"/>
          <w:sz w:val="21"/>
          <w:szCs w:val="21"/>
          <w:lang w:val="en-NZ" w:eastAsia="en-NZ"/>
        </w:rPr>
        <w:t xml:space="preserve">) and (ii) includes the </w:t>
      </w:r>
      <w:r w:rsidR="001551D3"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travel to and from their country of origin or citizenship before their educational instruction begins and after it ends (which may be outside of the enrolment period). </w:t>
      </w:r>
    </w:p>
    <w:p w14:paraId="19F550F2" w14:textId="7D74D1A8" w:rsidR="000D556D" w:rsidRPr="00A053EF" w:rsidRDefault="000D556D" w:rsidP="00177528">
      <w:pPr>
        <w:numPr>
          <w:ilvl w:val="0"/>
          <w:numId w:val="86"/>
        </w:numPr>
        <w:spacing w:before="240" w:after="100" w:afterAutospacing="1" w:line="259" w:lineRule="auto"/>
        <w:ind w:left="567"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lastRenderedPageBreak/>
        <w:t>Subclause (1)(a)(</w:t>
      </w:r>
      <w:proofErr w:type="spellStart"/>
      <w:r w:rsidRPr="00A053EF">
        <w:rPr>
          <w:rFonts w:ascii="Times New Roman" w:hAnsi="Times New Roman"/>
          <w:color w:val="000000"/>
          <w:sz w:val="21"/>
          <w:szCs w:val="21"/>
          <w:lang w:val="en-NZ" w:eastAsia="en-NZ"/>
        </w:rPr>
        <w:t>i</w:t>
      </w:r>
      <w:proofErr w:type="spellEnd"/>
      <w:r w:rsidRPr="00A053EF">
        <w:rPr>
          <w:rFonts w:ascii="Times New Roman" w:hAnsi="Times New Roman"/>
          <w:color w:val="000000"/>
          <w:sz w:val="21"/>
          <w:szCs w:val="21"/>
          <w:lang w:val="en-NZ" w:eastAsia="en-NZ"/>
        </w:rPr>
        <w:t xml:space="preserve">) does not include the </w:t>
      </w:r>
      <w:r w:rsidR="001551D3"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’s travel to other countries unless that travel is primarily for the purpose of embarking on connecting flights to and from New Zealand.</w:t>
      </w:r>
    </w:p>
    <w:p w14:paraId="55B2A9BF" w14:textId="7B3FD2D0" w:rsidR="0038197C" w:rsidRPr="00A053EF" w:rsidRDefault="0038197C"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Process</w:t>
      </w:r>
      <w:r w:rsidR="001C1ED3" w:rsidRPr="00A053EF">
        <w:rPr>
          <w:rFonts w:ascii="Times New Roman" w:hAnsi="Times New Roman"/>
          <w:b/>
          <w:color w:val="000000"/>
          <w:sz w:val="21"/>
          <w:szCs w:val="21"/>
        </w:rPr>
        <w:t xml:space="preserve"> 6</w:t>
      </w:r>
      <w:r w:rsidRPr="00A053EF">
        <w:rPr>
          <w:rFonts w:ascii="Times New Roman" w:hAnsi="Times New Roman"/>
          <w:b/>
          <w:color w:val="000000"/>
          <w:sz w:val="21"/>
          <w:szCs w:val="21"/>
        </w:rPr>
        <w:t xml:space="preserve">: </w:t>
      </w:r>
      <w:r w:rsidR="00291008" w:rsidRPr="00A053EF">
        <w:rPr>
          <w:rFonts w:ascii="Times New Roman" w:hAnsi="Times New Roman"/>
          <w:b/>
          <w:color w:val="000000"/>
          <w:sz w:val="21"/>
          <w:szCs w:val="21"/>
        </w:rPr>
        <w:t xml:space="preserve"> </w:t>
      </w:r>
      <w:r w:rsidRPr="00A053EF">
        <w:rPr>
          <w:rFonts w:ascii="Times New Roman" w:hAnsi="Times New Roman"/>
          <w:b/>
          <w:color w:val="000000"/>
          <w:sz w:val="21"/>
          <w:szCs w:val="21"/>
        </w:rPr>
        <w:t xml:space="preserve">Decisions requiring written agreement of parent or </w:t>
      </w:r>
      <w:r w:rsidR="002800FE" w:rsidRPr="00A053EF">
        <w:rPr>
          <w:rFonts w:ascii="Times New Roman" w:hAnsi="Times New Roman"/>
          <w:b/>
          <w:color w:val="000000"/>
          <w:sz w:val="21"/>
          <w:szCs w:val="21"/>
        </w:rPr>
        <w:t xml:space="preserve">legal </w:t>
      </w:r>
      <w:r w:rsidRPr="00A053EF">
        <w:rPr>
          <w:rFonts w:ascii="Times New Roman" w:hAnsi="Times New Roman"/>
          <w:b/>
          <w:color w:val="000000"/>
          <w:sz w:val="21"/>
          <w:szCs w:val="21"/>
        </w:rPr>
        <w:t xml:space="preserve">guardian </w:t>
      </w:r>
    </w:p>
    <w:p w14:paraId="4226F83A" w14:textId="1F61909B" w:rsidR="0038197C" w:rsidRPr="00A053EF" w:rsidRDefault="0038197C" w:rsidP="00E11E3E">
      <w:pPr>
        <w:spacing w:before="240" w:after="100" w:afterAutospacing="1"/>
        <w:ind w:right="-58"/>
        <w:jc w:val="both"/>
        <w:rPr>
          <w:rFonts w:ascii="Times New Roman" w:hAnsi="Times New Roman"/>
          <w:color w:val="000000"/>
          <w:sz w:val="21"/>
          <w:szCs w:val="21"/>
        </w:rPr>
      </w:pPr>
      <w:r w:rsidRPr="00A053EF">
        <w:rPr>
          <w:rFonts w:ascii="Times New Roman" w:hAnsi="Times New Roman"/>
          <w:color w:val="000000"/>
          <w:sz w:val="21"/>
          <w:szCs w:val="21"/>
        </w:rPr>
        <w:t xml:space="preserve">Each signatory must ensure that, where appropriate, it obtains the written agreement of the parent or legal guardian of an international </w:t>
      </w:r>
      <w:r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 under 18 years with respect to decisions affecting the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w:t>
      </w:r>
    </w:p>
    <w:p w14:paraId="3D0CF839" w14:textId="7724E90B" w:rsidR="00F649E0" w:rsidRPr="00A053EF" w:rsidRDefault="00F649E0"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bookmarkStart w:id="62" w:name="_Hlk61934545"/>
      <w:r w:rsidRPr="00A053EF">
        <w:rPr>
          <w:rFonts w:ascii="Times New Roman" w:hAnsi="Times New Roman"/>
          <w:b/>
          <w:color w:val="000000"/>
          <w:sz w:val="21"/>
          <w:szCs w:val="21"/>
        </w:rPr>
        <w:t xml:space="preserve">Outcome </w:t>
      </w:r>
      <w:r w:rsidR="00B72E23" w:rsidRPr="00A053EF">
        <w:rPr>
          <w:rFonts w:ascii="Times New Roman" w:hAnsi="Times New Roman"/>
          <w:b/>
          <w:color w:val="000000"/>
          <w:sz w:val="21"/>
          <w:szCs w:val="21"/>
        </w:rPr>
        <w:t>1</w:t>
      </w:r>
      <w:r w:rsidR="00DC41CA" w:rsidRPr="00A053EF">
        <w:rPr>
          <w:rFonts w:ascii="Times New Roman" w:hAnsi="Times New Roman"/>
          <w:b/>
          <w:color w:val="000000"/>
          <w:sz w:val="21"/>
          <w:szCs w:val="21"/>
        </w:rPr>
        <w:t>6</w:t>
      </w:r>
      <w:r w:rsidRPr="00A053EF">
        <w:rPr>
          <w:rFonts w:ascii="Times New Roman" w:hAnsi="Times New Roman"/>
          <w:b/>
          <w:color w:val="000000"/>
          <w:sz w:val="21"/>
          <w:szCs w:val="21"/>
        </w:rPr>
        <w:t>:</w:t>
      </w:r>
      <w:r w:rsidR="00CD5AD4" w:rsidRPr="00A053EF">
        <w:rPr>
          <w:rFonts w:ascii="Times New Roman" w:hAnsi="Times New Roman"/>
          <w:b/>
          <w:color w:val="000000"/>
          <w:sz w:val="21"/>
          <w:szCs w:val="21"/>
        </w:rPr>
        <w:t xml:space="preserve">  </w:t>
      </w:r>
      <w:r w:rsidRPr="00A053EF">
        <w:rPr>
          <w:rFonts w:ascii="Times New Roman" w:hAnsi="Times New Roman"/>
          <w:b/>
          <w:color w:val="000000"/>
          <w:sz w:val="21"/>
          <w:szCs w:val="21"/>
        </w:rPr>
        <w:t xml:space="preserve">Immigration matters </w:t>
      </w:r>
    </w:p>
    <w:bookmarkEnd w:id="62"/>
    <w:p w14:paraId="1B3208AA" w14:textId="2CEF250B" w:rsidR="002D5F5A" w:rsidRPr="00A053EF" w:rsidRDefault="002D5F5A" w:rsidP="00E11E3E">
      <w:pPr>
        <w:autoSpaceDE w:val="0"/>
        <w:autoSpaceDN w:val="0"/>
        <w:adjustRightInd w:val="0"/>
        <w:spacing w:after="100" w:line="171" w:lineRule="atLeast"/>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Signatories must</w:t>
      </w:r>
      <w:r w:rsidR="00584FE2" w:rsidRPr="00A053EF">
        <w:rPr>
          <w:rFonts w:ascii="Times New Roman" w:hAnsi="Times New Roman"/>
          <w:color w:val="000000"/>
          <w:sz w:val="21"/>
          <w:szCs w:val="21"/>
          <w:lang w:val="en-NZ" w:eastAsia="en-NZ"/>
        </w:rPr>
        <w:t xml:space="preserve"> </w:t>
      </w:r>
      <w:r w:rsidR="00584FE2" w:rsidRPr="00A053EF">
        <w:rPr>
          <w:rFonts w:ascii="Times New Roman" w:hAnsi="Times New Roman"/>
          <w:color w:val="000000" w:themeColor="text1"/>
          <w:spacing w:val="4"/>
          <w:sz w:val="21"/>
          <w:szCs w:val="21"/>
          <w:lang w:val="en-NZ"/>
        </w:rPr>
        <w:t>–</w:t>
      </w:r>
      <w:r w:rsidRPr="00A053EF">
        <w:rPr>
          <w:rFonts w:ascii="Times New Roman" w:hAnsi="Times New Roman"/>
          <w:color w:val="000000"/>
          <w:sz w:val="21"/>
          <w:szCs w:val="21"/>
          <w:lang w:val="en-NZ" w:eastAsia="en-NZ"/>
        </w:rPr>
        <w:t xml:space="preserve"> </w:t>
      </w:r>
    </w:p>
    <w:p w14:paraId="69832A36" w14:textId="77777777" w:rsidR="002D5F5A" w:rsidRPr="00A053EF" w:rsidRDefault="002D5F5A" w:rsidP="00BF548D">
      <w:pPr>
        <w:numPr>
          <w:ilvl w:val="0"/>
          <w:numId w:val="110"/>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ensure that they do not allow or continue to allow a person to undertake educational instruction if that person is not entitled under the Immigration Act 2009 to undertake the educational instruction; and </w:t>
      </w:r>
    </w:p>
    <w:p w14:paraId="67F74C41" w14:textId="7CF543C6" w:rsidR="002D5F5A" w:rsidRPr="00A053EF" w:rsidRDefault="002D5F5A" w:rsidP="00BF548D">
      <w:pPr>
        <w:numPr>
          <w:ilvl w:val="0"/>
          <w:numId w:val="110"/>
        </w:numPr>
        <w:spacing w:before="100" w:beforeAutospacing="1" w:after="100" w:afterAutospacing="1"/>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take reasonable precautions and exercise due diligence in ascertaining whether international </w:t>
      </w:r>
      <w:r w:rsidR="001551D3"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are entitled under the Immigration Act 2009 to undertake the educational instruction for which they enrol. </w:t>
      </w:r>
    </w:p>
    <w:p w14:paraId="2A16EC3F" w14:textId="3AE54544" w:rsidR="00F649E0" w:rsidRPr="00A053EF" w:rsidRDefault="00F649E0"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lang w:val="en-NZ" w:eastAsia="en-NZ"/>
        </w:rPr>
      </w:pPr>
      <w:r w:rsidRPr="00A053EF">
        <w:rPr>
          <w:rFonts w:ascii="Times New Roman" w:hAnsi="Times New Roman"/>
          <w:b/>
          <w:color w:val="000000"/>
          <w:sz w:val="21"/>
          <w:szCs w:val="21"/>
        </w:rPr>
        <w:t>Process</w:t>
      </w:r>
      <w:r w:rsidRPr="00A053EF">
        <w:rPr>
          <w:rFonts w:ascii="Times New Roman" w:hAnsi="Times New Roman"/>
          <w:b/>
          <w:color w:val="000000" w:themeColor="text1"/>
          <w:sz w:val="21"/>
          <w:szCs w:val="21"/>
          <w:lang w:val="en-NZ" w:eastAsia="en-NZ"/>
        </w:rPr>
        <w:t>:</w:t>
      </w:r>
      <w:r w:rsidRPr="00A053EF">
        <w:rPr>
          <w:rFonts w:ascii="Times New Roman" w:hAnsi="Times New Roman"/>
          <w:b/>
          <w:color w:val="000000" w:themeColor="text1"/>
          <w:sz w:val="21"/>
          <w:szCs w:val="21"/>
          <w:lang w:val="en-NZ" w:eastAsia="en-NZ"/>
        </w:rPr>
        <w:tab/>
      </w:r>
    </w:p>
    <w:p w14:paraId="4C71FE69" w14:textId="4F220943" w:rsidR="00F649E0" w:rsidRPr="00A053EF" w:rsidRDefault="00F649E0" w:rsidP="00E11E3E">
      <w:pPr>
        <w:autoSpaceDE w:val="0"/>
        <w:autoSpaceDN w:val="0"/>
        <w:adjustRightInd w:val="0"/>
        <w:spacing w:after="100" w:line="171" w:lineRule="atLeast"/>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Each signatory must</w:t>
      </w:r>
      <w:r w:rsidR="00CF77BB" w:rsidRPr="00A053EF">
        <w:rPr>
          <w:rFonts w:ascii="Times New Roman" w:hAnsi="Times New Roman"/>
          <w:color w:val="000000" w:themeColor="text1"/>
          <w:sz w:val="21"/>
          <w:szCs w:val="21"/>
          <w:lang w:val="en-NZ" w:eastAsia="en-NZ"/>
        </w:rPr>
        <w:t xml:space="preserve">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4C39CD99" w14:textId="68360F58" w:rsidR="00F649E0" w:rsidRPr="00A053EF" w:rsidRDefault="00F649E0" w:rsidP="00BF548D">
      <w:pPr>
        <w:numPr>
          <w:ilvl w:val="0"/>
          <w:numId w:val="80"/>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ensur</w:t>
      </w:r>
      <w:r w:rsidR="00CF77BB" w:rsidRPr="00A053EF">
        <w:rPr>
          <w:rFonts w:ascii="Times New Roman" w:hAnsi="Times New Roman"/>
          <w:color w:val="000000" w:themeColor="text1"/>
          <w:sz w:val="21"/>
          <w:szCs w:val="21"/>
          <w:lang w:val="en-NZ" w:eastAsia="en-NZ"/>
        </w:rPr>
        <w:t>e</w:t>
      </w:r>
      <w:r w:rsidRPr="00A053EF">
        <w:rPr>
          <w:rFonts w:ascii="Times New Roman" w:hAnsi="Times New Roman"/>
          <w:color w:val="000000" w:themeColor="text1"/>
          <w:sz w:val="21"/>
          <w:szCs w:val="21"/>
          <w:lang w:val="en-NZ" w:eastAsia="en-NZ"/>
        </w:rPr>
        <w:t xml:space="preserve"> that each international </w:t>
      </w:r>
      <w:r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who enrols with the signatory has the necessary immigration status for study in New Zealand; and </w:t>
      </w:r>
    </w:p>
    <w:p w14:paraId="60913D0C" w14:textId="7CF78C17" w:rsidR="00F649E0" w:rsidRPr="00A053EF" w:rsidRDefault="00F649E0" w:rsidP="00BF548D">
      <w:pPr>
        <w:numPr>
          <w:ilvl w:val="0"/>
          <w:numId w:val="80"/>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report to Immigration New Zealand known or suspected breaches of visa conditions by international </w:t>
      </w:r>
      <w:r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and </w:t>
      </w:r>
    </w:p>
    <w:p w14:paraId="43E9C4C5" w14:textId="6957AE1E" w:rsidR="000D556D" w:rsidRPr="00A053EF" w:rsidRDefault="00F649E0" w:rsidP="00BF548D">
      <w:pPr>
        <w:numPr>
          <w:ilvl w:val="0"/>
          <w:numId w:val="80"/>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notify Immigration New Zealand of terminations of enrolment</w:t>
      </w:r>
      <w:r w:rsidR="00E23366" w:rsidRPr="00A053EF">
        <w:rPr>
          <w:rFonts w:ascii="Times New Roman" w:hAnsi="Times New Roman"/>
          <w:color w:val="000000" w:themeColor="text1"/>
          <w:sz w:val="21"/>
          <w:szCs w:val="21"/>
          <w:lang w:val="en-NZ" w:eastAsia="en-NZ"/>
        </w:rPr>
        <w:t>.</w:t>
      </w:r>
    </w:p>
    <w:p w14:paraId="4EF97E9D" w14:textId="1AED2098" w:rsidR="000D556D" w:rsidRPr="00A053EF" w:rsidRDefault="000D556D" w:rsidP="00B82C98">
      <w:pPr>
        <w:numPr>
          <w:ilvl w:val="0"/>
          <w:numId w:val="7"/>
        </w:numPr>
        <w:spacing w:before="240" w:after="100" w:afterAutospacing="1" w:line="259" w:lineRule="auto"/>
        <w:ind w:left="567" w:right="-58" w:hanging="567"/>
        <w:jc w:val="both"/>
        <w:rPr>
          <w:rFonts w:ascii="Times New Roman" w:hAnsi="Times New Roman"/>
          <w:b/>
          <w:color w:val="000000"/>
          <w:sz w:val="21"/>
          <w:szCs w:val="21"/>
        </w:rPr>
      </w:pPr>
      <w:bookmarkStart w:id="63" w:name="_Hlk61934561"/>
      <w:r w:rsidRPr="00A053EF">
        <w:rPr>
          <w:rFonts w:ascii="Times New Roman" w:hAnsi="Times New Roman"/>
          <w:b/>
          <w:color w:val="000000"/>
          <w:sz w:val="21"/>
          <w:szCs w:val="21"/>
        </w:rPr>
        <w:t xml:space="preserve">Outcome </w:t>
      </w:r>
      <w:r w:rsidR="00DC41CA" w:rsidRPr="00A053EF">
        <w:rPr>
          <w:rFonts w:ascii="Times New Roman" w:hAnsi="Times New Roman"/>
          <w:b/>
          <w:color w:val="000000"/>
          <w:sz w:val="21"/>
          <w:szCs w:val="21"/>
        </w:rPr>
        <w:t>17</w:t>
      </w:r>
      <w:r w:rsidRPr="00A053EF">
        <w:rPr>
          <w:rFonts w:ascii="Times New Roman" w:hAnsi="Times New Roman"/>
          <w:b/>
          <w:color w:val="000000"/>
          <w:sz w:val="21"/>
          <w:szCs w:val="21"/>
        </w:rPr>
        <w:t>:  Orientation</w:t>
      </w:r>
    </w:p>
    <w:bookmarkEnd w:id="63"/>
    <w:p w14:paraId="5CD9E7FE" w14:textId="34D7C03F" w:rsidR="005668BB" w:rsidRPr="00A053EF" w:rsidRDefault="005668BB" w:rsidP="00E11E3E">
      <w:pPr>
        <w:jc w:val="both"/>
        <w:rPr>
          <w:rFonts w:ascii="Times New Roman" w:hAnsi="Times New Roman"/>
          <w:color w:val="000000"/>
          <w:sz w:val="21"/>
          <w:szCs w:val="21"/>
        </w:rPr>
      </w:pPr>
      <w:r w:rsidRPr="00A053EF">
        <w:rPr>
          <w:rFonts w:ascii="Times New Roman" w:hAnsi="Times New Roman"/>
          <w:color w:val="000000"/>
          <w:sz w:val="21"/>
          <w:szCs w:val="21"/>
        </w:rPr>
        <w:t>Signatories must ensure that international</w:t>
      </w:r>
      <w:r w:rsidR="001551D3" w:rsidRPr="00A053EF">
        <w:rPr>
          <w:rFonts w:ascii="Times New Roman" w:hAnsi="Times New Roman"/>
          <w:color w:val="000000"/>
          <w:sz w:val="21"/>
          <w:szCs w:val="21"/>
        </w:rPr>
        <w:t xml:space="preserve"> school</w:t>
      </w:r>
      <w:r w:rsidRPr="00A053EF">
        <w:rPr>
          <w:rFonts w:ascii="Times New Roman" w:hAnsi="Times New Roman"/>
          <w:color w:val="000000"/>
          <w:sz w:val="21"/>
          <w:szCs w:val="21"/>
        </w:rPr>
        <w:t xml:space="preserve">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s </w:t>
      </w:r>
      <w:proofErr w:type="gramStart"/>
      <w:r w:rsidRPr="00A053EF">
        <w:rPr>
          <w:rFonts w:ascii="Times New Roman" w:hAnsi="Times New Roman"/>
          <w:color w:val="000000"/>
          <w:sz w:val="21"/>
          <w:szCs w:val="21"/>
        </w:rPr>
        <w:t>have the opportunity to</w:t>
      </w:r>
      <w:proofErr w:type="gramEnd"/>
      <w:r w:rsidRPr="00A053EF">
        <w:rPr>
          <w:rFonts w:ascii="Times New Roman" w:hAnsi="Times New Roman"/>
          <w:color w:val="000000"/>
          <w:sz w:val="21"/>
          <w:szCs w:val="21"/>
        </w:rPr>
        <w:t xml:space="preserve"> participate in a well-designed and age-appropriate programme that provides the information and advice necessary for a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 at the outset of their educational instruction.</w:t>
      </w:r>
    </w:p>
    <w:p w14:paraId="3FC957EE" w14:textId="575E5E4B" w:rsidR="000D556D" w:rsidRPr="00A053EF" w:rsidRDefault="000D556D" w:rsidP="00E11E3E">
      <w:pPr>
        <w:numPr>
          <w:ilvl w:val="0"/>
          <w:numId w:val="7"/>
        </w:numPr>
        <w:spacing w:before="240" w:after="100" w:afterAutospacing="1" w:line="259" w:lineRule="auto"/>
        <w:ind w:left="567" w:right="-58" w:hanging="567"/>
        <w:jc w:val="both"/>
        <w:rPr>
          <w:rFonts w:ascii="Times New Roman" w:hAnsi="Times New Roman"/>
          <w:color w:val="000000" w:themeColor="text1"/>
          <w:sz w:val="21"/>
          <w:szCs w:val="21"/>
        </w:rPr>
      </w:pPr>
      <w:r w:rsidRPr="00A053EF">
        <w:rPr>
          <w:rFonts w:ascii="Times New Roman" w:hAnsi="Times New Roman"/>
          <w:b/>
          <w:color w:val="000000"/>
          <w:sz w:val="21"/>
          <w:szCs w:val="21"/>
        </w:rPr>
        <w:t>Process</w:t>
      </w:r>
      <w:r w:rsidR="00BA3522" w:rsidRPr="00A053EF">
        <w:rPr>
          <w:rFonts w:ascii="Times New Roman" w:hAnsi="Times New Roman"/>
          <w:b/>
          <w:bCs/>
          <w:color w:val="000000" w:themeColor="text1"/>
          <w:spacing w:val="4"/>
          <w:kern w:val="36"/>
          <w:sz w:val="21"/>
          <w:szCs w:val="21"/>
        </w:rPr>
        <w:t>:</w:t>
      </w:r>
    </w:p>
    <w:p w14:paraId="2A3F1C01" w14:textId="084CCA72" w:rsidR="000D556D" w:rsidRPr="00A053EF" w:rsidRDefault="000D556D" w:rsidP="00BF548D">
      <w:pPr>
        <w:numPr>
          <w:ilvl w:val="0"/>
          <w:numId w:val="95"/>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sz w:val="21"/>
          <w:szCs w:val="21"/>
          <w:lang w:val="en-NZ" w:eastAsia="en-NZ"/>
        </w:rPr>
        <w:t xml:space="preserve">Each </w:t>
      </w:r>
      <w:r w:rsidRPr="00A053EF">
        <w:rPr>
          <w:rFonts w:ascii="Times New Roman" w:hAnsi="Times New Roman"/>
          <w:color w:val="000000" w:themeColor="text1"/>
          <w:sz w:val="21"/>
          <w:szCs w:val="21"/>
          <w:lang w:val="en-NZ" w:eastAsia="en-NZ"/>
        </w:rPr>
        <w:t>signatory must ensure its orientation programme</w:t>
      </w:r>
      <w:r w:rsidR="005668BB" w:rsidRPr="00A053EF">
        <w:rPr>
          <w:rFonts w:ascii="Times New Roman" w:hAnsi="Times New Roman"/>
          <w:color w:val="000000" w:themeColor="text1"/>
          <w:sz w:val="21"/>
          <w:szCs w:val="21"/>
          <w:lang w:val="en-NZ" w:eastAsia="en-NZ"/>
        </w:rPr>
        <w:t xml:space="preserve">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52222456" w14:textId="53F70CBF" w:rsidR="000D556D" w:rsidRPr="00A053EF" w:rsidRDefault="005668BB" w:rsidP="00BF548D">
      <w:pPr>
        <w:numPr>
          <w:ilvl w:val="0"/>
          <w:numId w:val="9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provides </w:t>
      </w:r>
      <w:r w:rsidR="000D556D" w:rsidRPr="00A053EF">
        <w:rPr>
          <w:rFonts w:ascii="Times New Roman" w:hAnsi="Times New Roman"/>
          <w:color w:val="000000" w:themeColor="text1"/>
          <w:sz w:val="21"/>
          <w:szCs w:val="21"/>
          <w:lang w:val="en-NZ" w:eastAsia="en-NZ"/>
        </w:rPr>
        <w:t xml:space="preserve">each international </w:t>
      </w:r>
      <w:r w:rsidR="000D556D"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themeColor="text1"/>
          <w:sz w:val="21"/>
          <w:szCs w:val="21"/>
          <w:lang w:val="en-NZ" w:eastAsia="en-NZ"/>
        </w:rPr>
        <w:t>learner</w:t>
      </w:r>
      <w:r w:rsidR="000D556D" w:rsidRPr="00A053EF">
        <w:rPr>
          <w:rFonts w:ascii="Times New Roman" w:hAnsi="Times New Roman"/>
          <w:color w:val="000000" w:themeColor="text1"/>
          <w:sz w:val="21"/>
          <w:szCs w:val="21"/>
          <w:lang w:val="en-NZ" w:eastAsia="en-NZ"/>
        </w:rPr>
        <w:t xml:space="preserve"> with full information and advice on all relevant institutional policies; and </w:t>
      </w:r>
    </w:p>
    <w:p w14:paraId="02D8C625" w14:textId="47B0EFC0" w:rsidR="000D556D" w:rsidRPr="00A053EF" w:rsidRDefault="005668BB" w:rsidP="00BF548D">
      <w:pPr>
        <w:numPr>
          <w:ilvl w:val="0"/>
          <w:numId w:val="9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provides </w:t>
      </w:r>
      <w:r w:rsidR="000D556D" w:rsidRPr="00A053EF">
        <w:rPr>
          <w:rFonts w:ascii="Times New Roman" w:hAnsi="Times New Roman"/>
          <w:color w:val="000000" w:themeColor="text1"/>
          <w:sz w:val="21"/>
          <w:szCs w:val="21"/>
          <w:lang w:val="en-NZ" w:eastAsia="en-NZ"/>
        </w:rPr>
        <w:t xml:space="preserve">each international </w:t>
      </w:r>
      <w:r w:rsidR="000D556D"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themeColor="text1"/>
          <w:sz w:val="21"/>
          <w:szCs w:val="21"/>
          <w:lang w:val="en-NZ" w:eastAsia="en-NZ"/>
        </w:rPr>
        <w:t>learner</w:t>
      </w:r>
      <w:r w:rsidR="000D556D" w:rsidRPr="00A053EF">
        <w:rPr>
          <w:rFonts w:ascii="Times New Roman" w:hAnsi="Times New Roman"/>
          <w:color w:val="000000" w:themeColor="text1"/>
          <w:sz w:val="21"/>
          <w:szCs w:val="21"/>
          <w:lang w:val="en-NZ" w:eastAsia="en-NZ"/>
        </w:rPr>
        <w:t xml:space="preserve"> with full information and advice on the services, support, and facilities that the signatory offers; and </w:t>
      </w:r>
    </w:p>
    <w:p w14:paraId="5136372E" w14:textId="69EA75F5" w:rsidR="000D556D" w:rsidRPr="00A053EF" w:rsidRDefault="005668BB" w:rsidP="00BF548D">
      <w:pPr>
        <w:numPr>
          <w:ilvl w:val="0"/>
          <w:numId w:val="94"/>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themeColor="text1"/>
          <w:sz w:val="21"/>
          <w:szCs w:val="21"/>
          <w:lang w:val="en-NZ" w:eastAsia="en-NZ"/>
        </w:rPr>
        <w:t xml:space="preserve">provides </w:t>
      </w:r>
      <w:r w:rsidR="000D556D" w:rsidRPr="00A053EF">
        <w:rPr>
          <w:rFonts w:ascii="Times New Roman" w:hAnsi="Times New Roman"/>
          <w:color w:val="000000" w:themeColor="text1"/>
          <w:sz w:val="21"/>
          <w:szCs w:val="21"/>
          <w:lang w:val="en-NZ" w:eastAsia="en-NZ"/>
        </w:rPr>
        <w:t xml:space="preserve">the names and contact </w:t>
      </w:r>
      <w:r w:rsidR="000D556D" w:rsidRPr="00A053EF">
        <w:rPr>
          <w:rFonts w:ascii="Times New Roman" w:hAnsi="Times New Roman"/>
          <w:color w:val="000000"/>
          <w:sz w:val="21"/>
          <w:szCs w:val="21"/>
          <w:lang w:val="en-NZ" w:eastAsia="en-NZ"/>
        </w:rPr>
        <w:t xml:space="preserve">details of designated staff members responsible for international </w:t>
      </w:r>
      <w:r w:rsidR="000D0CEF"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000D556D" w:rsidRPr="00A053EF">
        <w:rPr>
          <w:rFonts w:ascii="Times New Roman" w:hAnsi="Times New Roman"/>
          <w:color w:val="000000"/>
          <w:sz w:val="21"/>
          <w:szCs w:val="21"/>
          <w:lang w:val="en-NZ" w:eastAsia="en-NZ"/>
        </w:rPr>
        <w:t xml:space="preserve"> support; and </w:t>
      </w:r>
    </w:p>
    <w:p w14:paraId="27EFD354" w14:textId="62BC36B5" w:rsidR="000D556D" w:rsidRPr="00A053EF" w:rsidRDefault="005668BB" w:rsidP="00BF548D">
      <w:pPr>
        <w:numPr>
          <w:ilvl w:val="0"/>
          <w:numId w:val="94"/>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provides </w:t>
      </w:r>
      <w:r w:rsidR="000D556D" w:rsidRPr="00A053EF">
        <w:rPr>
          <w:rFonts w:ascii="Times New Roman" w:hAnsi="Times New Roman"/>
          <w:color w:val="000000"/>
          <w:sz w:val="21"/>
          <w:szCs w:val="21"/>
          <w:lang w:val="en-NZ" w:eastAsia="en-NZ"/>
        </w:rPr>
        <w:t xml:space="preserve">appropriate information relating to health and safety of international </w:t>
      </w:r>
      <w:r w:rsidR="000D556D"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sz w:val="21"/>
          <w:szCs w:val="21"/>
          <w:lang w:val="en-NZ" w:eastAsia="en-NZ"/>
        </w:rPr>
        <w:t>learner</w:t>
      </w:r>
      <w:r w:rsidR="000D556D" w:rsidRPr="00A053EF">
        <w:rPr>
          <w:rFonts w:ascii="Times New Roman" w:hAnsi="Times New Roman"/>
          <w:color w:val="000000"/>
          <w:sz w:val="21"/>
          <w:szCs w:val="21"/>
          <w:lang w:val="en-NZ" w:eastAsia="en-NZ"/>
        </w:rPr>
        <w:t xml:space="preserve">s; and </w:t>
      </w:r>
    </w:p>
    <w:p w14:paraId="368B1269" w14:textId="1F554C90" w:rsidR="000D556D" w:rsidRPr="00A053EF" w:rsidRDefault="005668BB" w:rsidP="00BF548D">
      <w:pPr>
        <w:numPr>
          <w:ilvl w:val="0"/>
          <w:numId w:val="94"/>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lastRenderedPageBreak/>
        <w:t xml:space="preserve">provides </w:t>
      </w:r>
      <w:r w:rsidR="000D556D" w:rsidRPr="00A053EF">
        <w:rPr>
          <w:rFonts w:ascii="Times New Roman" w:hAnsi="Times New Roman"/>
          <w:color w:val="000000"/>
          <w:sz w:val="21"/>
          <w:szCs w:val="21"/>
          <w:lang w:val="en-NZ" w:eastAsia="en-NZ"/>
        </w:rPr>
        <w:t xml:space="preserve">information about </w:t>
      </w:r>
      <w:r w:rsidR="0033573C" w:rsidRPr="00A053EF">
        <w:rPr>
          <w:rFonts w:ascii="Times New Roman" w:hAnsi="Times New Roman"/>
          <w:color w:val="000000"/>
          <w:sz w:val="21"/>
          <w:szCs w:val="21"/>
          <w:lang w:val="en-NZ" w:eastAsia="en-NZ"/>
        </w:rPr>
        <w:t xml:space="preserve">complaints </w:t>
      </w:r>
      <w:r w:rsidR="000D556D" w:rsidRPr="00A053EF">
        <w:rPr>
          <w:rFonts w:ascii="Times New Roman" w:hAnsi="Times New Roman"/>
          <w:color w:val="000000"/>
          <w:sz w:val="21"/>
          <w:szCs w:val="21"/>
          <w:lang w:val="en-NZ" w:eastAsia="en-NZ"/>
        </w:rPr>
        <w:t xml:space="preserve">procedures for international </w:t>
      </w:r>
      <w:r w:rsidR="000D556D"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sz w:val="21"/>
          <w:szCs w:val="21"/>
          <w:lang w:val="en-NZ" w:eastAsia="en-NZ"/>
        </w:rPr>
        <w:t>learner</w:t>
      </w:r>
      <w:r w:rsidR="000D556D" w:rsidRPr="00A053EF">
        <w:rPr>
          <w:rFonts w:ascii="Times New Roman" w:hAnsi="Times New Roman"/>
          <w:color w:val="000000"/>
          <w:sz w:val="21"/>
          <w:szCs w:val="21"/>
          <w:lang w:val="en-NZ" w:eastAsia="en-NZ"/>
        </w:rPr>
        <w:t xml:space="preserve">s, both internal and external; and </w:t>
      </w:r>
    </w:p>
    <w:p w14:paraId="104E1845" w14:textId="355E355C" w:rsidR="000D556D" w:rsidRPr="00A053EF" w:rsidRDefault="005668BB" w:rsidP="00BF548D">
      <w:pPr>
        <w:numPr>
          <w:ilvl w:val="0"/>
          <w:numId w:val="94"/>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provides </w:t>
      </w:r>
      <w:r w:rsidR="000D556D" w:rsidRPr="00A053EF">
        <w:rPr>
          <w:rFonts w:ascii="Times New Roman" w:hAnsi="Times New Roman"/>
          <w:color w:val="000000"/>
          <w:sz w:val="21"/>
          <w:szCs w:val="21"/>
          <w:lang w:val="en-NZ" w:eastAsia="en-NZ"/>
        </w:rPr>
        <w:t xml:space="preserve">information about the termination of enrolment; and </w:t>
      </w:r>
    </w:p>
    <w:p w14:paraId="1F05C58B" w14:textId="5D7C7894" w:rsidR="000D556D" w:rsidRPr="00A053EF" w:rsidRDefault="005668BB" w:rsidP="00BF548D">
      <w:pPr>
        <w:numPr>
          <w:ilvl w:val="0"/>
          <w:numId w:val="94"/>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provides </w:t>
      </w:r>
      <w:r w:rsidR="000D556D" w:rsidRPr="00A053EF">
        <w:rPr>
          <w:rFonts w:ascii="Times New Roman" w:hAnsi="Times New Roman"/>
          <w:color w:val="000000"/>
          <w:sz w:val="21"/>
          <w:szCs w:val="21"/>
          <w:lang w:val="en-NZ" w:eastAsia="en-NZ"/>
        </w:rPr>
        <w:t xml:space="preserve">information about the </w:t>
      </w:r>
      <w:r w:rsidR="000D0CEF"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000D556D" w:rsidRPr="00A053EF">
        <w:rPr>
          <w:rFonts w:ascii="Times New Roman" w:hAnsi="Times New Roman"/>
          <w:color w:val="000000"/>
          <w:sz w:val="21"/>
          <w:szCs w:val="21"/>
          <w:lang w:val="en-NZ" w:eastAsia="en-NZ"/>
        </w:rPr>
        <w:t xml:space="preserve">’s rights and entitlements, including any entitlement to a fee refund, if the </w:t>
      </w:r>
      <w:r w:rsidR="009667CC" w:rsidRPr="00A053EF">
        <w:rPr>
          <w:rFonts w:ascii="Times New Roman" w:hAnsi="Times New Roman"/>
          <w:color w:val="000000"/>
          <w:sz w:val="21"/>
          <w:szCs w:val="21"/>
          <w:lang w:val="en-NZ" w:eastAsia="en-NZ"/>
        </w:rPr>
        <w:t>learner</w:t>
      </w:r>
      <w:r w:rsidR="000D556D" w:rsidRPr="00A053EF">
        <w:rPr>
          <w:rFonts w:ascii="Times New Roman" w:hAnsi="Times New Roman"/>
          <w:color w:val="000000"/>
          <w:sz w:val="21"/>
          <w:szCs w:val="21"/>
          <w:lang w:val="en-NZ" w:eastAsia="en-NZ"/>
        </w:rPr>
        <w:t xml:space="preserve"> voluntarily withdraws from the educational instruction. </w:t>
      </w:r>
    </w:p>
    <w:p w14:paraId="3B781AFF" w14:textId="42FFA25E" w:rsidR="000D556D" w:rsidRPr="00A053EF" w:rsidRDefault="000D556D" w:rsidP="00BF548D">
      <w:pPr>
        <w:numPr>
          <w:ilvl w:val="0"/>
          <w:numId w:val="95"/>
        </w:numPr>
        <w:spacing w:before="240"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For an international </w:t>
      </w:r>
      <w:r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under 18 years, a signatory must ensure, where applicable, that any parent, legal guardian, or residential caregiver of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who is in New Zealand and accompanying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has access to the orientation information or programme that has been provided to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w:t>
      </w:r>
    </w:p>
    <w:p w14:paraId="585DB867" w14:textId="535364A0" w:rsidR="00E7443A" w:rsidRPr="00A053EF" w:rsidRDefault="00E7443A" w:rsidP="008E43AC">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t xml:space="preserve">Outcome </w:t>
      </w:r>
      <w:r w:rsidR="00DC41CA" w:rsidRPr="00A053EF">
        <w:rPr>
          <w:rFonts w:ascii="Times New Roman" w:hAnsi="Times New Roman"/>
          <w:b/>
          <w:color w:val="000000" w:themeColor="text1"/>
          <w:sz w:val="21"/>
          <w:szCs w:val="21"/>
        </w:rPr>
        <w:t>18</w:t>
      </w:r>
      <w:r w:rsidRPr="00A053EF">
        <w:rPr>
          <w:rFonts w:ascii="Times New Roman" w:hAnsi="Times New Roman"/>
          <w:b/>
          <w:color w:val="000000" w:themeColor="text1"/>
          <w:sz w:val="21"/>
          <w:szCs w:val="21"/>
        </w:rPr>
        <w:t xml:space="preserve">: </w:t>
      </w:r>
      <w:r w:rsidR="002D36E8" w:rsidRPr="00A053EF">
        <w:rPr>
          <w:rFonts w:ascii="Times New Roman" w:hAnsi="Times New Roman"/>
          <w:b/>
          <w:color w:val="000000" w:themeColor="text1"/>
          <w:sz w:val="21"/>
          <w:szCs w:val="21"/>
        </w:rPr>
        <w:t xml:space="preserve"> </w:t>
      </w:r>
      <w:r w:rsidRPr="00A053EF">
        <w:rPr>
          <w:rFonts w:ascii="Times New Roman" w:hAnsi="Times New Roman"/>
          <w:b/>
          <w:color w:val="000000" w:themeColor="text1"/>
          <w:sz w:val="21"/>
          <w:szCs w:val="21"/>
        </w:rPr>
        <w:t xml:space="preserve">Safety and </w:t>
      </w:r>
      <w:r w:rsidR="005C45D0" w:rsidRPr="00A053EF">
        <w:rPr>
          <w:rFonts w:ascii="Times New Roman" w:hAnsi="Times New Roman"/>
          <w:b/>
          <w:color w:val="000000" w:themeColor="text1"/>
          <w:sz w:val="21"/>
          <w:szCs w:val="21"/>
        </w:rPr>
        <w:t>wellbeing</w:t>
      </w:r>
      <w:r w:rsidRPr="00A053EF">
        <w:rPr>
          <w:rFonts w:ascii="Times New Roman" w:hAnsi="Times New Roman"/>
          <w:b/>
          <w:color w:val="000000" w:themeColor="text1"/>
          <w:sz w:val="21"/>
          <w:szCs w:val="21"/>
        </w:rPr>
        <w:t xml:space="preserve"> </w:t>
      </w:r>
    </w:p>
    <w:p w14:paraId="1E783C29" w14:textId="77777777" w:rsidR="00E7443A" w:rsidRPr="00A053EF" w:rsidRDefault="00E7443A" w:rsidP="00E11E3E">
      <w:pPr>
        <w:autoSpaceDE w:val="0"/>
        <w:autoSpaceDN w:val="0"/>
        <w:adjustRightInd w:val="0"/>
        <w:spacing w:after="100" w:line="171" w:lineRule="atLeast"/>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Signatories must </w:t>
      </w:r>
      <w:r w:rsidRPr="00A053EF">
        <w:rPr>
          <w:rFonts w:ascii="Times New Roman" w:hAnsi="Times New Roman"/>
          <w:bCs/>
          <w:color w:val="000000" w:themeColor="text1"/>
          <w:spacing w:val="4"/>
          <w:kern w:val="36"/>
          <w:sz w:val="21"/>
          <w:szCs w:val="21"/>
        </w:rPr>
        <w:t>–</w:t>
      </w:r>
    </w:p>
    <w:p w14:paraId="05A8A439" w14:textId="2586AEF0" w:rsidR="00E7443A" w:rsidRPr="00A053EF" w:rsidRDefault="00E7443A" w:rsidP="00E11E3E">
      <w:pPr>
        <w:numPr>
          <w:ilvl w:val="0"/>
          <w:numId w:val="34"/>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provide a safe study environment for international 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and </w:t>
      </w:r>
    </w:p>
    <w:p w14:paraId="31B0E272" w14:textId="3AF203A8" w:rsidR="00E7443A" w:rsidRPr="00A053EF" w:rsidRDefault="00E7443A" w:rsidP="00E11E3E">
      <w:pPr>
        <w:numPr>
          <w:ilvl w:val="0"/>
          <w:numId w:val="34"/>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provide adequate support for the wellbeing of international 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and </w:t>
      </w:r>
    </w:p>
    <w:p w14:paraId="69EBEAAE" w14:textId="71830F08" w:rsidR="00E7443A" w:rsidRPr="00A053EF" w:rsidRDefault="00E7443A" w:rsidP="00E11E3E">
      <w:pPr>
        <w:numPr>
          <w:ilvl w:val="0"/>
          <w:numId w:val="34"/>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as far as practicable, ensure that international 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live in a safe environment. </w:t>
      </w:r>
    </w:p>
    <w:p w14:paraId="1A97090D" w14:textId="59DED6C1" w:rsidR="00E7443A" w:rsidRPr="00A053EF" w:rsidRDefault="00E7443A" w:rsidP="00E11E3E">
      <w:pPr>
        <w:numPr>
          <w:ilvl w:val="0"/>
          <w:numId w:val="7"/>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b/>
          <w:bCs/>
          <w:color w:val="000000" w:themeColor="text1"/>
          <w:sz w:val="21"/>
          <w:szCs w:val="21"/>
          <w:lang w:val="en-NZ" w:eastAsia="en-NZ"/>
        </w:rPr>
        <w:t>Process</w:t>
      </w:r>
      <w:r w:rsidR="001C1ED3" w:rsidRPr="00A053EF">
        <w:rPr>
          <w:rFonts w:ascii="Times New Roman" w:hAnsi="Times New Roman"/>
          <w:b/>
          <w:bCs/>
          <w:color w:val="000000" w:themeColor="text1"/>
          <w:sz w:val="21"/>
          <w:szCs w:val="21"/>
          <w:lang w:val="en-NZ" w:eastAsia="en-NZ"/>
        </w:rPr>
        <w:t xml:space="preserve"> </w:t>
      </w:r>
      <w:r w:rsidR="0033429A" w:rsidRPr="00A053EF">
        <w:rPr>
          <w:rFonts w:ascii="Times New Roman" w:hAnsi="Times New Roman"/>
          <w:b/>
          <w:bCs/>
          <w:color w:val="000000" w:themeColor="text1"/>
          <w:sz w:val="21"/>
          <w:szCs w:val="21"/>
          <w:lang w:val="en-NZ" w:eastAsia="en-NZ"/>
        </w:rPr>
        <w:t>1</w:t>
      </w:r>
      <w:r w:rsidRPr="00A053EF">
        <w:rPr>
          <w:rFonts w:ascii="Times New Roman" w:hAnsi="Times New Roman"/>
          <w:b/>
          <w:bCs/>
          <w:color w:val="000000" w:themeColor="text1"/>
          <w:sz w:val="21"/>
          <w:szCs w:val="21"/>
          <w:lang w:val="en-NZ" w:eastAsia="en-NZ"/>
        </w:rPr>
        <w:t>:</w:t>
      </w:r>
      <w:r w:rsidR="00291008" w:rsidRPr="00A053EF">
        <w:rPr>
          <w:rFonts w:ascii="Times New Roman" w:hAnsi="Times New Roman"/>
          <w:b/>
          <w:bCs/>
          <w:color w:val="000000" w:themeColor="text1"/>
          <w:sz w:val="21"/>
          <w:szCs w:val="21"/>
          <w:lang w:val="en-NZ" w:eastAsia="en-NZ"/>
        </w:rPr>
        <w:t xml:space="preserve"> </w:t>
      </w:r>
      <w:r w:rsidRPr="00A053EF">
        <w:rPr>
          <w:rFonts w:ascii="Times New Roman" w:hAnsi="Times New Roman"/>
          <w:b/>
          <w:bCs/>
          <w:color w:val="000000" w:themeColor="text1"/>
          <w:sz w:val="21"/>
          <w:szCs w:val="21"/>
          <w:lang w:val="en-NZ" w:eastAsia="en-NZ"/>
        </w:rPr>
        <w:t xml:space="preserve"> </w:t>
      </w:r>
      <w:r w:rsidR="00291008" w:rsidRPr="00A053EF">
        <w:rPr>
          <w:rFonts w:ascii="Times New Roman" w:hAnsi="Times New Roman"/>
          <w:b/>
          <w:bCs/>
          <w:color w:val="000000" w:themeColor="text1"/>
          <w:sz w:val="21"/>
          <w:szCs w:val="21"/>
          <w:lang w:val="en-NZ" w:eastAsia="en-NZ"/>
        </w:rPr>
        <w:t>G</w:t>
      </w:r>
      <w:r w:rsidRPr="00A053EF">
        <w:rPr>
          <w:rFonts w:ascii="Times New Roman" w:hAnsi="Times New Roman"/>
          <w:b/>
          <w:bCs/>
          <w:color w:val="000000" w:themeColor="text1"/>
          <w:sz w:val="21"/>
          <w:szCs w:val="21"/>
          <w:lang w:val="en-NZ" w:eastAsia="en-NZ"/>
        </w:rPr>
        <w:t xml:space="preserve">eneral </w:t>
      </w:r>
    </w:p>
    <w:p w14:paraId="2F430A85" w14:textId="77777777" w:rsidR="00E7443A" w:rsidRPr="00A053EF" w:rsidRDefault="00E7443A" w:rsidP="00E11E3E">
      <w:pPr>
        <w:autoSpaceDE w:val="0"/>
        <w:autoSpaceDN w:val="0"/>
        <w:adjustRightInd w:val="0"/>
        <w:spacing w:after="100" w:line="171" w:lineRule="atLeast"/>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Each signatory must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39F75F24" w14:textId="4BE49F4A" w:rsidR="00E7443A" w:rsidRPr="00A053EF" w:rsidRDefault="00E7443A" w:rsidP="00BF548D">
      <w:pPr>
        <w:numPr>
          <w:ilvl w:val="0"/>
          <w:numId w:val="96"/>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respond fairly and effectively to instances of inappropriate behaviour by, or impacting on, an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and </w:t>
      </w:r>
    </w:p>
    <w:p w14:paraId="6209C536" w14:textId="1CBFBD9D" w:rsidR="00E7443A" w:rsidRPr="00A053EF" w:rsidRDefault="00E7443A" w:rsidP="00BF548D">
      <w:pPr>
        <w:numPr>
          <w:ilvl w:val="0"/>
          <w:numId w:val="96"/>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develop and maintain policies for managing inappropriate behaviour that are communicated to staff and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and effectively implemented; and </w:t>
      </w:r>
    </w:p>
    <w:p w14:paraId="2BDFA05B" w14:textId="02DA00D0" w:rsidR="00E7443A" w:rsidRPr="00A053EF" w:rsidRDefault="00E7443A" w:rsidP="00BF548D">
      <w:pPr>
        <w:numPr>
          <w:ilvl w:val="0"/>
          <w:numId w:val="96"/>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advise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on how to </w:t>
      </w:r>
      <w:r w:rsidRPr="00A053EF">
        <w:rPr>
          <w:rFonts w:ascii="Times New Roman" w:hAnsi="Times New Roman"/>
          <w:bCs/>
          <w:color w:val="000000" w:themeColor="text1"/>
          <w:spacing w:val="4"/>
          <w:kern w:val="36"/>
          <w:sz w:val="21"/>
          <w:szCs w:val="21"/>
        </w:rPr>
        <w:t>–</w:t>
      </w:r>
    </w:p>
    <w:p w14:paraId="3D178093" w14:textId="77777777" w:rsidR="00E7443A" w:rsidRPr="00A053EF" w:rsidRDefault="00E7443A" w:rsidP="00E11E3E">
      <w:pPr>
        <w:numPr>
          <w:ilvl w:val="0"/>
          <w:numId w:val="35"/>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report and address health and safety issues (for both on campus and off campus activities); and </w:t>
      </w:r>
    </w:p>
    <w:p w14:paraId="49AC661D" w14:textId="77777777" w:rsidR="00E7443A" w:rsidRPr="00A053EF" w:rsidRDefault="00E7443A" w:rsidP="00E11E3E">
      <w:pPr>
        <w:numPr>
          <w:ilvl w:val="0"/>
          <w:numId w:val="35"/>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respond to an emergency (for both on campus and off campus activities); and </w:t>
      </w:r>
    </w:p>
    <w:p w14:paraId="75D630C9" w14:textId="77777777" w:rsidR="00E7443A" w:rsidRPr="00A053EF" w:rsidRDefault="00E7443A" w:rsidP="00E11E3E">
      <w:pPr>
        <w:numPr>
          <w:ilvl w:val="0"/>
          <w:numId w:val="35"/>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access health and counselling services; and </w:t>
      </w:r>
    </w:p>
    <w:p w14:paraId="351A8F73" w14:textId="77777777" w:rsidR="00E7443A" w:rsidRPr="00A053EF" w:rsidRDefault="00E7443A" w:rsidP="00E11E3E">
      <w:pPr>
        <w:numPr>
          <w:ilvl w:val="0"/>
          <w:numId w:val="35"/>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engage with relevant government agencies such as the New Zealand Police and the department responsible for administering the Oranga Tamariki Act 1989; and </w:t>
      </w:r>
    </w:p>
    <w:p w14:paraId="56FDEF24" w14:textId="005DD7B3" w:rsidR="00E7443A" w:rsidRPr="00A053EF" w:rsidRDefault="00E7443A" w:rsidP="00BF548D">
      <w:pPr>
        <w:numPr>
          <w:ilvl w:val="0"/>
          <w:numId w:val="96"/>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have up-to-date contact details for each international</w:t>
      </w:r>
      <w:r w:rsidR="000D0CEF" w:rsidRPr="00A053EF">
        <w:rPr>
          <w:rFonts w:ascii="Times New Roman" w:hAnsi="Times New Roman"/>
          <w:color w:val="000000" w:themeColor="text1"/>
          <w:sz w:val="21"/>
          <w:szCs w:val="21"/>
          <w:lang w:val="en-NZ" w:eastAsia="en-NZ"/>
        </w:rPr>
        <w:t xml:space="preserve"> school</w:t>
      </w:r>
      <w:r w:rsidRPr="00A053EF">
        <w:rPr>
          <w:rFonts w:ascii="Times New Roman" w:hAnsi="Times New Roman"/>
          <w:color w:val="000000" w:themeColor="text1"/>
          <w:sz w:val="21"/>
          <w:szCs w:val="21"/>
          <w:lang w:val="en-NZ" w:eastAsia="en-NZ"/>
        </w:rPr>
        <w:t xml:space="preserv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and their next of kin; and </w:t>
      </w:r>
    </w:p>
    <w:p w14:paraId="66CC130A" w14:textId="2B28A0FC" w:rsidR="00E7443A" w:rsidRPr="00A053EF" w:rsidRDefault="00E7443A" w:rsidP="00BF548D">
      <w:pPr>
        <w:numPr>
          <w:ilvl w:val="0"/>
          <w:numId w:val="96"/>
        </w:numPr>
        <w:spacing w:before="100" w:beforeAutospacing="1" w:after="100" w:afterAutospacing="1" w:line="259" w:lineRule="auto"/>
        <w:ind w:left="567" w:right="-58" w:hanging="567"/>
        <w:jc w:val="both"/>
        <w:rPr>
          <w:rFonts w:ascii="Times New Roman" w:hAnsi="Times New Roman"/>
          <w:color w:val="000000" w:themeColor="text1"/>
          <w:sz w:val="21"/>
          <w:szCs w:val="21"/>
          <w:lang w:val="en-NZ" w:eastAsia="en-NZ"/>
        </w:rPr>
      </w:pPr>
      <w:proofErr w:type="gramStart"/>
      <w:r w:rsidRPr="00A053EF">
        <w:rPr>
          <w:rFonts w:ascii="Times New Roman" w:hAnsi="Times New Roman"/>
          <w:color w:val="000000" w:themeColor="text1"/>
          <w:sz w:val="21"/>
          <w:szCs w:val="21"/>
          <w:lang w:val="en-NZ" w:eastAsia="en-NZ"/>
        </w:rPr>
        <w:t>ensure that at all times</w:t>
      </w:r>
      <w:proofErr w:type="gramEnd"/>
      <w:r w:rsidRPr="00A053EF">
        <w:rPr>
          <w:rFonts w:ascii="Times New Roman" w:hAnsi="Times New Roman"/>
          <w:color w:val="000000" w:themeColor="text1"/>
          <w:sz w:val="21"/>
          <w:szCs w:val="21"/>
          <w:lang w:val="en-NZ" w:eastAsia="en-NZ"/>
        </w:rPr>
        <w:t xml:space="preserve"> there is at least 1 staff member available to be contacted by an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in an emergency. </w:t>
      </w:r>
    </w:p>
    <w:p w14:paraId="3E03541A" w14:textId="6DA395E0" w:rsidR="00E7443A" w:rsidRPr="00A053EF" w:rsidRDefault="00E7443A"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bCs/>
          <w:color w:val="000000" w:themeColor="text1"/>
          <w:sz w:val="21"/>
          <w:szCs w:val="21"/>
          <w:lang w:val="en-NZ" w:eastAsia="en-NZ"/>
        </w:rPr>
        <w:t>Process</w:t>
      </w:r>
      <w:r w:rsidR="001C1ED3" w:rsidRPr="00A053EF">
        <w:rPr>
          <w:rFonts w:ascii="Times New Roman" w:hAnsi="Times New Roman"/>
          <w:b/>
          <w:bCs/>
          <w:color w:val="000000" w:themeColor="text1"/>
          <w:sz w:val="21"/>
          <w:szCs w:val="21"/>
          <w:lang w:val="en-NZ" w:eastAsia="en-NZ"/>
        </w:rPr>
        <w:t xml:space="preserve"> </w:t>
      </w:r>
      <w:r w:rsidR="0033429A" w:rsidRPr="00A053EF">
        <w:rPr>
          <w:rFonts w:ascii="Times New Roman" w:hAnsi="Times New Roman"/>
          <w:b/>
          <w:bCs/>
          <w:color w:val="000000" w:themeColor="text1"/>
          <w:sz w:val="21"/>
          <w:szCs w:val="21"/>
          <w:lang w:val="en-NZ" w:eastAsia="en-NZ"/>
        </w:rPr>
        <w:t>2</w:t>
      </w:r>
      <w:r w:rsidRPr="00A053EF">
        <w:rPr>
          <w:rFonts w:ascii="Times New Roman" w:hAnsi="Times New Roman"/>
          <w:b/>
          <w:color w:val="000000" w:themeColor="text1"/>
          <w:sz w:val="21"/>
          <w:szCs w:val="21"/>
        </w:rPr>
        <w:t xml:space="preserve">: </w:t>
      </w:r>
      <w:r w:rsidR="00291008" w:rsidRPr="00A053EF">
        <w:rPr>
          <w:rFonts w:ascii="Times New Roman" w:hAnsi="Times New Roman"/>
          <w:b/>
          <w:color w:val="000000" w:themeColor="text1"/>
          <w:sz w:val="21"/>
          <w:szCs w:val="21"/>
        </w:rPr>
        <w:t xml:space="preserve"> </w:t>
      </w:r>
      <w:r w:rsidRPr="00A053EF">
        <w:rPr>
          <w:rFonts w:ascii="Times New Roman" w:hAnsi="Times New Roman"/>
          <w:b/>
          <w:color w:val="000000" w:themeColor="text1"/>
          <w:sz w:val="21"/>
          <w:szCs w:val="21"/>
        </w:rPr>
        <w:t xml:space="preserve">International </w:t>
      </w:r>
      <w:r w:rsidR="000D0CEF" w:rsidRPr="00A053EF">
        <w:rPr>
          <w:rFonts w:ascii="Times New Roman" w:hAnsi="Times New Roman"/>
          <w:b/>
          <w:color w:val="000000" w:themeColor="text1"/>
          <w:sz w:val="21"/>
          <w:szCs w:val="21"/>
        </w:rPr>
        <w:t xml:space="preserve">school </w:t>
      </w:r>
      <w:r w:rsidR="009667CC" w:rsidRPr="00A053EF">
        <w:rPr>
          <w:rFonts w:ascii="Times New Roman" w:hAnsi="Times New Roman"/>
          <w:b/>
          <w:color w:val="000000" w:themeColor="text1"/>
          <w:sz w:val="21"/>
          <w:szCs w:val="21"/>
        </w:rPr>
        <w:t>learner</w:t>
      </w:r>
      <w:r w:rsidRPr="00A053EF">
        <w:rPr>
          <w:rFonts w:ascii="Times New Roman" w:hAnsi="Times New Roman"/>
          <w:b/>
          <w:color w:val="000000" w:themeColor="text1"/>
          <w:sz w:val="21"/>
          <w:szCs w:val="21"/>
        </w:rPr>
        <w:t>s under 18 years</w:t>
      </w:r>
    </w:p>
    <w:p w14:paraId="20BE51BF" w14:textId="3BBBF499" w:rsidR="00E7443A" w:rsidRPr="00A053EF" w:rsidRDefault="00E7443A" w:rsidP="00BF548D">
      <w:pPr>
        <w:numPr>
          <w:ilvl w:val="0"/>
          <w:numId w:val="59"/>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In relation to international</w:t>
      </w:r>
      <w:r w:rsidR="000D0CEF" w:rsidRPr="00A053EF">
        <w:rPr>
          <w:rFonts w:ascii="Times New Roman" w:hAnsi="Times New Roman"/>
          <w:color w:val="000000" w:themeColor="text1"/>
          <w:sz w:val="21"/>
          <w:szCs w:val="21"/>
          <w:lang w:val="en-NZ" w:eastAsia="en-NZ"/>
        </w:rPr>
        <w:t xml:space="preserve"> school</w:t>
      </w:r>
      <w:r w:rsidRPr="00A053EF">
        <w:rPr>
          <w:rFonts w:ascii="Times New Roman" w:hAnsi="Times New Roman"/>
          <w:color w:val="000000" w:themeColor="text1"/>
          <w:sz w:val="21"/>
          <w:szCs w:val="21"/>
          <w:lang w:val="en-NZ" w:eastAsia="en-NZ"/>
        </w:rPr>
        <w:t xml:space="preserv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under 18 years, each signatory must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4052E03B" w14:textId="34A3746A" w:rsidR="00E7443A" w:rsidRPr="00A053EF" w:rsidRDefault="00E7443A" w:rsidP="00BF548D">
      <w:pPr>
        <w:numPr>
          <w:ilvl w:val="0"/>
          <w:numId w:val="6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not enrol an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10 years or older but under 18 years who does not live with a parent or legal guardian unless </w:t>
      </w:r>
      <w:r w:rsidRPr="00A053EF">
        <w:rPr>
          <w:rFonts w:ascii="Times New Roman" w:hAnsi="Times New Roman"/>
          <w:bCs/>
          <w:color w:val="000000" w:themeColor="text1"/>
          <w:spacing w:val="4"/>
          <w:kern w:val="36"/>
          <w:sz w:val="21"/>
          <w:szCs w:val="21"/>
        </w:rPr>
        <w:t>–</w:t>
      </w:r>
    </w:p>
    <w:p w14:paraId="46711B17" w14:textId="4308438D" w:rsidR="00E7443A" w:rsidRPr="00A053EF" w:rsidRDefault="00E7443A" w:rsidP="00BF548D">
      <w:pPr>
        <w:numPr>
          <w:ilvl w:val="0"/>
          <w:numId w:val="61"/>
        </w:numPr>
        <w:spacing w:before="100" w:beforeAutospacing="1" w:after="100" w:afterAutospacing="1" w:line="259" w:lineRule="auto"/>
        <w:ind w:left="1701" w:right="-58"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lastRenderedPageBreak/>
        <w:t xml:space="preserve">the </w:t>
      </w:r>
      <w:r w:rsidR="000D0CEF"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 is in a properly supervised group of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whose educational instruction is not for more than 3 months; or </w:t>
      </w:r>
    </w:p>
    <w:p w14:paraId="7C290B28" w14:textId="2F144D1E" w:rsidR="00E7443A" w:rsidRPr="00A053EF" w:rsidRDefault="00E7443A" w:rsidP="00BF548D">
      <w:pPr>
        <w:numPr>
          <w:ilvl w:val="0"/>
          <w:numId w:val="61"/>
        </w:numPr>
        <w:spacing w:before="100" w:beforeAutospacing="1" w:after="100" w:afterAutospacing="1" w:line="259" w:lineRule="auto"/>
        <w:ind w:left="1701" w:right="-58"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w:t>
      </w:r>
      <w:r w:rsidR="000D0CEF" w:rsidRPr="00A053EF">
        <w:rPr>
          <w:rFonts w:ascii="Times New Roman" w:hAnsi="Times New Roman"/>
          <w:bCs/>
          <w:color w:val="000000" w:themeColor="text1"/>
          <w:spacing w:val="4"/>
          <w:kern w:val="36"/>
          <w:sz w:val="21"/>
          <w:szCs w:val="21"/>
        </w:rPr>
        <w:t xml:space="preserve">school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 is in the care of a residential caregiver; and </w:t>
      </w:r>
    </w:p>
    <w:p w14:paraId="4D9DFA83" w14:textId="19EB57CA" w:rsidR="00E7443A" w:rsidRPr="00A053EF" w:rsidRDefault="00E7443A" w:rsidP="00BF548D">
      <w:pPr>
        <w:numPr>
          <w:ilvl w:val="0"/>
          <w:numId w:val="6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have up-to-date contact details for the</w:t>
      </w:r>
      <w:r w:rsidR="000D0CEF" w:rsidRPr="00A053EF">
        <w:rPr>
          <w:rFonts w:ascii="Times New Roman" w:hAnsi="Times New Roman"/>
          <w:color w:val="000000" w:themeColor="text1"/>
          <w:sz w:val="21"/>
          <w:szCs w:val="21"/>
          <w:lang w:val="en-NZ" w:eastAsia="en-NZ"/>
        </w:rPr>
        <w:t xml:space="preserv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parents, legal guardian, and residential caregivers; and </w:t>
      </w:r>
    </w:p>
    <w:p w14:paraId="16052764" w14:textId="3CA88ACE" w:rsidR="00084F7A" w:rsidRPr="00A053EF" w:rsidRDefault="00084F7A" w:rsidP="00BF548D">
      <w:pPr>
        <w:numPr>
          <w:ilvl w:val="0"/>
          <w:numId w:val="6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maintain effective communications with the parents or legal guardian, and residential caregivers (if any) of learners concerning their wellbeing and progress in study; and </w:t>
      </w:r>
    </w:p>
    <w:p w14:paraId="40A04C88" w14:textId="178F6F8C" w:rsidR="00E7443A" w:rsidRPr="00A053EF" w:rsidRDefault="005814F0" w:rsidP="00BF548D">
      <w:pPr>
        <w:numPr>
          <w:ilvl w:val="0"/>
          <w:numId w:val="6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Pr>
          <w:rFonts w:ascii="Times New Roman" w:hAnsi="Times New Roman"/>
          <w:color w:val="000000" w:themeColor="text1"/>
          <w:sz w:val="21"/>
          <w:szCs w:val="21"/>
          <w:lang w:val="en-NZ" w:eastAsia="en-NZ"/>
        </w:rPr>
        <w:t>[</w:t>
      </w:r>
      <w:r w:rsidR="002B5A93">
        <w:rPr>
          <w:rFonts w:ascii="Times New Roman" w:hAnsi="Times New Roman"/>
          <w:color w:val="000000" w:themeColor="text1"/>
          <w:sz w:val="21"/>
          <w:szCs w:val="21"/>
          <w:lang w:val="en-NZ" w:eastAsia="en-NZ"/>
        </w:rPr>
        <w:t>deleted</w:t>
      </w:r>
      <w:r>
        <w:rPr>
          <w:rFonts w:ascii="Times New Roman" w:hAnsi="Times New Roman"/>
          <w:color w:val="000000" w:themeColor="text1"/>
          <w:sz w:val="21"/>
          <w:szCs w:val="21"/>
          <w:lang w:val="en-NZ" w:eastAsia="en-NZ"/>
        </w:rPr>
        <w:t xml:space="preserve">] </w:t>
      </w:r>
    </w:p>
    <w:p w14:paraId="60A4C82F" w14:textId="0A5D8D1F" w:rsidR="00E7443A" w:rsidRPr="00A053EF" w:rsidRDefault="00380D8B" w:rsidP="00BF548D">
      <w:pPr>
        <w:numPr>
          <w:ilvl w:val="0"/>
          <w:numId w:val="6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Pr>
          <w:rFonts w:ascii="Times New Roman" w:hAnsi="Times New Roman"/>
          <w:color w:val="000000" w:themeColor="text1"/>
          <w:sz w:val="21"/>
          <w:szCs w:val="21"/>
          <w:lang w:val="en-NZ" w:eastAsia="en-NZ"/>
        </w:rPr>
        <w:t>e</w:t>
      </w:r>
      <w:r w:rsidR="00521F13">
        <w:rPr>
          <w:rFonts w:ascii="Times New Roman" w:hAnsi="Times New Roman"/>
          <w:color w:val="000000" w:themeColor="text1"/>
          <w:sz w:val="21"/>
          <w:szCs w:val="21"/>
          <w:lang w:val="en-NZ" w:eastAsia="en-NZ"/>
        </w:rPr>
        <w:t xml:space="preserve">nsure at least </w:t>
      </w:r>
      <w:r w:rsidR="00E7443A" w:rsidRPr="00A053EF">
        <w:rPr>
          <w:rFonts w:ascii="Times New Roman" w:hAnsi="Times New Roman"/>
          <w:color w:val="000000" w:themeColor="text1"/>
          <w:sz w:val="21"/>
          <w:szCs w:val="21"/>
          <w:lang w:val="en-NZ" w:eastAsia="en-NZ"/>
        </w:rPr>
        <w:t xml:space="preserve">1 staff member is designated to proactively monitor and address any concerns about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00E7443A" w:rsidRPr="00A053EF">
        <w:rPr>
          <w:rFonts w:ascii="Times New Roman" w:hAnsi="Times New Roman"/>
          <w:color w:val="000000" w:themeColor="text1"/>
          <w:sz w:val="21"/>
          <w:szCs w:val="21"/>
          <w:lang w:val="en-NZ" w:eastAsia="en-NZ"/>
        </w:rPr>
        <w:t xml:space="preserve">s under 18 </w:t>
      </w:r>
      <w:proofErr w:type="gramStart"/>
      <w:r w:rsidR="00E7443A" w:rsidRPr="00A053EF">
        <w:rPr>
          <w:rFonts w:ascii="Times New Roman" w:hAnsi="Times New Roman"/>
          <w:color w:val="000000" w:themeColor="text1"/>
          <w:sz w:val="21"/>
          <w:szCs w:val="21"/>
          <w:lang w:val="en-NZ" w:eastAsia="en-NZ"/>
        </w:rPr>
        <w:t>years;</w:t>
      </w:r>
      <w:proofErr w:type="gramEnd"/>
      <w:r w:rsidR="00E7443A" w:rsidRPr="00A053EF">
        <w:rPr>
          <w:rFonts w:ascii="Times New Roman" w:hAnsi="Times New Roman"/>
          <w:color w:val="000000" w:themeColor="text1"/>
          <w:sz w:val="21"/>
          <w:szCs w:val="21"/>
          <w:lang w:val="en-NZ" w:eastAsia="en-NZ"/>
        </w:rPr>
        <w:t xml:space="preserve"> and </w:t>
      </w:r>
    </w:p>
    <w:p w14:paraId="2CA0978E" w14:textId="51783768" w:rsidR="00E7443A" w:rsidRPr="00A053EF" w:rsidRDefault="00E7443A" w:rsidP="00BF548D">
      <w:pPr>
        <w:numPr>
          <w:ilvl w:val="0"/>
          <w:numId w:val="6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if the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in the care of a residential caregiver, </w:t>
      </w:r>
      <w:r w:rsidRPr="00A053EF">
        <w:rPr>
          <w:rFonts w:ascii="Times New Roman" w:hAnsi="Times New Roman"/>
          <w:bCs/>
          <w:color w:val="000000" w:themeColor="text1"/>
          <w:spacing w:val="4"/>
          <w:kern w:val="36"/>
          <w:sz w:val="21"/>
          <w:szCs w:val="21"/>
        </w:rPr>
        <w:t>–</w:t>
      </w:r>
    </w:p>
    <w:p w14:paraId="27E2EC51" w14:textId="6E72819D" w:rsidR="00E7443A" w:rsidRPr="00A053EF" w:rsidRDefault="00E7443A" w:rsidP="00BF548D">
      <w:pPr>
        <w:numPr>
          <w:ilvl w:val="0"/>
          <w:numId w:val="62"/>
        </w:numPr>
        <w:spacing w:before="100" w:beforeAutospacing="1" w:after="100" w:afterAutospacing="1" w:line="259" w:lineRule="auto"/>
        <w:ind w:left="1701"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ensure that a plan is in place for the transfer of care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from the residential caregiver to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’s parent or legal guardian, or another person approved by the parent or legal guardian, for</w:t>
      </w:r>
      <w:r w:rsidR="003B4D9E" w:rsidRPr="00A053EF">
        <w:rPr>
          <w:rFonts w:ascii="Times New Roman" w:hAnsi="Times New Roman"/>
          <w:color w:val="000000" w:themeColor="text1"/>
          <w:sz w:val="21"/>
          <w:szCs w:val="21"/>
          <w:lang w:val="en-NZ" w:eastAsia="en-NZ"/>
        </w:rPr>
        <w:t xml:space="preserve">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4790AF13" w14:textId="5809E37A" w:rsidR="00E7443A" w:rsidRPr="00A053EF" w:rsidRDefault="00E7443A" w:rsidP="00B82C98">
      <w:pPr>
        <w:numPr>
          <w:ilvl w:val="0"/>
          <w:numId w:val="184"/>
        </w:numPr>
        <w:ind w:left="2268"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each transfer that occurs during the period of enrolment; and </w:t>
      </w:r>
    </w:p>
    <w:p w14:paraId="149948F7" w14:textId="180EE24F" w:rsidR="00E7443A" w:rsidRPr="00A053EF" w:rsidRDefault="00E7443A" w:rsidP="00B82C98">
      <w:pPr>
        <w:numPr>
          <w:ilvl w:val="0"/>
          <w:numId w:val="184"/>
        </w:numPr>
        <w:ind w:left="2268"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the transfer that occurs at the end of enrolment; and </w:t>
      </w:r>
    </w:p>
    <w:p w14:paraId="5790F622" w14:textId="77777777" w:rsidR="00E7443A" w:rsidRPr="00A053EF" w:rsidRDefault="00E7443A" w:rsidP="00BF548D">
      <w:pPr>
        <w:numPr>
          <w:ilvl w:val="0"/>
          <w:numId w:val="62"/>
        </w:numPr>
        <w:spacing w:before="100" w:beforeAutospacing="1" w:after="100" w:afterAutospacing="1" w:line="259" w:lineRule="auto"/>
        <w:ind w:left="1701"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ensure that the parent or legal guardian is notified of each transfer plan. </w:t>
      </w:r>
    </w:p>
    <w:p w14:paraId="6F3F5E59" w14:textId="18F0184F" w:rsidR="00E7443A" w:rsidRPr="00A053EF" w:rsidRDefault="00E7443A" w:rsidP="00BF548D">
      <w:pPr>
        <w:numPr>
          <w:ilvl w:val="0"/>
          <w:numId w:val="59"/>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The requirements in clause </w:t>
      </w:r>
      <w:r w:rsidR="00DE7B8E" w:rsidRPr="00A053EF">
        <w:rPr>
          <w:rFonts w:ascii="Times New Roman" w:hAnsi="Times New Roman"/>
          <w:color w:val="000000" w:themeColor="text1"/>
          <w:sz w:val="21"/>
          <w:szCs w:val="21"/>
          <w:lang w:val="en-NZ" w:eastAsia="en-NZ"/>
        </w:rPr>
        <w:t>72</w:t>
      </w:r>
      <w:r w:rsidRPr="00A053EF">
        <w:rPr>
          <w:rFonts w:ascii="Times New Roman" w:hAnsi="Times New Roman"/>
          <w:color w:val="000000" w:themeColor="text1"/>
          <w:sz w:val="21"/>
          <w:szCs w:val="21"/>
          <w:lang w:val="en-NZ" w:eastAsia="en-NZ"/>
        </w:rPr>
        <w:t xml:space="preserve"> apply, in addition to this clause, to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who are 10 years or older but under 18 years. </w:t>
      </w:r>
    </w:p>
    <w:p w14:paraId="6D138107" w14:textId="677546FF" w:rsidR="00E7443A" w:rsidRPr="00A053EF" w:rsidRDefault="00E7443A"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bCs/>
          <w:color w:val="000000" w:themeColor="text1"/>
          <w:sz w:val="21"/>
          <w:szCs w:val="21"/>
          <w:lang w:val="en-NZ" w:eastAsia="en-NZ"/>
        </w:rPr>
        <w:t>Process</w:t>
      </w:r>
      <w:r w:rsidR="001C1ED3" w:rsidRPr="00A053EF">
        <w:rPr>
          <w:rFonts w:ascii="Times New Roman" w:hAnsi="Times New Roman"/>
          <w:b/>
          <w:bCs/>
          <w:color w:val="000000" w:themeColor="text1"/>
          <w:sz w:val="21"/>
          <w:szCs w:val="21"/>
          <w:lang w:val="en-NZ" w:eastAsia="en-NZ"/>
        </w:rPr>
        <w:t xml:space="preserve"> </w:t>
      </w:r>
      <w:r w:rsidR="0033429A" w:rsidRPr="00A053EF">
        <w:rPr>
          <w:rFonts w:ascii="Times New Roman" w:hAnsi="Times New Roman"/>
          <w:b/>
          <w:bCs/>
          <w:color w:val="000000" w:themeColor="text1"/>
          <w:sz w:val="21"/>
          <w:szCs w:val="21"/>
          <w:lang w:val="en-NZ" w:eastAsia="en-NZ"/>
        </w:rPr>
        <w:t>3</w:t>
      </w:r>
      <w:r w:rsidRPr="00A053EF">
        <w:rPr>
          <w:rFonts w:ascii="Times New Roman" w:hAnsi="Times New Roman"/>
          <w:b/>
          <w:color w:val="000000" w:themeColor="text1"/>
          <w:sz w:val="21"/>
          <w:szCs w:val="21"/>
        </w:rPr>
        <w:t xml:space="preserve">:  International </w:t>
      </w:r>
      <w:r w:rsidR="000D0CEF" w:rsidRPr="00A053EF">
        <w:rPr>
          <w:rFonts w:ascii="Times New Roman" w:hAnsi="Times New Roman"/>
          <w:b/>
          <w:color w:val="000000" w:themeColor="text1"/>
          <w:sz w:val="21"/>
          <w:szCs w:val="21"/>
        </w:rPr>
        <w:t xml:space="preserve">school </w:t>
      </w:r>
      <w:r w:rsidR="009667CC" w:rsidRPr="00A053EF">
        <w:rPr>
          <w:rFonts w:ascii="Times New Roman" w:hAnsi="Times New Roman"/>
          <w:b/>
          <w:color w:val="000000" w:themeColor="text1"/>
          <w:sz w:val="21"/>
          <w:szCs w:val="21"/>
        </w:rPr>
        <w:t>learner</w:t>
      </w:r>
      <w:r w:rsidRPr="00A053EF">
        <w:rPr>
          <w:rFonts w:ascii="Times New Roman" w:hAnsi="Times New Roman"/>
          <w:b/>
          <w:color w:val="000000" w:themeColor="text1"/>
          <w:sz w:val="21"/>
          <w:szCs w:val="21"/>
        </w:rPr>
        <w:t>s under 10 years</w:t>
      </w:r>
    </w:p>
    <w:p w14:paraId="2049DDC2" w14:textId="1FCEEEDB" w:rsidR="00E7443A" w:rsidRPr="00A053EF" w:rsidRDefault="00E7443A" w:rsidP="00BF548D">
      <w:pPr>
        <w:numPr>
          <w:ilvl w:val="0"/>
          <w:numId w:val="126"/>
        </w:numPr>
        <w:spacing w:line="259" w:lineRule="auto"/>
        <w:ind w:left="567" w:right="-57"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Each signatory must ensure that its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under 10 years live with a parent or legal </w:t>
      </w:r>
      <w:proofErr w:type="gramStart"/>
      <w:r w:rsidRPr="00A053EF">
        <w:rPr>
          <w:rFonts w:ascii="Times New Roman" w:hAnsi="Times New Roman"/>
          <w:color w:val="000000" w:themeColor="text1"/>
          <w:sz w:val="21"/>
          <w:szCs w:val="21"/>
          <w:lang w:val="en-NZ" w:eastAsia="en-NZ"/>
        </w:rPr>
        <w:t>guardian, unless</w:t>
      </w:r>
      <w:proofErr w:type="gramEnd"/>
      <w:r w:rsidRPr="00A053EF">
        <w:rPr>
          <w:rFonts w:ascii="Times New Roman" w:hAnsi="Times New Roman"/>
          <w:color w:val="000000" w:themeColor="text1"/>
          <w:sz w:val="21"/>
          <w:szCs w:val="21"/>
          <w:lang w:val="en-NZ" w:eastAsia="en-NZ"/>
        </w:rPr>
        <w:t xml:space="preserve"> they are accommodated in a school hostel. </w:t>
      </w:r>
    </w:p>
    <w:p w14:paraId="4CCD2AD3" w14:textId="084C6756" w:rsidR="00E7443A" w:rsidRPr="00A053EF" w:rsidRDefault="00E7443A" w:rsidP="00177528">
      <w:pPr>
        <w:numPr>
          <w:ilvl w:val="0"/>
          <w:numId w:val="126"/>
        </w:numPr>
        <w:spacing w:before="240" w:line="259" w:lineRule="auto"/>
        <w:ind w:left="567" w:right="-57"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The requirements in clauses </w:t>
      </w:r>
      <w:r w:rsidR="00DE7B8E" w:rsidRPr="00A053EF">
        <w:rPr>
          <w:rFonts w:ascii="Times New Roman" w:hAnsi="Times New Roman"/>
          <w:color w:val="000000" w:themeColor="text1"/>
          <w:sz w:val="21"/>
          <w:szCs w:val="21"/>
          <w:lang w:val="en-NZ" w:eastAsia="en-NZ"/>
        </w:rPr>
        <w:t>72</w:t>
      </w:r>
      <w:r w:rsidR="009758F4" w:rsidRPr="00A053EF">
        <w:rPr>
          <w:rFonts w:ascii="Times New Roman" w:hAnsi="Times New Roman"/>
          <w:color w:val="000000" w:themeColor="text1"/>
          <w:sz w:val="21"/>
          <w:szCs w:val="21"/>
          <w:lang w:val="en-NZ" w:eastAsia="en-NZ"/>
        </w:rPr>
        <w:t xml:space="preserve"> and </w:t>
      </w:r>
      <w:r w:rsidR="00DE7B8E" w:rsidRPr="00A053EF">
        <w:rPr>
          <w:rFonts w:ascii="Times New Roman" w:hAnsi="Times New Roman"/>
          <w:color w:val="000000" w:themeColor="text1"/>
          <w:sz w:val="21"/>
          <w:szCs w:val="21"/>
          <w:lang w:val="en-NZ" w:eastAsia="en-NZ"/>
        </w:rPr>
        <w:t>73</w:t>
      </w:r>
      <w:r w:rsidR="009758F4" w:rsidRPr="00A053EF">
        <w:rPr>
          <w:rFonts w:ascii="Times New Roman" w:hAnsi="Times New Roman"/>
          <w:color w:val="000000" w:themeColor="text1"/>
          <w:sz w:val="21"/>
          <w:szCs w:val="21"/>
          <w:lang w:val="en-NZ" w:eastAsia="en-NZ"/>
        </w:rPr>
        <w:t xml:space="preserve"> </w:t>
      </w:r>
      <w:r w:rsidRPr="00A053EF">
        <w:rPr>
          <w:rFonts w:ascii="Times New Roman" w:hAnsi="Times New Roman"/>
          <w:color w:val="000000" w:themeColor="text1"/>
          <w:sz w:val="21"/>
          <w:szCs w:val="21"/>
          <w:lang w:val="en-NZ" w:eastAsia="en-NZ"/>
        </w:rPr>
        <w:t xml:space="preserve">apply, in addition to this clause, to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who are under 10 years. </w:t>
      </w:r>
    </w:p>
    <w:p w14:paraId="75F0C833" w14:textId="1E9C5427" w:rsidR="00E7443A" w:rsidRPr="00A053EF" w:rsidRDefault="00E7443A"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bCs/>
          <w:color w:val="000000" w:themeColor="text1"/>
          <w:sz w:val="21"/>
          <w:szCs w:val="21"/>
          <w:lang w:val="en-NZ" w:eastAsia="en-NZ"/>
        </w:rPr>
        <w:t>Process</w:t>
      </w:r>
      <w:r w:rsidR="001C1ED3" w:rsidRPr="00A053EF">
        <w:rPr>
          <w:rFonts w:ascii="Times New Roman" w:hAnsi="Times New Roman"/>
          <w:b/>
          <w:bCs/>
          <w:color w:val="000000" w:themeColor="text1"/>
          <w:sz w:val="21"/>
          <w:szCs w:val="21"/>
          <w:lang w:val="en-NZ" w:eastAsia="en-NZ"/>
        </w:rPr>
        <w:t xml:space="preserve"> </w:t>
      </w:r>
      <w:r w:rsidR="0033429A" w:rsidRPr="00A053EF">
        <w:rPr>
          <w:rFonts w:ascii="Times New Roman" w:hAnsi="Times New Roman"/>
          <w:b/>
          <w:bCs/>
          <w:color w:val="000000" w:themeColor="text1"/>
          <w:sz w:val="21"/>
          <w:szCs w:val="21"/>
          <w:lang w:val="en-NZ" w:eastAsia="en-NZ"/>
        </w:rPr>
        <w:t>4</w:t>
      </w:r>
      <w:r w:rsidRPr="00A053EF">
        <w:rPr>
          <w:rFonts w:ascii="Times New Roman" w:hAnsi="Times New Roman"/>
          <w:b/>
          <w:color w:val="000000" w:themeColor="text1"/>
          <w:sz w:val="21"/>
          <w:szCs w:val="21"/>
        </w:rPr>
        <w:t xml:space="preserve">:  International </w:t>
      </w:r>
      <w:r w:rsidR="000D0CEF" w:rsidRPr="00A053EF">
        <w:rPr>
          <w:rFonts w:ascii="Times New Roman" w:hAnsi="Times New Roman"/>
          <w:b/>
          <w:color w:val="000000" w:themeColor="text1"/>
          <w:sz w:val="21"/>
          <w:szCs w:val="21"/>
        </w:rPr>
        <w:t xml:space="preserve">school </w:t>
      </w:r>
      <w:r w:rsidR="009667CC" w:rsidRPr="00A053EF">
        <w:rPr>
          <w:rFonts w:ascii="Times New Roman" w:hAnsi="Times New Roman"/>
          <w:b/>
          <w:color w:val="000000" w:themeColor="text1"/>
          <w:sz w:val="21"/>
          <w:szCs w:val="21"/>
        </w:rPr>
        <w:t>learner</w:t>
      </w:r>
      <w:r w:rsidRPr="00A053EF">
        <w:rPr>
          <w:rFonts w:ascii="Times New Roman" w:hAnsi="Times New Roman"/>
          <w:b/>
          <w:color w:val="000000" w:themeColor="text1"/>
          <w:sz w:val="21"/>
          <w:szCs w:val="21"/>
        </w:rPr>
        <w:t xml:space="preserve">s at risk or with </w:t>
      </w:r>
      <w:r w:rsidR="0020599D" w:rsidRPr="00A053EF">
        <w:rPr>
          <w:rFonts w:ascii="Times New Roman" w:hAnsi="Times New Roman"/>
          <w:b/>
          <w:color w:val="000000" w:themeColor="text1"/>
          <w:sz w:val="21"/>
          <w:szCs w:val="21"/>
        </w:rPr>
        <w:t xml:space="preserve">additional learning </w:t>
      </w:r>
      <w:r w:rsidRPr="00A053EF">
        <w:rPr>
          <w:rFonts w:ascii="Times New Roman" w:hAnsi="Times New Roman"/>
          <w:b/>
          <w:color w:val="000000" w:themeColor="text1"/>
          <w:sz w:val="21"/>
          <w:szCs w:val="21"/>
        </w:rPr>
        <w:t>needs</w:t>
      </w:r>
    </w:p>
    <w:p w14:paraId="313D4DC8" w14:textId="77777777" w:rsidR="00E7443A" w:rsidRPr="00A053EF" w:rsidRDefault="00E7443A" w:rsidP="00BF548D">
      <w:pPr>
        <w:numPr>
          <w:ilvl w:val="0"/>
          <w:numId w:val="63"/>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Each signatory must ensure that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17DDB1DF" w14:textId="293D11BA" w:rsidR="00E7443A" w:rsidRPr="00A053EF" w:rsidRDefault="00E7443A" w:rsidP="00BF548D">
      <w:pPr>
        <w:numPr>
          <w:ilvl w:val="0"/>
          <w:numId w:val="6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appropriate measures are put in place to address the needs and issues of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at risk or with </w:t>
      </w:r>
      <w:r w:rsidR="0020599D" w:rsidRPr="00A053EF">
        <w:rPr>
          <w:rFonts w:ascii="Times New Roman" w:hAnsi="Times New Roman"/>
          <w:color w:val="000000" w:themeColor="text1"/>
          <w:sz w:val="21"/>
          <w:szCs w:val="21"/>
          <w:lang w:val="en-NZ" w:eastAsia="en-NZ"/>
        </w:rPr>
        <w:t xml:space="preserve">additional learning </w:t>
      </w:r>
      <w:r w:rsidRPr="00A053EF">
        <w:rPr>
          <w:rFonts w:ascii="Times New Roman" w:hAnsi="Times New Roman"/>
          <w:color w:val="000000" w:themeColor="text1"/>
          <w:sz w:val="21"/>
          <w:szCs w:val="21"/>
          <w:lang w:val="en-NZ" w:eastAsia="en-NZ"/>
        </w:rPr>
        <w:t xml:space="preserve">needs; and </w:t>
      </w:r>
    </w:p>
    <w:p w14:paraId="2EFD850A" w14:textId="4FD3F22C" w:rsidR="00E7443A" w:rsidRPr="00A053EF" w:rsidRDefault="00E7443A" w:rsidP="00BF548D">
      <w:pPr>
        <w:numPr>
          <w:ilvl w:val="0"/>
          <w:numId w:val="6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the parent or legal guardian of a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under 18 years or the next of kin of a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18 years or over is aware of any situation where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at risk or has </w:t>
      </w:r>
      <w:r w:rsidR="0020599D" w:rsidRPr="00A053EF">
        <w:rPr>
          <w:rFonts w:ascii="Times New Roman" w:hAnsi="Times New Roman"/>
          <w:color w:val="000000" w:themeColor="text1"/>
          <w:sz w:val="21"/>
          <w:szCs w:val="21"/>
          <w:lang w:val="en-NZ" w:eastAsia="en-NZ"/>
        </w:rPr>
        <w:t xml:space="preserve">additional learning </w:t>
      </w:r>
      <w:r w:rsidRPr="00A053EF">
        <w:rPr>
          <w:rFonts w:ascii="Times New Roman" w:hAnsi="Times New Roman"/>
          <w:color w:val="000000" w:themeColor="text1"/>
          <w:sz w:val="21"/>
          <w:szCs w:val="21"/>
          <w:lang w:val="en-NZ" w:eastAsia="en-NZ"/>
        </w:rPr>
        <w:t xml:space="preserve">needs; and </w:t>
      </w:r>
    </w:p>
    <w:p w14:paraId="4EE59FFB" w14:textId="04710776" w:rsidR="00E7443A" w:rsidRPr="00A053EF" w:rsidRDefault="00E7443A" w:rsidP="00BF548D">
      <w:pPr>
        <w:numPr>
          <w:ilvl w:val="0"/>
          <w:numId w:val="6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where appropriate and in compliance </w:t>
      </w:r>
      <w:r w:rsidR="007436FF" w:rsidRPr="00A053EF">
        <w:rPr>
          <w:rFonts w:ascii="Times New Roman" w:hAnsi="Times New Roman"/>
          <w:color w:val="000000" w:themeColor="text1"/>
          <w:sz w:val="21"/>
          <w:szCs w:val="21"/>
          <w:lang w:val="en-NZ" w:eastAsia="en-NZ"/>
        </w:rPr>
        <w:t>and subject to</w:t>
      </w:r>
      <w:r w:rsidRPr="00A053EF">
        <w:rPr>
          <w:rFonts w:ascii="Times New Roman" w:hAnsi="Times New Roman"/>
          <w:color w:val="000000" w:themeColor="text1"/>
          <w:sz w:val="21"/>
          <w:szCs w:val="21"/>
          <w:lang w:val="en-NZ" w:eastAsia="en-NZ"/>
        </w:rPr>
        <w:t xml:space="preserve"> the principles of the Privacy Act </w:t>
      </w:r>
      <w:r w:rsidR="00915B10" w:rsidRPr="00A053EF">
        <w:rPr>
          <w:rFonts w:ascii="Times New Roman" w:hAnsi="Times New Roman"/>
          <w:color w:val="000000" w:themeColor="text1"/>
          <w:sz w:val="21"/>
          <w:szCs w:val="21"/>
          <w:lang w:val="en-NZ" w:eastAsia="en-NZ"/>
        </w:rPr>
        <w:t>2020</w:t>
      </w:r>
      <w:r w:rsidRPr="00A053EF">
        <w:rPr>
          <w:rFonts w:ascii="Times New Roman" w:hAnsi="Times New Roman"/>
          <w:color w:val="000000" w:themeColor="text1"/>
          <w:sz w:val="21"/>
          <w:szCs w:val="21"/>
          <w:lang w:val="en-NZ" w:eastAsia="en-NZ"/>
        </w:rPr>
        <w:t xml:space="preserve">, issues relating to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are reported to relevant agencies such as the New Zealand Police and the department responsible for administering the </w:t>
      </w:r>
      <w:proofErr w:type="spellStart"/>
      <w:r w:rsidRPr="00A053EF">
        <w:rPr>
          <w:rFonts w:ascii="Times New Roman" w:hAnsi="Times New Roman"/>
          <w:color w:val="000000" w:themeColor="text1"/>
          <w:sz w:val="21"/>
          <w:szCs w:val="21"/>
          <w:lang w:val="en-NZ" w:eastAsia="en-NZ"/>
        </w:rPr>
        <w:t>Oranga</w:t>
      </w:r>
      <w:proofErr w:type="spellEnd"/>
      <w:r w:rsidRPr="00A053EF">
        <w:rPr>
          <w:rFonts w:ascii="Times New Roman" w:hAnsi="Times New Roman"/>
          <w:color w:val="000000" w:themeColor="text1"/>
          <w:sz w:val="21"/>
          <w:szCs w:val="21"/>
          <w:lang w:val="en-NZ" w:eastAsia="en-NZ"/>
        </w:rPr>
        <w:t xml:space="preserve"> Tamariki Act 1989, and to the code administrator. </w:t>
      </w:r>
    </w:p>
    <w:p w14:paraId="5A3747BC" w14:textId="76E015DF" w:rsidR="00E7443A" w:rsidRPr="00A053EF" w:rsidRDefault="00E7443A" w:rsidP="00BF548D">
      <w:pPr>
        <w:numPr>
          <w:ilvl w:val="0"/>
          <w:numId w:val="63"/>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lastRenderedPageBreak/>
        <w:t xml:space="preserve">A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at risk if the signatory has reasonable grounds to believe that there is a serious issue relating to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health, safety, or </w:t>
      </w:r>
      <w:r w:rsidR="005C45D0" w:rsidRPr="00A053EF">
        <w:rPr>
          <w:rFonts w:ascii="Times New Roman" w:hAnsi="Times New Roman"/>
          <w:color w:val="000000" w:themeColor="text1"/>
          <w:sz w:val="21"/>
          <w:szCs w:val="21"/>
          <w:lang w:val="en-NZ" w:eastAsia="en-NZ"/>
        </w:rPr>
        <w:t>wellbeing</w:t>
      </w:r>
      <w:r w:rsidRPr="00A053EF">
        <w:rPr>
          <w:rFonts w:ascii="Times New Roman" w:hAnsi="Times New Roman"/>
          <w:color w:val="000000" w:themeColor="text1"/>
          <w:sz w:val="21"/>
          <w:szCs w:val="21"/>
          <w:lang w:val="en-NZ" w:eastAsia="en-NZ"/>
        </w:rPr>
        <w:t xml:space="preserve">, including, for example, </w:t>
      </w:r>
      <w:r w:rsidRPr="00A053EF">
        <w:rPr>
          <w:rFonts w:ascii="Times New Roman" w:hAnsi="Times New Roman"/>
          <w:bCs/>
          <w:color w:val="000000" w:themeColor="text1"/>
          <w:spacing w:val="4"/>
          <w:kern w:val="36"/>
          <w:sz w:val="21"/>
          <w:szCs w:val="21"/>
        </w:rPr>
        <w:t>–</w:t>
      </w:r>
    </w:p>
    <w:p w14:paraId="15C7D230" w14:textId="0DB3FF54" w:rsidR="00E7443A" w:rsidRPr="00A053EF" w:rsidRDefault="00E7443A" w:rsidP="00BF548D">
      <w:pPr>
        <w:numPr>
          <w:ilvl w:val="0"/>
          <w:numId w:val="65"/>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unable to adequately protect themselves against significant harm or exploitation; and </w:t>
      </w:r>
    </w:p>
    <w:p w14:paraId="2DD73B94" w14:textId="4D5701F9" w:rsidR="00E7443A" w:rsidRPr="00A053EF" w:rsidRDefault="00E7443A" w:rsidP="00BF548D">
      <w:pPr>
        <w:numPr>
          <w:ilvl w:val="0"/>
          <w:numId w:val="65"/>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unable to adequately safeguard their personal welfare. </w:t>
      </w:r>
    </w:p>
    <w:p w14:paraId="351562D3" w14:textId="2091F7B1" w:rsidR="00E7443A" w:rsidRPr="00A053EF" w:rsidRDefault="00E7443A" w:rsidP="00BF548D">
      <w:pPr>
        <w:numPr>
          <w:ilvl w:val="0"/>
          <w:numId w:val="63"/>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with </w:t>
      </w:r>
      <w:r w:rsidR="0020599D" w:rsidRPr="00A053EF">
        <w:rPr>
          <w:rFonts w:ascii="Times New Roman" w:hAnsi="Times New Roman"/>
          <w:color w:val="000000" w:themeColor="text1"/>
          <w:sz w:val="21"/>
          <w:szCs w:val="21"/>
          <w:lang w:val="en-NZ" w:eastAsia="en-NZ"/>
        </w:rPr>
        <w:t xml:space="preserve">additional learning </w:t>
      </w:r>
      <w:r w:rsidRPr="00A053EF">
        <w:rPr>
          <w:rFonts w:ascii="Times New Roman" w:hAnsi="Times New Roman"/>
          <w:color w:val="000000" w:themeColor="text1"/>
          <w:sz w:val="21"/>
          <w:szCs w:val="21"/>
          <w:lang w:val="en-NZ" w:eastAsia="en-NZ"/>
        </w:rPr>
        <w:t xml:space="preserve">needs includes a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who </w:t>
      </w:r>
      <w:r w:rsidRPr="00A053EF">
        <w:rPr>
          <w:rFonts w:ascii="Times New Roman" w:hAnsi="Times New Roman"/>
          <w:bCs/>
          <w:color w:val="000000" w:themeColor="text1"/>
          <w:spacing w:val="4"/>
          <w:kern w:val="36"/>
          <w:sz w:val="21"/>
          <w:szCs w:val="21"/>
        </w:rPr>
        <w:t>–</w:t>
      </w:r>
    </w:p>
    <w:p w14:paraId="4EEF4DE9" w14:textId="1A85EB78" w:rsidR="00BB00EA" w:rsidRPr="00A053EF" w:rsidRDefault="00BB00EA" w:rsidP="00BF548D">
      <w:pPr>
        <w:numPr>
          <w:ilvl w:val="0"/>
          <w:numId w:val="117"/>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is a disabled learner; or</w:t>
      </w:r>
    </w:p>
    <w:p w14:paraId="74F70E78" w14:textId="6919F7BA" w:rsidR="00BB00EA" w:rsidRPr="00A053EF" w:rsidRDefault="00BB00EA" w:rsidP="00BF548D">
      <w:pPr>
        <w:numPr>
          <w:ilvl w:val="0"/>
          <w:numId w:val="117"/>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experiences other difficulties which affect the learner’s ability to participate, learn, and achieve; and</w:t>
      </w:r>
    </w:p>
    <w:p w14:paraId="44F3068F" w14:textId="6C518B62" w:rsidR="00BB00EA" w:rsidRPr="00A053EF" w:rsidRDefault="00BB00EA" w:rsidP="00BF548D">
      <w:pPr>
        <w:numPr>
          <w:ilvl w:val="0"/>
          <w:numId w:val="117"/>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requires the provision of adapted programmes or learning environments, or specialised equipment or materials to support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to access the curriculum, participate, learn, and achieve. </w:t>
      </w:r>
    </w:p>
    <w:p w14:paraId="463F7DD9" w14:textId="098866ED" w:rsidR="00406196" w:rsidRPr="00A053EF" w:rsidRDefault="00E7443A" w:rsidP="00E014C6">
      <w:pPr>
        <w:numPr>
          <w:ilvl w:val="0"/>
          <w:numId w:val="63"/>
        </w:numPr>
        <w:spacing w:before="240" w:after="16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color w:val="000000" w:themeColor="text1"/>
          <w:sz w:val="21"/>
          <w:szCs w:val="21"/>
          <w:lang w:val="en-NZ" w:eastAsia="en-NZ"/>
        </w:rPr>
        <w:t xml:space="preserve">This clause applies in addition to the requirements set out in clauses </w:t>
      </w:r>
      <w:r w:rsidR="00DE7B8E" w:rsidRPr="00A053EF">
        <w:rPr>
          <w:rFonts w:ascii="Times New Roman" w:hAnsi="Times New Roman"/>
          <w:color w:val="000000" w:themeColor="text1"/>
          <w:sz w:val="21"/>
          <w:szCs w:val="21"/>
          <w:lang w:val="en-NZ" w:eastAsia="en-NZ"/>
        </w:rPr>
        <w:t>7</w:t>
      </w:r>
      <w:r w:rsidR="00B27C0A" w:rsidRPr="00A053EF">
        <w:rPr>
          <w:rFonts w:ascii="Times New Roman" w:hAnsi="Times New Roman"/>
          <w:color w:val="000000" w:themeColor="text1"/>
          <w:sz w:val="21"/>
          <w:szCs w:val="21"/>
          <w:lang w:val="en-NZ" w:eastAsia="en-NZ"/>
        </w:rPr>
        <w:t>2</w:t>
      </w:r>
      <w:r w:rsidR="006663C2" w:rsidRPr="00A053EF">
        <w:rPr>
          <w:rFonts w:ascii="Times New Roman" w:hAnsi="Times New Roman"/>
          <w:color w:val="000000" w:themeColor="text1"/>
          <w:sz w:val="21"/>
          <w:szCs w:val="21"/>
          <w:lang w:val="en-NZ" w:eastAsia="en-NZ"/>
        </w:rPr>
        <w:t>,</w:t>
      </w:r>
      <w:r w:rsidR="009758F4" w:rsidRPr="00A053EF">
        <w:rPr>
          <w:rFonts w:ascii="Times New Roman" w:hAnsi="Times New Roman"/>
          <w:color w:val="000000" w:themeColor="text1"/>
          <w:sz w:val="21"/>
          <w:szCs w:val="21"/>
          <w:lang w:val="en-NZ" w:eastAsia="en-NZ"/>
        </w:rPr>
        <w:t xml:space="preserve"> </w:t>
      </w:r>
      <w:r w:rsidR="00DE7B8E" w:rsidRPr="00A053EF">
        <w:rPr>
          <w:rFonts w:ascii="Times New Roman" w:hAnsi="Times New Roman"/>
          <w:color w:val="000000" w:themeColor="text1"/>
          <w:sz w:val="21"/>
          <w:szCs w:val="21"/>
          <w:lang w:val="en-NZ" w:eastAsia="en-NZ"/>
        </w:rPr>
        <w:t>7</w:t>
      </w:r>
      <w:r w:rsidR="00B27C0A" w:rsidRPr="00A053EF">
        <w:rPr>
          <w:rFonts w:ascii="Times New Roman" w:hAnsi="Times New Roman"/>
          <w:color w:val="000000" w:themeColor="text1"/>
          <w:sz w:val="21"/>
          <w:szCs w:val="21"/>
          <w:lang w:val="en-NZ" w:eastAsia="en-NZ"/>
        </w:rPr>
        <w:t>3</w:t>
      </w:r>
      <w:r w:rsidR="009758F4" w:rsidRPr="00A053EF">
        <w:rPr>
          <w:rFonts w:ascii="Times New Roman" w:hAnsi="Times New Roman"/>
          <w:color w:val="000000" w:themeColor="text1"/>
          <w:sz w:val="21"/>
          <w:szCs w:val="21"/>
          <w:lang w:val="en-NZ" w:eastAsia="en-NZ"/>
        </w:rPr>
        <w:t xml:space="preserve"> </w:t>
      </w:r>
      <w:r w:rsidR="006663C2" w:rsidRPr="00A053EF">
        <w:rPr>
          <w:rFonts w:ascii="Times New Roman" w:hAnsi="Times New Roman"/>
          <w:color w:val="000000" w:themeColor="text1"/>
          <w:sz w:val="21"/>
          <w:szCs w:val="21"/>
          <w:lang w:val="en-NZ" w:eastAsia="en-NZ"/>
        </w:rPr>
        <w:t xml:space="preserve">and </w:t>
      </w:r>
      <w:r w:rsidR="00DE7B8E" w:rsidRPr="00A053EF">
        <w:rPr>
          <w:rFonts w:ascii="Times New Roman" w:hAnsi="Times New Roman"/>
          <w:color w:val="000000" w:themeColor="text1"/>
          <w:sz w:val="21"/>
          <w:szCs w:val="21"/>
          <w:lang w:val="en-NZ" w:eastAsia="en-NZ"/>
        </w:rPr>
        <w:t>7</w:t>
      </w:r>
      <w:r w:rsidR="00B27C0A" w:rsidRPr="00A053EF">
        <w:rPr>
          <w:rFonts w:ascii="Times New Roman" w:hAnsi="Times New Roman"/>
          <w:color w:val="000000" w:themeColor="text1"/>
          <w:sz w:val="21"/>
          <w:szCs w:val="21"/>
          <w:lang w:val="en-NZ" w:eastAsia="en-NZ"/>
        </w:rPr>
        <w:t>4</w:t>
      </w:r>
      <w:r w:rsidRPr="00A053EF">
        <w:rPr>
          <w:rFonts w:ascii="Times New Roman" w:hAnsi="Times New Roman"/>
          <w:color w:val="000000" w:themeColor="text1"/>
          <w:sz w:val="21"/>
          <w:szCs w:val="21"/>
          <w:lang w:val="en-NZ" w:eastAsia="en-NZ"/>
        </w:rPr>
        <w:t xml:space="preserve">. </w:t>
      </w:r>
    </w:p>
    <w:p w14:paraId="6C9466D3" w14:textId="43B7919A" w:rsidR="00E7443A" w:rsidRPr="00A053EF" w:rsidRDefault="00E7443A"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t>Process</w:t>
      </w:r>
      <w:r w:rsidR="001C1ED3" w:rsidRPr="00A053EF">
        <w:rPr>
          <w:rFonts w:ascii="Times New Roman" w:hAnsi="Times New Roman"/>
          <w:b/>
          <w:color w:val="000000" w:themeColor="text1"/>
          <w:sz w:val="21"/>
          <w:szCs w:val="21"/>
        </w:rPr>
        <w:t xml:space="preserve"> </w:t>
      </w:r>
      <w:r w:rsidR="0033429A" w:rsidRPr="00A053EF">
        <w:rPr>
          <w:rFonts w:ascii="Times New Roman" w:hAnsi="Times New Roman"/>
          <w:b/>
          <w:color w:val="000000" w:themeColor="text1"/>
          <w:sz w:val="21"/>
          <w:szCs w:val="21"/>
        </w:rPr>
        <w:t>5</w:t>
      </w:r>
      <w:r w:rsidRPr="00A053EF">
        <w:rPr>
          <w:rFonts w:ascii="Times New Roman" w:hAnsi="Times New Roman"/>
          <w:b/>
          <w:color w:val="000000" w:themeColor="text1"/>
          <w:sz w:val="21"/>
          <w:szCs w:val="21"/>
        </w:rPr>
        <w:t>:  Accommodation</w:t>
      </w:r>
    </w:p>
    <w:p w14:paraId="14399734" w14:textId="0F5D11F6" w:rsidR="00E7443A" w:rsidRPr="00A053EF" w:rsidRDefault="00E7443A" w:rsidP="00BF548D">
      <w:pPr>
        <w:numPr>
          <w:ilvl w:val="0"/>
          <w:numId w:val="97"/>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In relation to an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under 18 years who is in the care of a residential caregiver, the signatory must </w:t>
      </w:r>
      <w:r w:rsidRPr="00A053EF">
        <w:rPr>
          <w:rFonts w:ascii="Times New Roman" w:hAnsi="Times New Roman"/>
          <w:bCs/>
          <w:color w:val="000000" w:themeColor="text1"/>
          <w:spacing w:val="4"/>
          <w:kern w:val="36"/>
          <w:sz w:val="21"/>
          <w:szCs w:val="21"/>
        </w:rPr>
        <w:t>–</w:t>
      </w:r>
    </w:p>
    <w:p w14:paraId="006A64C2" w14:textId="0086B874"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ensure that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accommodation is safe, is </w:t>
      </w:r>
      <w:proofErr w:type="spellStart"/>
      <w:r w:rsidRPr="00A053EF">
        <w:rPr>
          <w:rFonts w:ascii="Times New Roman" w:hAnsi="Times New Roman"/>
          <w:color w:val="000000" w:themeColor="text1"/>
          <w:sz w:val="21"/>
          <w:szCs w:val="21"/>
          <w:lang w:val="en-NZ" w:eastAsia="en-NZ"/>
        </w:rPr>
        <w:t>in acceptable</w:t>
      </w:r>
      <w:proofErr w:type="spellEnd"/>
      <w:r w:rsidRPr="00A053EF">
        <w:rPr>
          <w:rFonts w:ascii="Times New Roman" w:hAnsi="Times New Roman"/>
          <w:color w:val="000000" w:themeColor="text1"/>
          <w:sz w:val="21"/>
          <w:szCs w:val="21"/>
          <w:lang w:val="en-NZ" w:eastAsia="en-NZ"/>
        </w:rPr>
        <w:t xml:space="preserve"> condition, and meets all regulatory and legislative requirements; and </w:t>
      </w:r>
    </w:p>
    <w:p w14:paraId="0CA8292B" w14:textId="22E61680"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ensure that the safety check referred to in clause </w:t>
      </w:r>
      <w:r w:rsidR="00DE7B8E" w:rsidRPr="00A053EF">
        <w:rPr>
          <w:rFonts w:ascii="Times New Roman" w:hAnsi="Times New Roman"/>
          <w:color w:val="000000" w:themeColor="text1"/>
          <w:sz w:val="21"/>
          <w:szCs w:val="21"/>
          <w:lang w:val="en-NZ" w:eastAsia="en-NZ"/>
        </w:rPr>
        <w:t>77</w:t>
      </w:r>
      <w:r w:rsidR="00040A09" w:rsidRPr="00A053EF">
        <w:rPr>
          <w:rFonts w:ascii="Times New Roman" w:hAnsi="Times New Roman"/>
          <w:color w:val="000000" w:themeColor="text1"/>
          <w:sz w:val="21"/>
          <w:szCs w:val="21"/>
          <w:lang w:val="en-NZ" w:eastAsia="en-NZ"/>
        </w:rPr>
        <w:t>(1)</w:t>
      </w:r>
      <w:r w:rsidRPr="00A053EF">
        <w:rPr>
          <w:rFonts w:ascii="Times New Roman" w:hAnsi="Times New Roman"/>
          <w:color w:val="000000" w:themeColor="text1"/>
          <w:sz w:val="21"/>
          <w:szCs w:val="21"/>
          <w:lang w:val="en-NZ" w:eastAsia="en-NZ"/>
        </w:rPr>
        <w:t xml:space="preserve"> is completed and is up to date; and </w:t>
      </w:r>
    </w:p>
    <w:p w14:paraId="2A3FFD10" w14:textId="4F2F0D6A"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ensure that an appropriate check is completed and is up to date for each person who is 18 years or over and who resides at the residential caregiver’s accommodation, for the purpose of ensuring the safety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and </w:t>
      </w:r>
    </w:p>
    <w:p w14:paraId="73DC14C1" w14:textId="12224B58"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have a written agreement with the residential caregiver that specifies the role and responsibilities of each party in relation to the care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and </w:t>
      </w:r>
    </w:p>
    <w:p w14:paraId="5D1532AD" w14:textId="39A6CDFB"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maintain effective communication with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and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parent or legal guardian when accommodation issues arise, and must take responsibility for addressing those issues, including reporting them to relevant authorities and moving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to appropriate accommodation; and </w:t>
      </w:r>
    </w:p>
    <w:p w14:paraId="1145F124" w14:textId="574B7D1E"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conduct sufficient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interviews and home visits to monitor and review the quality of residential care, taking into consideration the age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the length of the stay, and other relevant factors; and </w:t>
      </w:r>
    </w:p>
    <w:p w14:paraId="4340A0D5" w14:textId="289243CC"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residential caregiver is a designated caregiver ensure that the parent or legal guardian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has provided written agreement that the designated caregiver will be subject to the signatory’s approval and that the signatory is not responsible for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day-to-day care when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in the custody of the designated caregiver; and </w:t>
      </w:r>
    </w:p>
    <w:p w14:paraId="2166F268" w14:textId="34D51A36"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residential caregiver is a supervisor described in clause </w:t>
      </w:r>
      <w:r w:rsidR="00BC318A" w:rsidRPr="00A053EF">
        <w:rPr>
          <w:rFonts w:ascii="Times New Roman" w:hAnsi="Times New Roman"/>
          <w:color w:val="000000" w:themeColor="text1"/>
          <w:sz w:val="21"/>
          <w:szCs w:val="21"/>
          <w:lang w:val="en-NZ" w:eastAsia="en-NZ"/>
        </w:rPr>
        <w:t>77</w:t>
      </w:r>
      <w:r w:rsidR="00040A09" w:rsidRPr="00A053EF">
        <w:rPr>
          <w:rFonts w:ascii="Times New Roman" w:hAnsi="Times New Roman"/>
          <w:color w:val="000000" w:themeColor="text1"/>
          <w:sz w:val="21"/>
          <w:szCs w:val="21"/>
          <w:lang w:val="en-NZ" w:eastAsia="en-NZ"/>
        </w:rPr>
        <w:t>(2)</w:t>
      </w:r>
      <w:r w:rsidRPr="00A053EF">
        <w:rPr>
          <w:rFonts w:ascii="Times New Roman" w:hAnsi="Times New Roman"/>
          <w:color w:val="000000" w:themeColor="text1"/>
          <w:sz w:val="21"/>
          <w:szCs w:val="21"/>
          <w:lang w:val="en-NZ" w:eastAsia="en-NZ"/>
        </w:rPr>
        <w:t xml:space="preserve">, ensure that the parent or legal guardian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has provided written agreement that the signatory is not responsible for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day-to-day care when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in the custody of that supervisor; and </w:t>
      </w:r>
    </w:p>
    <w:p w14:paraId="056E5042" w14:textId="49EDF688"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lastRenderedPageBreak/>
        <w:t xml:space="preserve">ensure that there is appropriate separation of international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from others of different ages in the accommodation; and </w:t>
      </w:r>
    </w:p>
    <w:p w14:paraId="7409AA99" w14:textId="4917A5AF" w:rsidR="00E7443A" w:rsidRPr="00A053EF" w:rsidRDefault="00E7443A" w:rsidP="00BF548D">
      <w:pPr>
        <w:numPr>
          <w:ilvl w:val="0"/>
          <w:numId w:val="98"/>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ensure that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appropriately supervised in the accommodation. </w:t>
      </w:r>
    </w:p>
    <w:p w14:paraId="31E29962" w14:textId="7B6F7905" w:rsidR="00E7443A" w:rsidRPr="00A053EF" w:rsidRDefault="00E7443A" w:rsidP="00BF548D">
      <w:pPr>
        <w:numPr>
          <w:ilvl w:val="0"/>
          <w:numId w:val="97"/>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For the purposes of clause</w:t>
      </w:r>
      <w:r w:rsidR="00040A09" w:rsidRPr="00A053EF">
        <w:rPr>
          <w:rFonts w:ascii="Times New Roman" w:hAnsi="Times New Roman"/>
          <w:color w:val="000000" w:themeColor="text1"/>
          <w:sz w:val="21"/>
          <w:szCs w:val="21"/>
          <w:lang w:val="en-NZ" w:eastAsia="en-NZ"/>
        </w:rPr>
        <w:t xml:space="preserve"> </w:t>
      </w:r>
      <w:r w:rsidR="00BC318A" w:rsidRPr="00A053EF">
        <w:rPr>
          <w:rFonts w:ascii="Times New Roman" w:hAnsi="Times New Roman"/>
          <w:color w:val="000000" w:themeColor="text1"/>
          <w:sz w:val="21"/>
          <w:szCs w:val="21"/>
          <w:lang w:val="en-NZ" w:eastAsia="en-NZ"/>
        </w:rPr>
        <w:t>76</w:t>
      </w:r>
      <w:r w:rsidR="00040A09" w:rsidRPr="00A053EF">
        <w:rPr>
          <w:rFonts w:ascii="Times New Roman" w:hAnsi="Times New Roman"/>
          <w:color w:val="000000" w:themeColor="text1"/>
          <w:sz w:val="21"/>
          <w:szCs w:val="21"/>
          <w:lang w:val="en-NZ" w:eastAsia="en-NZ"/>
        </w:rPr>
        <w:t>(1)(c),</w:t>
      </w:r>
      <w:r w:rsidRPr="00A053EF">
        <w:rPr>
          <w:rFonts w:ascii="Times New Roman" w:hAnsi="Times New Roman"/>
          <w:color w:val="000000" w:themeColor="text1"/>
          <w:sz w:val="21"/>
          <w:szCs w:val="21"/>
          <w:lang w:val="en-NZ" w:eastAsia="en-NZ"/>
        </w:rPr>
        <w:t xml:space="preserve"> a person who is 18 years or over and who resides at the residential caregiver’s accommodation includes a person of that age who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5D230A5C" w14:textId="77777777" w:rsidR="00E7443A" w:rsidRPr="00A053EF" w:rsidRDefault="00E7443A" w:rsidP="00BF548D">
      <w:pPr>
        <w:numPr>
          <w:ilvl w:val="0"/>
          <w:numId w:val="99"/>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temporarily resides at that accommodation; or </w:t>
      </w:r>
    </w:p>
    <w:p w14:paraId="24514962" w14:textId="77777777" w:rsidR="00E7443A" w:rsidRPr="00A053EF" w:rsidRDefault="00E7443A" w:rsidP="00BF548D">
      <w:pPr>
        <w:numPr>
          <w:ilvl w:val="0"/>
          <w:numId w:val="99"/>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is or will be residing at that accommodation for 1 or more periods in any month (</w:t>
      </w:r>
      <w:proofErr w:type="gramStart"/>
      <w:r w:rsidRPr="00A053EF">
        <w:rPr>
          <w:rFonts w:ascii="Times New Roman" w:hAnsi="Times New Roman"/>
          <w:color w:val="000000" w:themeColor="text1"/>
          <w:sz w:val="21"/>
          <w:szCs w:val="21"/>
          <w:lang w:val="en-NZ" w:eastAsia="en-NZ"/>
        </w:rPr>
        <w:t>whether or not</w:t>
      </w:r>
      <w:proofErr w:type="gramEnd"/>
      <w:r w:rsidRPr="00A053EF">
        <w:rPr>
          <w:rFonts w:ascii="Times New Roman" w:hAnsi="Times New Roman"/>
          <w:color w:val="000000" w:themeColor="text1"/>
          <w:sz w:val="21"/>
          <w:szCs w:val="21"/>
          <w:lang w:val="en-NZ" w:eastAsia="en-NZ"/>
        </w:rPr>
        <w:t xml:space="preserve"> for valuable consideration), each period of which is 5 or more consecutive nights. </w:t>
      </w:r>
    </w:p>
    <w:p w14:paraId="5D7905E6" w14:textId="2B3C0218" w:rsidR="00E7443A" w:rsidRPr="00A053EF" w:rsidRDefault="00E7443A" w:rsidP="00BF548D">
      <w:pPr>
        <w:numPr>
          <w:ilvl w:val="0"/>
          <w:numId w:val="97"/>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In relation to an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18 years or over who lives in accommodation provided or arranged by a signatory, the signatory must </w:t>
      </w:r>
      <w:r w:rsidRPr="00A053EF">
        <w:rPr>
          <w:rFonts w:ascii="Times New Roman" w:hAnsi="Times New Roman"/>
          <w:bCs/>
          <w:color w:val="000000" w:themeColor="text1"/>
          <w:spacing w:val="4"/>
          <w:kern w:val="36"/>
          <w:sz w:val="21"/>
          <w:szCs w:val="21"/>
        </w:rPr>
        <w:t>–</w:t>
      </w:r>
    </w:p>
    <w:p w14:paraId="06E42578" w14:textId="38290C31" w:rsidR="00E7443A" w:rsidRPr="00A053EF" w:rsidRDefault="00E7443A" w:rsidP="00BF548D">
      <w:pPr>
        <w:numPr>
          <w:ilvl w:val="0"/>
          <w:numId w:val="10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ensure that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accommodation is safe, is </w:t>
      </w:r>
      <w:proofErr w:type="spellStart"/>
      <w:r w:rsidRPr="00A053EF">
        <w:rPr>
          <w:rFonts w:ascii="Times New Roman" w:hAnsi="Times New Roman"/>
          <w:color w:val="000000" w:themeColor="text1"/>
          <w:sz w:val="21"/>
          <w:szCs w:val="21"/>
          <w:lang w:val="en-NZ" w:eastAsia="en-NZ"/>
        </w:rPr>
        <w:t>in acceptable</w:t>
      </w:r>
      <w:proofErr w:type="spellEnd"/>
      <w:r w:rsidRPr="00A053EF">
        <w:rPr>
          <w:rFonts w:ascii="Times New Roman" w:hAnsi="Times New Roman"/>
          <w:color w:val="000000" w:themeColor="text1"/>
          <w:sz w:val="21"/>
          <w:szCs w:val="21"/>
          <w:lang w:val="en-NZ" w:eastAsia="en-NZ"/>
        </w:rPr>
        <w:t xml:space="preserve"> condition, and meets all regulatory and legislative requirements; and </w:t>
      </w:r>
    </w:p>
    <w:p w14:paraId="797E290F" w14:textId="46EC6B62" w:rsidR="00E7443A" w:rsidRPr="00A053EF" w:rsidRDefault="00E7443A" w:rsidP="00BF548D">
      <w:pPr>
        <w:numPr>
          <w:ilvl w:val="0"/>
          <w:numId w:val="100"/>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maintain effective communication with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when accommodation issues arise, and must take responsibility for addressing those issues, including reporting them to relevant authorities. </w:t>
      </w:r>
    </w:p>
    <w:p w14:paraId="77FA14B0" w14:textId="03D451E3" w:rsidR="00E7443A" w:rsidRPr="00A053EF" w:rsidRDefault="00E7443A" w:rsidP="00BF548D">
      <w:pPr>
        <w:numPr>
          <w:ilvl w:val="0"/>
          <w:numId w:val="97"/>
        </w:numPr>
        <w:spacing w:before="240" w:line="259" w:lineRule="auto"/>
        <w:ind w:left="567" w:right="-57"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In relation to an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18 years or over who arranges accommodation for themselves, the signatory must ensure that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is directed to relevant advice and information that will enable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to understand their rights and obligations as a tenant in New Zealand. </w:t>
      </w:r>
    </w:p>
    <w:p w14:paraId="4FF8A809" w14:textId="515ACD7F" w:rsidR="00E7443A" w:rsidRPr="00A053EF" w:rsidRDefault="00E7443A" w:rsidP="00177528">
      <w:pPr>
        <w:numPr>
          <w:ilvl w:val="0"/>
          <w:numId w:val="97"/>
        </w:numPr>
        <w:spacing w:before="240" w:line="259" w:lineRule="auto"/>
        <w:ind w:left="567" w:right="-57"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To avoid doubt, if the residential caregiver is a supervisor described in clause </w:t>
      </w:r>
      <w:r w:rsidR="00254DFC" w:rsidRPr="00A053EF">
        <w:rPr>
          <w:rFonts w:ascii="Times New Roman" w:hAnsi="Times New Roman"/>
          <w:color w:val="000000" w:themeColor="text1"/>
          <w:sz w:val="21"/>
          <w:szCs w:val="21"/>
          <w:lang w:val="en-NZ" w:eastAsia="en-NZ"/>
        </w:rPr>
        <w:t>77</w:t>
      </w:r>
      <w:r w:rsidR="000A40FF" w:rsidRPr="00A053EF">
        <w:rPr>
          <w:rFonts w:ascii="Times New Roman" w:hAnsi="Times New Roman"/>
          <w:color w:val="000000" w:themeColor="text1"/>
          <w:sz w:val="21"/>
          <w:szCs w:val="21"/>
          <w:lang w:val="en-NZ" w:eastAsia="en-NZ"/>
        </w:rPr>
        <w:t>(2)</w:t>
      </w:r>
      <w:r w:rsidRPr="00A053EF">
        <w:rPr>
          <w:rFonts w:ascii="Times New Roman" w:hAnsi="Times New Roman"/>
          <w:color w:val="000000" w:themeColor="text1"/>
          <w:sz w:val="21"/>
          <w:szCs w:val="21"/>
          <w:lang w:val="en-NZ" w:eastAsia="en-NZ"/>
        </w:rPr>
        <w:t xml:space="preserve"> or a designated caregiver, the signatory must meet the requirements of this clause and ensure the safety, health, and </w:t>
      </w:r>
      <w:r w:rsidR="005C45D0" w:rsidRPr="00A053EF">
        <w:rPr>
          <w:rFonts w:ascii="Times New Roman" w:hAnsi="Times New Roman"/>
          <w:color w:val="000000" w:themeColor="text1"/>
          <w:sz w:val="21"/>
          <w:szCs w:val="21"/>
          <w:lang w:val="en-NZ" w:eastAsia="en-NZ"/>
        </w:rPr>
        <w:t>wellbeing</w:t>
      </w:r>
      <w:r w:rsidRPr="00A053EF">
        <w:rPr>
          <w:rFonts w:ascii="Times New Roman" w:hAnsi="Times New Roman"/>
          <w:color w:val="000000" w:themeColor="text1"/>
          <w:sz w:val="21"/>
          <w:szCs w:val="21"/>
          <w:lang w:val="en-NZ" w:eastAsia="en-NZ"/>
        </w:rPr>
        <w:t xml:space="preserve">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w:t>
      </w:r>
    </w:p>
    <w:p w14:paraId="1153441A" w14:textId="11B212AE" w:rsidR="00E7443A" w:rsidRPr="00A053EF" w:rsidRDefault="00E7443A" w:rsidP="00177528">
      <w:pPr>
        <w:numPr>
          <w:ilvl w:val="0"/>
          <w:numId w:val="97"/>
        </w:numPr>
        <w:spacing w:before="240" w:line="259" w:lineRule="auto"/>
        <w:ind w:left="567" w:right="-57"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In this clause, </w:t>
      </w:r>
      <w:r w:rsidRPr="00A053EF">
        <w:rPr>
          <w:rFonts w:ascii="Times New Roman" w:hAnsi="Times New Roman"/>
          <w:b/>
          <w:color w:val="000000" w:themeColor="text1"/>
          <w:sz w:val="21"/>
          <w:szCs w:val="21"/>
          <w:lang w:val="en-NZ" w:eastAsia="en-NZ"/>
        </w:rPr>
        <w:t>accommodation issues</w:t>
      </w:r>
      <w:r w:rsidRPr="00A053EF">
        <w:rPr>
          <w:rFonts w:ascii="Times New Roman" w:hAnsi="Times New Roman"/>
          <w:color w:val="000000" w:themeColor="text1"/>
          <w:sz w:val="21"/>
          <w:szCs w:val="21"/>
          <w:lang w:val="en-NZ" w:eastAsia="en-NZ"/>
        </w:rPr>
        <w:t xml:space="preserve"> include issues of health and wellbeing arising from a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accommodation or connected with it. </w:t>
      </w:r>
    </w:p>
    <w:p w14:paraId="42686353" w14:textId="2D06DD85" w:rsidR="00E7443A" w:rsidRPr="00A053EF" w:rsidRDefault="00E7443A"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t>Process</w:t>
      </w:r>
      <w:r w:rsidR="001C1ED3" w:rsidRPr="00A053EF">
        <w:rPr>
          <w:rFonts w:ascii="Times New Roman" w:hAnsi="Times New Roman"/>
          <w:b/>
          <w:color w:val="000000" w:themeColor="text1"/>
          <w:sz w:val="21"/>
          <w:szCs w:val="21"/>
        </w:rPr>
        <w:t xml:space="preserve"> </w:t>
      </w:r>
      <w:r w:rsidR="0033429A" w:rsidRPr="00A053EF">
        <w:rPr>
          <w:rFonts w:ascii="Times New Roman" w:hAnsi="Times New Roman"/>
          <w:b/>
          <w:color w:val="000000" w:themeColor="text1"/>
          <w:sz w:val="21"/>
          <w:szCs w:val="21"/>
        </w:rPr>
        <w:t>6</w:t>
      </w:r>
      <w:r w:rsidRPr="00A053EF">
        <w:rPr>
          <w:rFonts w:ascii="Times New Roman" w:hAnsi="Times New Roman"/>
          <w:b/>
          <w:color w:val="000000" w:themeColor="text1"/>
          <w:sz w:val="21"/>
          <w:szCs w:val="21"/>
        </w:rPr>
        <w:t xml:space="preserve">: </w:t>
      </w:r>
      <w:r w:rsidR="00291008" w:rsidRPr="00A053EF">
        <w:rPr>
          <w:rFonts w:ascii="Times New Roman" w:hAnsi="Times New Roman"/>
          <w:b/>
          <w:color w:val="000000" w:themeColor="text1"/>
          <w:sz w:val="21"/>
          <w:szCs w:val="21"/>
        </w:rPr>
        <w:t xml:space="preserve"> </w:t>
      </w:r>
      <w:r w:rsidRPr="00A053EF">
        <w:rPr>
          <w:rFonts w:ascii="Times New Roman" w:hAnsi="Times New Roman"/>
          <w:b/>
          <w:color w:val="000000" w:themeColor="text1"/>
          <w:sz w:val="21"/>
          <w:szCs w:val="21"/>
        </w:rPr>
        <w:t>Safety checks and appropriate checks</w:t>
      </w:r>
    </w:p>
    <w:p w14:paraId="39B744BD" w14:textId="4711817D" w:rsidR="00E7443A" w:rsidRPr="00A053EF" w:rsidRDefault="00E7443A" w:rsidP="00BF548D">
      <w:pPr>
        <w:numPr>
          <w:ilvl w:val="0"/>
          <w:numId w:val="101"/>
        </w:numPr>
        <w:tabs>
          <w:tab w:val="left" w:pos="1701"/>
        </w:tabs>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The safety check for the residential caregiver referred to in clause</w:t>
      </w:r>
      <w:r w:rsidR="000A40FF" w:rsidRPr="00A053EF">
        <w:rPr>
          <w:rFonts w:ascii="Times New Roman" w:hAnsi="Times New Roman"/>
          <w:color w:val="000000" w:themeColor="text1"/>
          <w:sz w:val="21"/>
          <w:szCs w:val="21"/>
          <w:lang w:val="en-NZ" w:eastAsia="en-NZ"/>
        </w:rPr>
        <w:t xml:space="preserve"> </w:t>
      </w:r>
      <w:r w:rsidR="00254DFC" w:rsidRPr="00A053EF">
        <w:rPr>
          <w:rFonts w:ascii="Times New Roman" w:hAnsi="Times New Roman"/>
          <w:color w:val="000000" w:themeColor="text1"/>
          <w:sz w:val="21"/>
          <w:szCs w:val="21"/>
          <w:lang w:val="en-NZ" w:eastAsia="en-NZ"/>
        </w:rPr>
        <w:t>76</w:t>
      </w:r>
      <w:r w:rsidR="000A40FF" w:rsidRPr="00A053EF">
        <w:rPr>
          <w:rFonts w:ascii="Times New Roman" w:hAnsi="Times New Roman"/>
          <w:color w:val="000000" w:themeColor="text1"/>
          <w:sz w:val="21"/>
          <w:szCs w:val="21"/>
          <w:lang w:val="en-NZ" w:eastAsia="en-NZ"/>
        </w:rPr>
        <w:t>(1)(b)</w:t>
      </w:r>
      <w:r w:rsidRPr="00A053EF">
        <w:rPr>
          <w:rFonts w:ascii="Times New Roman" w:hAnsi="Times New Roman"/>
          <w:color w:val="000000" w:themeColor="text1"/>
          <w:sz w:val="21"/>
          <w:szCs w:val="21"/>
          <w:lang w:val="en-NZ" w:eastAsia="en-NZ"/>
        </w:rPr>
        <w:t xml:space="preserve"> – </w:t>
      </w:r>
    </w:p>
    <w:p w14:paraId="46D4DB7B" w14:textId="77777777" w:rsidR="00E7443A" w:rsidRPr="00A053EF" w:rsidRDefault="00E7443A" w:rsidP="00BF548D">
      <w:pPr>
        <w:numPr>
          <w:ilvl w:val="0"/>
          <w:numId w:val="102"/>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must include </w:t>
      </w:r>
      <w:r w:rsidRPr="00A053EF">
        <w:rPr>
          <w:rFonts w:ascii="Times New Roman" w:hAnsi="Times New Roman"/>
          <w:bCs/>
          <w:color w:val="000000" w:themeColor="text1"/>
          <w:spacing w:val="4"/>
          <w:kern w:val="36"/>
          <w:sz w:val="21"/>
          <w:szCs w:val="21"/>
        </w:rPr>
        <w:t>–</w:t>
      </w:r>
    </w:p>
    <w:p w14:paraId="6EF4C8D6" w14:textId="77777777" w:rsidR="00E7443A" w:rsidRPr="00A053EF" w:rsidRDefault="00E7443A" w:rsidP="00BF548D">
      <w:pPr>
        <w:numPr>
          <w:ilvl w:val="0"/>
          <w:numId w:val="103"/>
        </w:numPr>
        <w:spacing w:before="100" w:beforeAutospacing="1" w:after="100" w:afterAutospacing="1" w:line="259" w:lineRule="auto"/>
        <w:ind w:left="1701"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 confirmation of identity; and </w:t>
      </w:r>
    </w:p>
    <w:p w14:paraId="3FC99AB3" w14:textId="77777777" w:rsidR="00E7443A" w:rsidRPr="00A053EF" w:rsidRDefault="00E7443A" w:rsidP="00BF548D">
      <w:pPr>
        <w:numPr>
          <w:ilvl w:val="0"/>
          <w:numId w:val="103"/>
        </w:numPr>
        <w:spacing w:before="100" w:beforeAutospacing="1" w:after="100" w:afterAutospacing="1" w:line="259" w:lineRule="auto"/>
        <w:ind w:left="1701"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 reference check that includes contacting at least 1 of the following persons or bodies for the purpose of obtaining information that the signatory considers relevant to a risk assessment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3440A0AA" w14:textId="22F7015E" w:rsidR="00E7443A" w:rsidRPr="00A053EF" w:rsidRDefault="00E7443A" w:rsidP="006577FD">
      <w:pPr>
        <w:numPr>
          <w:ilvl w:val="0"/>
          <w:numId w:val="189"/>
        </w:numPr>
        <w:ind w:left="2268"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the residential caregiver’s current or previous employer, professional </w:t>
      </w:r>
      <w:r w:rsidR="00B802BA" w:rsidRPr="00A053EF">
        <w:rPr>
          <w:rFonts w:ascii="Times New Roman" w:hAnsi="Times New Roman"/>
          <w:color w:val="000000"/>
          <w:sz w:val="21"/>
          <w:szCs w:val="21"/>
          <w:lang w:val="en-NZ" w:eastAsia="en-NZ"/>
        </w:rPr>
        <w:t xml:space="preserve">  </w:t>
      </w:r>
      <w:r w:rsidRPr="00A053EF">
        <w:rPr>
          <w:rFonts w:ascii="Times New Roman" w:hAnsi="Times New Roman"/>
          <w:color w:val="000000"/>
          <w:sz w:val="21"/>
          <w:szCs w:val="21"/>
          <w:lang w:val="en-NZ" w:eastAsia="en-NZ"/>
        </w:rPr>
        <w:t xml:space="preserve">body, or registration authority: </w:t>
      </w:r>
    </w:p>
    <w:p w14:paraId="2E607938" w14:textId="5CD25740" w:rsidR="00E7443A" w:rsidRPr="00A053EF" w:rsidRDefault="00E7443A" w:rsidP="006577FD">
      <w:pPr>
        <w:numPr>
          <w:ilvl w:val="0"/>
          <w:numId w:val="189"/>
        </w:numPr>
        <w:ind w:left="2268"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the licensing authority that is relevant to the residential caregiver’s </w:t>
      </w:r>
      <w:r w:rsidR="00B802BA" w:rsidRPr="00A053EF">
        <w:rPr>
          <w:rFonts w:ascii="Times New Roman" w:hAnsi="Times New Roman"/>
          <w:color w:val="000000"/>
          <w:sz w:val="21"/>
          <w:szCs w:val="21"/>
          <w:lang w:val="en-NZ" w:eastAsia="en-NZ"/>
        </w:rPr>
        <w:t xml:space="preserve">   </w:t>
      </w:r>
      <w:r w:rsidRPr="00A053EF">
        <w:rPr>
          <w:rFonts w:ascii="Times New Roman" w:hAnsi="Times New Roman"/>
          <w:color w:val="000000"/>
          <w:sz w:val="21"/>
          <w:szCs w:val="21"/>
          <w:lang w:val="en-NZ" w:eastAsia="en-NZ"/>
        </w:rPr>
        <w:t xml:space="preserve">business or professional activities: </w:t>
      </w:r>
    </w:p>
    <w:p w14:paraId="46171C8E" w14:textId="6D444A40" w:rsidR="00E7443A" w:rsidRPr="00A053EF" w:rsidRDefault="00E7443A" w:rsidP="006577FD">
      <w:pPr>
        <w:numPr>
          <w:ilvl w:val="0"/>
          <w:numId w:val="189"/>
        </w:numPr>
        <w:ind w:left="2268"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a person who is not related to the residential caregiver; and </w:t>
      </w:r>
    </w:p>
    <w:p w14:paraId="7FAF4ACD" w14:textId="77777777" w:rsidR="00E7443A" w:rsidRPr="00A053EF" w:rsidRDefault="00E7443A" w:rsidP="00BF548D">
      <w:pPr>
        <w:numPr>
          <w:ilvl w:val="0"/>
          <w:numId w:val="103"/>
        </w:numPr>
        <w:spacing w:before="100" w:beforeAutospacing="1" w:after="100" w:afterAutospacing="1" w:line="259" w:lineRule="auto"/>
        <w:ind w:left="1701"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lastRenderedPageBreak/>
        <w:t xml:space="preserve">a police vet, to obtain information that is relevant to a risk assessment; and </w:t>
      </w:r>
    </w:p>
    <w:p w14:paraId="02D584CD" w14:textId="77777777" w:rsidR="00E7443A" w:rsidRPr="00A053EF" w:rsidRDefault="00E7443A" w:rsidP="00BF548D">
      <w:pPr>
        <w:numPr>
          <w:ilvl w:val="0"/>
          <w:numId w:val="103"/>
        </w:numPr>
        <w:spacing w:before="100" w:beforeAutospacing="1" w:after="100" w:afterAutospacing="1" w:line="259" w:lineRule="auto"/>
        <w:ind w:left="1701"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an interview with the residential caregiver, to obtain information that the signatory considers relevant to a risk assessment; and </w:t>
      </w:r>
    </w:p>
    <w:p w14:paraId="5454565B" w14:textId="5CE2AE91" w:rsidR="00E7443A" w:rsidRPr="00A053EF" w:rsidRDefault="00E7443A" w:rsidP="00BF548D">
      <w:pPr>
        <w:numPr>
          <w:ilvl w:val="0"/>
          <w:numId w:val="103"/>
        </w:numPr>
        <w:spacing w:before="100" w:beforeAutospacing="1" w:after="100" w:afterAutospacing="1" w:line="259" w:lineRule="auto"/>
        <w:ind w:left="1701"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a risk assessment that </w:t>
      </w:r>
      <w:proofErr w:type="gramStart"/>
      <w:r w:rsidRPr="00A053EF">
        <w:rPr>
          <w:rFonts w:ascii="Times New Roman" w:hAnsi="Times New Roman"/>
          <w:color w:val="000000" w:themeColor="text1"/>
          <w:sz w:val="21"/>
          <w:szCs w:val="21"/>
          <w:lang w:val="en-NZ" w:eastAsia="en-NZ"/>
        </w:rPr>
        <w:t>takes into account</w:t>
      </w:r>
      <w:proofErr w:type="gramEnd"/>
      <w:r w:rsidRPr="00A053EF">
        <w:rPr>
          <w:rFonts w:ascii="Times New Roman" w:hAnsi="Times New Roman"/>
          <w:color w:val="000000" w:themeColor="text1"/>
          <w:sz w:val="21"/>
          <w:szCs w:val="21"/>
          <w:lang w:val="en-NZ" w:eastAsia="en-NZ"/>
        </w:rPr>
        <w:t xml:space="preserve"> all of the information that was obtained under paragraph </w:t>
      </w:r>
      <w:r w:rsidR="00D3475B" w:rsidRPr="00A053EF">
        <w:rPr>
          <w:rFonts w:ascii="Times New Roman" w:hAnsi="Times New Roman"/>
          <w:color w:val="000000" w:themeColor="text1"/>
          <w:sz w:val="21"/>
          <w:szCs w:val="21"/>
          <w:lang w:val="en-NZ" w:eastAsia="en-NZ"/>
        </w:rPr>
        <w:t>(a)</w:t>
      </w:r>
      <w:r w:rsidRPr="00A053EF">
        <w:rPr>
          <w:rFonts w:ascii="Times New Roman" w:hAnsi="Times New Roman"/>
          <w:color w:val="000000" w:themeColor="text1"/>
          <w:sz w:val="21"/>
          <w:szCs w:val="21"/>
          <w:lang w:val="en-NZ" w:eastAsia="en-NZ"/>
        </w:rPr>
        <w:t>(</w:t>
      </w:r>
      <w:proofErr w:type="spellStart"/>
      <w:r w:rsidRPr="00A053EF">
        <w:rPr>
          <w:rFonts w:ascii="Times New Roman" w:hAnsi="Times New Roman"/>
          <w:color w:val="000000" w:themeColor="text1"/>
          <w:sz w:val="21"/>
          <w:szCs w:val="21"/>
          <w:lang w:val="en-NZ" w:eastAsia="en-NZ"/>
        </w:rPr>
        <w:t>i</w:t>
      </w:r>
      <w:proofErr w:type="spellEnd"/>
      <w:r w:rsidRPr="00A053EF">
        <w:rPr>
          <w:rFonts w:ascii="Times New Roman" w:hAnsi="Times New Roman"/>
          <w:color w:val="000000" w:themeColor="text1"/>
          <w:sz w:val="21"/>
          <w:szCs w:val="21"/>
          <w:lang w:val="en-NZ" w:eastAsia="en-NZ"/>
        </w:rPr>
        <w:t xml:space="preserve">) to (iv), to determine whether the residential caregiver poses a risk to the safety of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and </w:t>
      </w:r>
    </w:p>
    <w:p w14:paraId="4281CF81" w14:textId="77777777" w:rsidR="00E7443A" w:rsidRPr="00A053EF" w:rsidRDefault="00E7443A" w:rsidP="00BF548D">
      <w:pPr>
        <w:numPr>
          <w:ilvl w:val="0"/>
          <w:numId w:val="102"/>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is </w:t>
      </w:r>
      <w:r w:rsidRPr="00A053EF">
        <w:rPr>
          <w:rFonts w:ascii="Times New Roman" w:hAnsi="Times New Roman"/>
          <w:b/>
          <w:bCs/>
          <w:color w:val="000000" w:themeColor="text1"/>
          <w:sz w:val="21"/>
          <w:szCs w:val="21"/>
          <w:lang w:val="en-NZ" w:eastAsia="en-NZ"/>
        </w:rPr>
        <w:t xml:space="preserve">up to date </w:t>
      </w:r>
      <w:r w:rsidRPr="00A053EF">
        <w:rPr>
          <w:rFonts w:ascii="Times New Roman" w:hAnsi="Times New Roman"/>
          <w:color w:val="000000" w:themeColor="text1"/>
          <w:sz w:val="21"/>
          <w:szCs w:val="21"/>
          <w:lang w:val="en-NZ" w:eastAsia="en-NZ"/>
        </w:rPr>
        <w:t xml:space="preserve">if it is completed within 3 years after the date of the latest safety check. </w:t>
      </w:r>
    </w:p>
    <w:p w14:paraId="09026EAB" w14:textId="77777777" w:rsidR="00E7443A" w:rsidRPr="00A053EF" w:rsidRDefault="00E7443A" w:rsidP="00BF548D">
      <w:pPr>
        <w:numPr>
          <w:ilvl w:val="0"/>
          <w:numId w:val="101"/>
        </w:numPr>
        <w:spacing w:before="240" w:after="100" w:afterAutospacing="1" w:line="259" w:lineRule="auto"/>
        <w:ind w:left="567"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Subclause (1)(a)(ii) to (v) does not apply to a residential caregiver who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themeColor="text1"/>
          <w:sz w:val="21"/>
          <w:szCs w:val="21"/>
          <w:lang w:val="en-NZ" w:eastAsia="en-NZ"/>
        </w:rPr>
        <w:t xml:space="preserve"> </w:t>
      </w:r>
    </w:p>
    <w:p w14:paraId="3D5C51B1" w14:textId="1CBD1D87" w:rsidR="00E7443A" w:rsidRPr="00A053EF" w:rsidRDefault="00E7443A" w:rsidP="00BF548D">
      <w:pPr>
        <w:numPr>
          <w:ilvl w:val="0"/>
          <w:numId w:val="10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is a supervisor referred to in paragraph (e) of the definition of residential caregiver in clause </w:t>
      </w:r>
      <w:r w:rsidR="00254DFC" w:rsidRPr="00A053EF">
        <w:rPr>
          <w:rFonts w:ascii="Times New Roman" w:hAnsi="Times New Roman"/>
          <w:color w:val="000000" w:themeColor="text1"/>
          <w:sz w:val="21"/>
          <w:szCs w:val="21"/>
          <w:lang w:val="en-NZ" w:eastAsia="en-NZ"/>
        </w:rPr>
        <w:t>5</w:t>
      </w:r>
      <w:r w:rsidRPr="00A053EF">
        <w:rPr>
          <w:rFonts w:ascii="Times New Roman" w:hAnsi="Times New Roman"/>
          <w:color w:val="000000" w:themeColor="text1"/>
          <w:sz w:val="21"/>
          <w:szCs w:val="21"/>
          <w:lang w:val="en-NZ" w:eastAsia="en-NZ"/>
        </w:rPr>
        <w:t xml:space="preserve">(1); and </w:t>
      </w:r>
    </w:p>
    <w:p w14:paraId="19B6B64A" w14:textId="77777777" w:rsidR="00E7443A" w:rsidRPr="00A053EF" w:rsidRDefault="00E7443A" w:rsidP="00BF548D">
      <w:pPr>
        <w:numPr>
          <w:ilvl w:val="0"/>
          <w:numId w:val="10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is not a resident of New Zealand; and  </w:t>
      </w:r>
    </w:p>
    <w:p w14:paraId="117BF733" w14:textId="4A7A5EBE" w:rsidR="00E7443A" w:rsidRPr="00A053EF" w:rsidRDefault="00E7443A" w:rsidP="00BF548D">
      <w:pPr>
        <w:numPr>
          <w:ilvl w:val="0"/>
          <w:numId w:val="104"/>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 xml:space="preserve">is travelling with, and accompanying, the international </w:t>
      </w:r>
      <w:r w:rsidR="000D0CEF" w:rsidRPr="00A053EF">
        <w:rPr>
          <w:rFonts w:ascii="Times New Roman" w:hAnsi="Times New Roman"/>
          <w:color w:val="000000" w:themeColor="text1"/>
          <w:sz w:val="21"/>
          <w:szCs w:val="21"/>
          <w:lang w:val="en-NZ" w:eastAsia="en-NZ"/>
        </w:rPr>
        <w:t xml:space="preserve">school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 for the purpose of supervising them during the </w:t>
      </w:r>
      <w:r w:rsidR="009667CC" w:rsidRPr="00A053EF">
        <w:rPr>
          <w:rFonts w:ascii="Times New Roman" w:hAnsi="Times New Roman"/>
          <w:color w:val="000000" w:themeColor="text1"/>
          <w:sz w:val="21"/>
          <w:szCs w:val="21"/>
          <w:lang w:val="en-NZ" w:eastAsia="en-NZ"/>
        </w:rPr>
        <w:t>learner</w:t>
      </w:r>
      <w:r w:rsidRPr="00A053EF">
        <w:rPr>
          <w:rFonts w:ascii="Times New Roman" w:hAnsi="Times New Roman"/>
          <w:color w:val="000000" w:themeColor="text1"/>
          <w:sz w:val="21"/>
          <w:szCs w:val="21"/>
          <w:lang w:val="en-NZ" w:eastAsia="en-NZ"/>
        </w:rPr>
        <w:t xml:space="preserve">’s educational instruction. </w:t>
      </w:r>
    </w:p>
    <w:p w14:paraId="5BC7097C" w14:textId="5A784BED" w:rsidR="00E7443A" w:rsidRPr="00A053EF" w:rsidRDefault="00E7443A" w:rsidP="00BF548D">
      <w:pPr>
        <w:numPr>
          <w:ilvl w:val="0"/>
          <w:numId w:val="101"/>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color w:val="000000" w:themeColor="text1"/>
          <w:sz w:val="21"/>
          <w:szCs w:val="21"/>
          <w:lang w:val="en-NZ" w:eastAsia="en-NZ"/>
        </w:rPr>
        <w:t>An appropriate check referred to in clause</w:t>
      </w:r>
      <w:r w:rsidR="000A40FF" w:rsidRPr="00A053EF">
        <w:rPr>
          <w:rFonts w:ascii="Times New Roman" w:hAnsi="Times New Roman"/>
          <w:color w:val="000000" w:themeColor="text1"/>
          <w:sz w:val="21"/>
          <w:szCs w:val="21"/>
          <w:lang w:val="en-NZ" w:eastAsia="en-NZ"/>
        </w:rPr>
        <w:t xml:space="preserve"> </w:t>
      </w:r>
      <w:r w:rsidR="00254DFC" w:rsidRPr="00A053EF">
        <w:rPr>
          <w:rFonts w:ascii="Times New Roman" w:hAnsi="Times New Roman"/>
          <w:color w:val="000000" w:themeColor="text1"/>
          <w:sz w:val="21"/>
          <w:szCs w:val="21"/>
          <w:lang w:val="en-NZ" w:eastAsia="en-NZ"/>
        </w:rPr>
        <w:t>76</w:t>
      </w:r>
      <w:r w:rsidR="000A40FF" w:rsidRPr="00A053EF">
        <w:rPr>
          <w:rFonts w:ascii="Times New Roman" w:hAnsi="Times New Roman"/>
          <w:color w:val="000000" w:themeColor="text1"/>
          <w:sz w:val="21"/>
          <w:szCs w:val="21"/>
          <w:lang w:val="en-NZ" w:eastAsia="en-NZ"/>
        </w:rPr>
        <w:t>(1)(c)</w:t>
      </w:r>
      <w:r w:rsidRPr="00A053EF">
        <w:rPr>
          <w:rFonts w:ascii="Times New Roman" w:hAnsi="Times New Roman"/>
          <w:color w:val="000000" w:themeColor="text1"/>
          <w:sz w:val="21"/>
          <w:szCs w:val="21"/>
          <w:lang w:val="en-NZ" w:eastAsia="en-NZ"/>
        </w:rPr>
        <w:t xml:space="preserve"> is </w:t>
      </w:r>
      <w:r w:rsidRPr="00A053EF">
        <w:rPr>
          <w:rFonts w:ascii="Times New Roman" w:hAnsi="Times New Roman"/>
          <w:b/>
          <w:bCs/>
          <w:color w:val="000000" w:themeColor="text1"/>
          <w:sz w:val="21"/>
          <w:szCs w:val="21"/>
          <w:lang w:val="en-NZ" w:eastAsia="en-NZ"/>
        </w:rPr>
        <w:t xml:space="preserve">up to date </w:t>
      </w:r>
      <w:r w:rsidRPr="00A053EF">
        <w:rPr>
          <w:rFonts w:ascii="Times New Roman" w:hAnsi="Times New Roman"/>
          <w:color w:val="000000" w:themeColor="text1"/>
          <w:sz w:val="21"/>
          <w:szCs w:val="21"/>
          <w:lang w:val="en-NZ" w:eastAsia="en-NZ"/>
        </w:rPr>
        <w:t>if it is completed within 3 years after the date of the latest check.</w:t>
      </w:r>
    </w:p>
    <w:p w14:paraId="7BEDCB2B" w14:textId="5E5C8246" w:rsidR="0038197C" w:rsidRPr="00A053EF" w:rsidRDefault="0038197C"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t xml:space="preserve">Outcome </w:t>
      </w:r>
      <w:r w:rsidR="00DC41CA" w:rsidRPr="00A053EF">
        <w:rPr>
          <w:rFonts w:ascii="Times New Roman" w:hAnsi="Times New Roman"/>
          <w:b/>
          <w:color w:val="000000" w:themeColor="text1"/>
          <w:sz w:val="21"/>
          <w:szCs w:val="21"/>
        </w:rPr>
        <w:t>19</w:t>
      </w:r>
      <w:r w:rsidRPr="00A053EF">
        <w:rPr>
          <w:rFonts w:ascii="Times New Roman" w:hAnsi="Times New Roman"/>
          <w:b/>
          <w:color w:val="000000" w:themeColor="text1"/>
          <w:sz w:val="21"/>
          <w:szCs w:val="21"/>
        </w:rPr>
        <w:t>:</w:t>
      </w:r>
      <w:r w:rsidR="00291008" w:rsidRPr="00A053EF">
        <w:rPr>
          <w:rFonts w:ascii="Times New Roman" w:hAnsi="Times New Roman"/>
          <w:b/>
          <w:color w:val="000000" w:themeColor="text1"/>
          <w:sz w:val="21"/>
          <w:szCs w:val="21"/>
        </w:rPr>
        <w:t xml:space="preserve"> </w:t>
      </w:r>
      <w:r w:rsidRPr="00A053EF">
        <w:rPr>
          <w:rFonts w:ascii="Times New Roman" w:hAnsi="Times New Roman"/>
          <w:b/>
          <w:color w:val="000000" w:themeColor="text1"/>
          <w:sz w:val="21"/>
          <w:szCs w:val="21"/>
        </w:rPr>
        <w:t xml:space="preserve"> </w:t>
      </w:r>
      <w:r w:rsidR="009667CC" w:rsidRPr="00A053EF">
        <w:rPr>
          <w:rFonts w:ascii="Times New Roman" w:hAnsi="Times New Roman"/>
          <w:b/>
          <w:color w:val="000000" w:themeColor="text1"/>
          <w:sz w:val="21"/>
          <w:szCs w:val="21"/>
        </w:rPr>
        <w:t>Learner</w:t>
      </w:r>
      <w:r w:rsidRPr="00A053EF">
        <w:rPr>
          <w:rFonts w:ascii="Times New Roman" w:hAnsi="Times New Roman"/>
          <w:b/>
          <w:color w:val="000000" w:themeColor="text1"/>
          <w:sz w:val="21"/>
          <w:szCs w:val="21"/>
        </w:rPr>
        <w:t xml:space="preserve"> support, </w:t>
      </w:r>
      <w:proofErr w:type="gramStart"/>
      <w:r w:rsidRPr="00A053EF">
        <w:rPr>
          <w:rFonts w:ascii="Times New Roman" w:hAnsi="Times New Roman"/>
          <w:b/>
          <w:color w:val="000000" w:themeColor="text1"/>
          <w:sz w:val="21"/>
          <w:szCs w:val="21"/>
        </w:rPr>
        <w:t>advice</w:t>
      </w:r>
      <w:proofErr w:type="gramEnd"/>
      <w:r w:rsidRPr="00A053EF">
        <w:rPr>
          <w:rFonts w:ascii="Times New Roman" w:hAnsi="Times New Roman"/>
          <w:b/>
          <w:color w:val="000000" w:themeColor="text1"/>
          <w:sz w:val="21"/>
          <w:szCs w:val="21"/>
        </w:rPr>
        <w:t xml:space="preserve"> and services</w:t>
      </w:r>
    </w:p>
    <w:p w14:paraId="6C982A27" w14:textId="086A787E" w:rsidR="0038197C" w:rsidRPr="00A053EF" w:rsidRDefault="0038197C" w:rsidP="00E11E3E">
      <w:pPr>
        <w:spacing w:before="240" w:after="100" w:afterAutospacing="1"/>
        <w:ind w:right="-58"/>
        <w:jc w:val="both"/>
        <w:rPr>
          <w:rFonts w:ascii="Times New Roman" w:hAnsi="Times New Roman"/>
          <w:color w:val="000000" w:themeColor="text1"/>
          <w:sz w:val="21"/>
          <w:szCs w:val="21"/>
        </w:rPr>
      </w:pPr>
      <w:r w:rsidRPr="00A053EF">
        <w:rPr>
          <w:rFonts w:ascii="Times New Roman" w:hAnsi="Times New Roman"/>
          <w:color w:val="000000" w:themeColor="text1"/>
          <w:sz w:val="21"/>
          <w:szCs w:val="21"/>
        </w:rPr>
        <w:t xml:space="preserve">International </w:t>
      </w:r>
      <w:r w:rsidR="000D0CEF" w:rsidRPr="00A053EF">
        <w:rPr>
          <w:rFonts w:ascii="Times New Roman" w:hAnsi="Times New Roman"/>
          <w:color w:val="000000" w:themeColor="text1"/>
          <w:sz w:val="21"/>
          <w:szCs w:val="21"/>
        </w:rPr>
        <w:t xml:space="preserve">school </w:t>
      </w:r>
      <w:r w:rsidR="009667CC" w:rsidRPr="00A053EF">
        <w:rPr>
          <w:rFonts w:ascii="Times New Roman" w:hAnsi="Times New Roman"/>
          <w:color w:val="000000" w:themeColor="text1"/>
          <w:sz w:val="21"/>
          <w:szCs w:val="21"/>
        </w:rPr>
        <w:t>learner</w:t>
      </w:r>
      <w:r w:rsidRPr="00A053EF">
        <w:rPr>
          <w:rFonts w:ascii="Times New Roman" w:hAnsi="Times New Roman"/>
          <w:color w:val="000000" w:themeColor="text1"/>
          <w:sz w:val="21"/>
          <w:szCs w:val="21"/>
        </w:rPr>
        <w:t>s are fully informed by, and receive relevant advice from, their signatories on services to support their educational outcomes.</w:t>
      </w:r>
    </w:p>
    <w:p w14:paraId="24960BFC" w14:textId="6D92BCD5" w:rsidR="0038197C" w:rsidRPr="00A053EF" w:rsidRDefault="0038197C"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color w:val="000000" w:themeColor="text1"/>
          <w:sz w:val="21"/>
          <w:szCs w:val="21"/>
        </w:rPr>
        <w:t>Process</w:t>
      </w:r>
      <w:r w:rsidR="00BA3522" w:rsidRPr="00A053EF">
        <w:rPr>
          <w:rFonts w:ascii="Times New Roman" w:hAnsi="Times New Roman"/>
          <w:b/>
          <w:bCs/>
          <w:color w:val="000000" w:themeColor="text1"/>
          <w:spacing w:val="4"/>
          <w:kern w:val="36"/>
          <w:sz w:val="21"/>
          <w:szCs w:val="21"/>
        </w:rPr>
        <w:t>:</w:t>
      </w:r>
    </w:p>
    <w:p w14:paraId="2B569917" w14:textId="760D763D" w:rsidR="0038197C" w:rsidRPr="00A053EF" w:rsidRDefault="0038197C" w:rsidP="00E11E3E">
      <w:pPr>
        <w:autoSpaceDE w:val="0"/>
        <w:autoSpaceDN w:val="0"/>
        <w:adjustRightInd w:val="0"/>
        <w:spacing w:after="100" w:line="171" w:lineRule="atLeast"/>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Each signatory must have practices for </w:t>
      </w:r>
      <w:r w:rsidR="003B4D9E" w:rsidRPr="00A053EF">
        <w:rPr>
          <w:rFonts w:ascii="Times New Roman" w:hAnsi="Times New Roman"/>
          <w:color w:val="000000" w:themeColor="text1"/>
          <w:spacing w:val="4"/>
          <w:sz w:val="21"/>
          <w:szCs w:val="21"/>
          <w:lang w:val="en-NZ"/>
        </w:rPr>
        <w:t>–</w:t>
      </w:r>
      <w:r w:rsidRPr="00A053EF">
        <w:rPr>
          <w:rFonts w:ascii="Times New Roman" w:hAnsi="Times New Roman"/>
          <w:color w:val="000000"/>
          <w:sz w:val="21"/>
          <w:szCs w:val="21"/>
          <w:lang w:val="en-NZ" w:eastAsia="en-NZ"/>
        </w:rPr>
        <w:t xml:space="preserve">  </w:t>
      </w:r>
    </w:p>
    <w:p w14:paraId="343BD954" w14:textId="779D1DE3" w:rsidR="0038197C" w:rsidRPr="00A053EF" w:rsidRDefault="0038197C" w:rsidP="00BF548D">
      <w:pPr>
        <w:numPr>
          <w:ilvl w:val="0"/>
          <w:numId w:val="105"/>
        </w:numPr>
        <w:spacing w:before="100" w:beforeAutospacing="1"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ensuring that information and advice provided by the signatory to international </w:t>
      </w:r>
      <w:r w:rsidR="000D0CEF"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is accurate, age-appropriate, and up to date; and </w:t>
      </w:r>
    </w:p>
    <w:p w14:paraId="770D3A69" w14:textId="7F02889C" w:rsidR="0038197C" w:rsidRPr="00A053EF" w:rsidRDefault="0038197C" w:rsidP="00BF548D">
      <w:pPr>
        <w:numPr>
          <w:ilvl w:val="0"/>
          <w:numId w:val="105"/>
        </w:numPr>
        <w:spacing w:before="100" w:beforeAutospacing="1"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providing its international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with information about their legal rights and obligations and, where possible, the possible risks when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receive or accept advice or services; and </w:t>
      </w:r>
    </w:p>
    <w:p w14:paraId="5186D89C" w14:textId="1F3FC428" w:rsidR="0038197C" w:rsidRPr="00A053EF" w:rsidRDefault="0038197C" w:rsidP="00BF548D">
      <w:pPr>
        <w:numPr>
          <w:ilvl w:val="0"/>
          <w:numId w:val="105"/>
        </w:numPr>
        <w:spacing w:before="100" w:beforeAutospacing="1"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providing its international </w:t>
      </w:r>
      <w:r w:rsidR="000D0CEF"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with information and advice on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val="en-NZ" w:eastAsia="en-NZ"/>
        </w:rPr>
        <w:t xml:space="preserve"> </w:t>
      </w:r>
    </w:p>
    <w:p w14:paraId="400FE42A" w14:textId="77777777" w:rsidR="00A03033" w:rsidRPr="00A053EF" w:rsidRDefault="0038197C" w:rsidP="00BF548D">
      <w:pPr>
        <w:numPr>
          <w:ilvl w:val="0"/>
          <w:numId w:val="106"/>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how to effectively interact with persons from different cultural backgrounds; and </w:t>
      </w:r>
    </w:p>
    <w:p w14:paraId="1419F0C7" w14:textId="5C4AE3BE" w:rsidR="0038197C" w:rsidRPr="00A053EF" w:rsidRDefault="0038197C" w:rsidP="00BF548D">
      <w:pPr>
        <w:numPr>
          <w:ilvl w:val="0"/>
          <w:numId w:val="106"/>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the cultural and community support available to them; and </w:t>
      </w:r>
    </w:p>
    <w:p w14:paraId="4236B71E" w14:textId="77777777" w:rsidR="0038197C" w:rsidRPr="00A053EF" w:rsidRDefault="0038197C" w:rsidP="00BF548D">
      <w:pPr>
        <w:numPr>
          <w:ilvl w:val="0"/>
          <w:numId w:val="106"/>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how to adjust to a different cultural environment in New Zealand; and </w:t>
      </w:r>
    </w:p>
    <w:p w14:paraId="481BD5E9" w14:textId="6C54F331" w:rsidR="0038197C" w:rsidRPr="00A053EF" w:rsidRDefault="0038197C" w:rsidP="00BF548D">
      <w:pPr>
        <w:numPr>
          <w:ilvl w:val="0"/>
          <w:numId w:val="105"/>
        </w:numPr>
        <w:spacing w:before="100" w:beforeAutospacing="1"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ensuring that its international </w:t>
      </w:r>
      <w:r w:rsidR="000D0CEF"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are provided with information on education and residency pathways and advice on pathways for further study or career development, where appropriate; and </w:t>
      </w:r>
    </w:p>
    <w:p w14:paraId="6EEA2794" w14:textId="120295A4" w:rsidR="0038197C" w:rsidRPr="00A053EF" w:rsidRDefault="0038197C" w:rsidP="00BF548D">
      <w:pPr>
        <w:numPr>
          <w:ilvl w:val="0"/>
          <w:numId w:val="105"/>
        </w:numPr>
        <w:spacing w:before="100" w:beforeAutospacing="1"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ensuring that, where applicable, its international </w:t>
      </w:r>
      <w:r w:rsidR="000D0CEF" w:rsidRPr="00A053EF">
        <w:rPr>
          <w:rFonts w:ascii="Times New Roman" w:hAnsi="Times New Roman"/>
          <w:color w:val="000000"/>
          <w:sz w:val="21"/>
          <w:szCs w:val="21"/>
          <w:lang w:val="en-NZ" w:eastAsia="en-NZ"/>
        </w:rPr>
        <w:t xml:space="preserve">school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have access to information and advice on </w:t>
      </w:r>
      <w:r w:rsidRPr="00A053EF">
        <w:rPr>
          <w:rFonts w:ascii="Times New Roman" w:hAnsi="Times New Roman"/>
          <w:bCs/>
          <w:color w:val="000000" w:themeColor="text1"/>
          <w:spacing w:val="4"/>
          <w:kern w:val="36"/>
          <w:sz w:val="21"/>
          <w:szCs w:val="21"/>
        </w:rPr>
        <w:t>–</w:t>
      </w:r>
    </w:p>
    <w:p w14:paraId="27FD5419" w14:textId="77777777" w:rsidR="0038197C" w:rsidRPr="00A053EF" w:rsidRDefault="0038197C" w:rsidP="00BF548D">
      <w:pPr>
        <w:numPr>
          <w:ilvl w:val="0"/>
          <w:numId w:val="76"/>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minimum wages and labour conditions in New Zealand; and </w:t>
      </w:r>
    </w:p>
    <w:p w14:paraId="3C901C52" w14:textId="1DB30E97" w:rsidR="0038197C" w:rsidRPr="00A053EF" w:rsidRDefault="0038197C" w:rsidP="00BF548D">
      <w:pPr>
        <w:numPr>
          <w:ilvl w:val="0"/>
          <w:numId w:val="76"/>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maximum hours of work permitted under visa conditions</w:t>
      </w:r>
      <w:r w:rsidR="00F94F03" w:rsidRPr="00A053EF">
        <w:rPr>
          <w:rFonts w:ascii="Times New Roman" w:hAnsi="Times New Roman"/>
          <w:color w:val="000000"/>
          <w:sz w:val="21"/>
          <w:szCs w:val="21"/>
          <w:lang w:val="en-NZ" w:eastAsia="en-NZ"/>
        </w:rPr>
        <w:t>; and</w:t>
      </w:r>
      <w:r w:rsidRPr="00A053EF">
        <w:rPr>
          <w:rFonts w:ascii="Times New Roman" w:hAnsi="Times New Roman"/>
          <w:color w:val="000000"/>
          <w:sz w:val="21"/>
          <w:szCs w:val="21"/>
          <w:lang w:val="en-NZ" w:eastAsia="en-NZ"/>
        </w:rPr>
        <w:t xml:space="preserve"> </w:t>
      </w:r>
    </w:p>
    <w:p w14:paraId="383F7F16" w14:textId="77777777" w:rsidR="00932AFE" w:rsidRPr="00A053EF" w:rsidRDefault="00932AFE" w:rsidP="00BF548D">
      <w:pPr>
        <w:numPr>
          <w:ilvl w:val="0"/>
          <w:numId w:val="76"/>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how to access information and support regarding employment; and</w:t>
      </w:r>
    </w:p>
    <w:p w14:paraId="76FB50FF" w14:textId="77777777" w:rsidR="00932AFE" w:rsidRPr="00A053EF" w:rsidRDefault="00932AFE" w:rsidP="00BF548D">
      <w:pPr>
        <w:numPr>
          <w:ilvl w:val="0"/>
          <w:numId w:val="76"/>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lastRenderedPageBreak/>
        <w:t>how to report misconduct by employers.</w:t>
      </w:r>
    </w:p>
    <w:p w14:paraId="2EA34098" w14:textId="3280D308" w:rsidR="00F649E0" w:rsidRPr="00A053EF" w:rsidRDefault="00F649E0"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bookmarkStart w:id="64" w:name="_Hlk61934622"/>
      <w:r w:rsidRPr="00A053EF">
        <w:rPr>
          <w:rFonts w:ascii="Times New Roman" w:hAnsi="Times New Roman"/>
          <w:b/>
          <w:color w:val="000000"/>
          <w:sz w:val="21"/>
          <w:szCs w:val="21"/>
        </w:rPr>
        <w:t xml:space="preserve">Outcome </w:t>
      </w:r>
      <w:r w:rsidR="00086FA3" w:rsidRPr="00A053EF">
        <w:rPr>
          <w:rFonts w:ascii="Times New Roman" w:hAnsi="Times New Roman"/>
          <w:b/>
          <w:color w:val="000000"/>
          <w:sz w:val="21"/>
          <w:szCs w:val="21"/>
        </w:rPr>
        <w:t>2</w:t>
      </w:r>
      <w:r w:rsidR="00DC41CA" w:rsidRPr="00A053EF">
        <w:rPr>
          <w:rFonts w:ascii="Times New Roman" w:hAnsi="Times New Roman"/>
          <w:b/>
          <w:color w:val="000000"/>
          <w:sz w:val="21"/>
          <w:szCs w:val="21"/>
        </w:rPr>
        <w:t>0</w:t>
      </w:r>
      <w:r w:rsidRPr="00A053EF">
        <w:rPr>
          <w:rFonts w:ascii="Times New Roman" w:hAnsi="Times New Roman"/>
          <w:b/>
          <w:color w:val="000000"/>
          <w:sz w:val="21"/>
          <w:szCs w:val="21"/>
        </w:rPr>
        <w:t>:  Managing withdrawal and closure</w:t>
      </w:r>
    </w:p>
    <w:bookmarkEnd w:id="64"/>
    <w:p w14:paraId="16F5EC1A" w14:textId="37AA2D11" w:rsidR="00E7443A" w:rsidRPr="00A053EF" w:rsidRDefault="00E7443A" w:rsidP="00E11E3E">
      <w:pPr>
        <w:spacing w:before="240" w:after="100" w:afterAutospacing="1"/>
        <w:ind w:right="-58"/>
        <w:jc w:val="both"/>
        <w:rPr>
          <w:rFonts w:ascii="Times New Roman" w:hAnsi="Times New Roman"/>
          <w:color w:val="000000"/>
          <w:sz w:val="21"/>
          <w:szCs w:val="21"/>
        </w:rPr>
      </w:pPr>
      <w:r w:rsidRPr="00A053EF">
        <w:rPr>
          <w:rFonts w:ascii="Times New Roman" w:hAnsi="Times New Roman"/>
          <w:color w:val="000000"/>
          <w:sz w:val="21"/>
          <w:szCs w:val="21"/>
        </w:rPr>
        <w:t xml:space="preserve">Signatories must ensure that the fees paid by international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s for educational instruction in New Zealand are secure and protected in the event of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 withdrawal or the ending of educational instruction or the closure of a signatory.</w:t>
      </w:r>
    </w:p>
    <w:p w14:paraId="210F7F44" w14:textId="45556C84" w:rsidR="00F649E0" w:rsidRPr="00A053EF" w:rsidRDefault="00F649E0" w:rsidP="00E11E3E">
      <w:pPr>
        <w:numPr>
          <w:ilvl w:val="0"/>
          <w:numId w:val="7"/>
        </w:numPr>
        <w:spacing w:before="240" w:after="100" w:afterAutospacing="1" w:line="259" w:lineRule="auto"/>
        <w:ind w:left="567" w:right="-58" w:hanging="567"/>
        <w:jc w:val="both"/>
        <w:rPr>
          <w:rFonts w:ascii="Times New Roman" w:hAnsi="Times New Roman"/>
          <w:b/>
          <w:color w:val="000000" w:themeColor="text1"/>
          <w:sz w:val="21"/>
          <w:szCs w:val="21"/>
        </w:rPr>
      </w:pPr>
      <w:r w:rsidRPr="00A053EF">
        <w:rPr>
          <w:rFonts w:ascii="Times New Roman" w:hAnsi="Times New Roman"/>
          <w:b/>
          <w:color w:val="000000" w:themeColor="text1"/>
          <w:sz w:val="21"/>
          <w:szCs w:val="21"/>
        </w:rPr>
        <w:t>Process</w:t>
      </w:r>
      <w:r w:rsidR="00BA3522" w:rsidRPr="00A053EF">
        <w:rPr>
          <w:rFonts w:ascii="Times New Roman" w:hAnsi="Times New Roman"/>
          <w:b/>
          <w:bCs/>
          <w:color w:val="000000" w:themeColor="text1"/>
          <w:spacing w:val="4"/>
          <w:kern w:val="36"/>
          <w:sz w:val="21"/>
          <w:szCs w:val="21"/>
        </w:rPr>
        <w:t>:</w:t>
      </w:r>
    </w:p>
    <w:p w14:paraId="6A922632" w14:textId="77777777" w:rsidR="00F649E0" w:rsidRPr="00A053EF" w:rsidRDefault="00F649E0" w:rsidP="00BF548D">
      <w:pPr>
        <w:numPr>
          <w:ilvl w:val="0"/>
          <w:numId w:val="92"/>
        </w:numPr>
        <w:spacing w:before="240"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Each signatory must ensure that </w:t>
      </w:r>
      <w:r w:rsidRPr="00A053EF">
        <w:rPr>
          <w:rFonts w:ascii="Times New Roman" w:hAnsi="Times New Roman"/>
          <w:bCs/>
          <w:color w:val="000000" w:themeColor="text1"/>
          <w:spacing w:val="4"/>
          <w:kern w:val="36"/>
          <w:sz w:val="21"/>
          <w:szCs w:val="21"/>
        </w:rPr>
        <w:t>–</w:t>
      </w:r>
    </w:p>
    <w:p w14:paraId="03D04BD9" w14:textId="77777777" w:rsidR="00F649E0" w:rsidRPr="00A053EF" w:rsidRDefault="00F649E0" w:rsidP="00BF548D">
      <w:pPr>
        <w:numPr>
          <w:ilvl w:val="0"/>
          <w:numId w:val="81"/>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its refund policies are reasonable and in accordance with legal requirements; and </w:t>
      </w:r>
    </w:p>
    <w:p w14:paraId="68FA64B9" w14:textId="5E9BD992" w:rsidR="00F649E0" w:rsidRPr="00A053EF" w:rsidRDefault="00F649E0" w:rsidP="00BF548D">
      <w:pPr>
        <w:numPr>
          <w:ilvl w:val="0"/>
          <w:numId w:val="81"/>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it provides its international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(or the parents or legal guardian of international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under 18 years) with sufficient information to understand their rights and obligations under those refund policies. </w:t>
      </w:r>
    </w:p>
    <w:p w14:paraId="68F70371" w14:textId="77777777" w:rsidR="00F649E0" w:rsidRPr="00A053EF" w:rsidRDefault="00F649E0" w:rsidP="00BF548D">
      <w:pPr>
        <w:numPr>
          <w:ilvl w:val="0"/>
          <w:numId w:val="92"/>
        </w:numPr>
        <w:spacing w:before="240"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A refund policy must include refund conditions for the following situations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val="en-NZ" w:eastAsia="en-NZ"/>
        </w:rPr>
        <w:t xml:space="preserve"> </w:t>
      </w:r>
    </w:p>
    <w:p w14:paraId="674BF804" w14:textId="7D8EE85C" w:rsidR="00F649E0" w:rsidRPr="00A053EF" w:rsidRDefault="00F649E0" w:rsidP="00BF548D">
      <w:pPr>
        <w:numPr>
          <w:ilvl w:val="0"/>
          <w:numId w:val="82"/>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failure by a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to obtain a study visa; and </w:t>
      </w:r>
    </w:p>
    <w:p w14:paraId="687695DB" w14:textId="6E7511D9" w:rsidR="00F649E0" w:rsidRPr="00A053EF" w:rsidRDefault="00F649E0" w:rsidP="00BF548D">
      <w:pPr>
        <w:numPr>
          <w:ilvl w:val="0"/>
          <w:numId w:val="82"/>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voluntary withdrawal by a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and </w:t>
      </w:r>
    </w:p>
    <w:p w14:paraId="285FDBAF" w14:textId="1C3A9890" w:rsidR="00F649E0" w:rsidRPr="00A053EF" w:rsidRDefault="00F649E0" w:rsidP="00BF548D">
      <w:pPr>
        <w:numPr>
          <w:ilvl w:val="0"/>
          <w:numId w:val="82"/>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the signatory ceasing to provide a course of educational instruction as contracted with a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whether it stops of its own accord or as required by an education quality assurance agency; and</w:t>
      </w:r>
    </w:p>
    <w:p w14:paraId="007B9C59" w14:textId="77777777" w:rsidR="00F649E0" w:rsidRPr="00A053EF" w:rsidRDefault="00F649E0" w:rsidP="00BF548D">
      <w:pPr>
        <w:numPr>
          <w:ilvl w:val="0"/>
          <w:numId w:val="82"/>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the signatory ceasing to be a signatory; and </w:t>
      </w:r>
    </w:p>
    <w:p w14:paraId="2129B8A8" w14:textId="77777777" w:rsidR="00F649E0" w:rsidRPr="00A053EF" w:rsidRDefault="00F649E0" w:rsidP="00BF548D">
      <w:pPr>
        <w:numPr>
          <w:ilvl w:val="0"/>
          <w:numId w:val="82"/>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the signatory ceasing to be a provider. </w:t>
      </w:r>
    </w:p>
    <w:p w14:paraId="589DD2F5" w14:textId="77777777" w:rsidR="00F649E0" w:rsidRPr="00A053EF" w:rsidRDefault="00F649E0" w:rsidP="00BF548D">
      <w:pPr>
        <w:numPr>
          <w:ilvl w:val="0"/>
          <w:numId w:val="92"/>
        </w:numPr>
        <w:spacing w:before="240"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In the situation in subclause (2)(c) or (d), the signatory must deal with fees paid for services not delivered or the unused portion of fees paid as follows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val="en-NZ" w:eastAsia="en-NZ"/>
        </w:rPr>
        <w:t xml:space="preserve"> </w:t>
      </w:r>
    </w:p>
    <w:p w14:paraId="39B2E2C0" w14:textId="74C0A2B9" w:rsidR="00F649E0" w:rsidRPr="00A053EF" w:rsidRDefault="00F649E0" w:rsidP="00BF548D">
      <w:pPr>
        <w:numPr>
          <w:ilvl w:val="0"/>
          <w:numId w:val="83"/>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refund the amount in question to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(or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parent or legal guardian); or </w:t>
      </w:r>
    </w:p>
    <w:p w14:paraId="1EB1A489" w14:textId="059C1538" w:rsidR="00F649E0" w:rsidRPr="00A053EF" w:rsidRDefault="00F649E0" w:rsidP="00BF548D">
      <w:pPr>
        <w:numPr>
          <w:ilvl w:val="0"/>
          <w:numId w:val="83"/>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if directed by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or the code administrator or the agency responsible for fee protection mechanisms, transfer the amount to another signatory as agreed with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(or the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parent or legal guardian). </w:t>
      </w:r>
    </w:p>
    <w:p w14:paraId="136FBA6D" w14:textId="156F678E" w:rsidR="0038197C" w:rsidRPr="00A053EF" w:rsidRDefault="0038197C"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color w:val="000000" w:themeColor="text1"/>
          <w:sz w:val="21"/>
          <w:szCs w:val="21"/>
        </w:rPr>
        <w:t>Outcome</w:t>
      </w:r>
      <w:r w:rsidRPr="00A053EF">
        <w:rPr>
          <w:rFonts w:ascii="Times New Roman" w:hAnsi="Times New Roman"/>
          <w:b/>
          <w:color w:val="000000"/>
          <w:sz w:val="21"/>
          <w:szCs w:val="21"/>
        </w:rPr>
        <w:t xml:space="preserve"> </w:t>
      </w:r>
      <w:r w:rsidR="007E12F6" w:rsidRPr="00A053EF">
        <w:rPr>
          <w:rFonts w:ascii="Times New Roman" w:hAnsi="Times New Roman"/>
          <w:b/>
          <w:color w:val="000000"/>
          <w:sz w:val="21"/>
          <w:szCs w:val="21"/>
        </w:rPr>
        <w:t>2</w:t>
      </w:r>
      <w:r w:rsidR="00DC41CA" w:rsidRPr="00A053EF">
        <w:rPr>
          <w:rFonts w:ascii="Times New Roman" w:hAnsi="Times New Roman"/>
          <w:b/>
          <w:color w:val="000000"/>
          <w:sz w:val="21"/>
          <w:szCs w:val="21"/>
        </w:rPr>
        <w:t>1</w:t>
      </w:r>
      <w:r w:rsidRPr="00A053EF">
        <w:rPr>
          <w:rFonts w:ascii="Times New Roman" w:hAnsi="Times New Roman"/>
          <w:b/>
          <w:color w:val="000000"/>
          <w:sz w:val="21"/>
          <w:szCs w:val="21"/>
        </w:rPr>
        <w:t xml:space="preserve">:  Dealing with </w:t>
      </w:r>
      <w:r w:rsidR="0033573C" w:rsidRPr="00A053EF">
        <w:rPr>
          <w:rFonts w:ascii="Times New Roman" w:hAnsi="Times New Roman"/>
          <w:b/>
          <w:color w:val="000000"/>
          <w:sz w:val="21"/>
          <w:szCs w:val="21"/>
        </w:rPr>
        <w:t>complaints</w:t>
      </w:r>
    </w:p>
    <w:p w14:paraId="404FA244" w14:textId="6DE47D23" w:rsidR="0038197C" w:rsidRPr="00A053EF" w:rsidRDefault="0038197C" w:rsidP="00E11E3E">
      <w:pPr>
        <w:spacing w:before="240" w:after="100" w:afterAutospacing="1"/>
        <w:ind w:right="-58"/>
        <w:jc w:val="both"/>
        <w:rPr>
          <w:rFonts w:ascii="Times New Roman" w:hAnsi="Times New Roman"/>
          <w:b/>
          <w:color w:val="000000"/>
          <w:sz w:val="21"/>
          <w:szCs w:val="21"/>
        </w:rPr>
      </w:pPr>
      <w:r w:rsidRPr="00A053EF">
        <w:rPr>
          <w:rFonts w:ascii="Times New Roman" w:hAnsi="Times New Roman"/>
          <w:color w:val="000000"/>
          <w:sz w:val="21"/>
          <w:szCs w:val="21"/>
        </w:rPr>
        <w:t xml:space="preserve">Signatories must ensure that all international school </w:t>
      </w:r>
      <w:r w:rsidR="009667CC" w:rsidRPr="00A053EF">
        <w:rPr>
          <w:rFonts w:ascii="Times New Roman" w:hAnsi="Times New Roman"/>
          <w:color w:val="000000"/>
          <w:sz w:val="21"/>
          <w:szCs w:val="21"/>
        </w:rPr>
        <w:t>learner</w:t>
      </w:r>
      <w:r w:rsidRPr="00A053EF">
        <w:rPr>
          <w:rFonts w:ascii="Times New Roman" w:hAnsi="Times New Roman"/>
          <w:color w:val="000000"/>
          <w:sz w:val="21"/>
          <w:szCs w:val="21"/>
        </w:rPr>
        <w:t xml:space="preserve">s have access to proper and fair procedures for dealing with </w:t>
      </w:r>
      <w:r w:rsidR="0033573C" w:rsidRPr="00A053EF">
        <w:rPr>
          <w:rFonts w:ascii="Times New Roman" w:hAnsi="Times New Roman"/>
          <w:color w:val="000000"/>
          <w:sz w:val="21"/>
          <w:szCs w:val="21"/>
        </w:rPr>
        <w:t>complaints</w:t>
      </w:r>
      <w:r w:rsidRPr="00A053EF">
        <w:rPr>
          <w:rFonts w:ascii="Times New Roman" w:hAnsi="Times New Roman"/>
          <w:color w:val="000000"/>
          <w:sz w:val="21"/>
          <w:szCs w:val="21"/>
        </w:rPr>
        <w:t>.</w:t>
      </w:r>
    </w:p>
    <w:p w14:paraId="4A10ED29" w14:textId="61CAF126" w:rsidR="0038197C" w:rsidRPr="00A053EF" w:rsidRDefault="0038197C"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Process</w:t>
      </w:r>
      <w:r w:rsidR="00BA3522" w:rsidRPr="00A053EF">
        <w:rPr>
          <w:rFonts w:ascii="Times New Roman" w:hAnsi="Times New Roman"/>
          <w:b/>
          <w:bCs/>
          <w:color w:val="000000" w:themeColor="text1"/>
          <w:spacing w:val="4"/>
          <w:kern w:val="36"/>
          <w:sz w:val="21"/>
          <w:szCs w:val="21"/>
        </w:rPr>
        <w:t>:</w:t>
      </w:r>
    </w:p>
    <w:p w14:paraId="06670B4D" w14:textId="77777777" w:rsidR="0038197C" w:rsidRPr="00A053EF" w:rsidRDefault="0038197C" w:rsidP="00BF548D">
      <w:pPr>
        <w:numPr>
          <w:ilvl w:val="0"/>
          <w:numId w:val="54"/>
        </w:numPr>
        <w:spacing w:before="240" w:after="100" w:afterAutospacing="1" w:line="259" w:lineRule="auto"/>
        <w:ind w:left="567" w:right="-58" w:hanging="567"/>
        <w:jc w:val="both"/>
        <w:rPr>
          <w:rFonts w:ascii="Times New Roman" w:hAnsi="Times New Roman"/>
          <w:color w:val="000000"/>
          <w:sz w:val="21"/>
          <w:szCs w:val="21"/>
        </w:rPr>
      </w:pPr>
      <w:r w:rsidRPr="00A053EF">
        <w:rPr>
          <w:rFonts w:ascii="Times New Roman" w:hAnsi="Times New Roman"/>
          <w:color w:val="000000"/>
          <w:sz w:val="21"/>
          <w:szCs w:val="21"/>
        </w:rPr>
        <w:t xml:space="preserve">Each signatory must ensure that – </w:t>
      </w:r>
    </w:p>
    <w:p w14:paraId="3A292E70" w14:textId="20FBCDBF" w:rsidR="0038197C" w:rsidRPr="00A053EF" w:rsidRDefault="0038197C" w:rsidP="00BF548D">
      <w:pPr>
        <w:numPr>
          <w:ilvl w:val="0"/>
          <w:numId w:val="53"/>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it has an effective internal process for addressing complaints by its international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and </w:t>
      </w:r>
    </w:p>
    <w:p w14:paraId="58E751A2" w14:textId="7710EF3A" w:rsidR="0038197C" w:rsidRPr="00A053EF" w:rsidRDefault="0038197C" w:rsidP="00BF548D">
      <w:pPr>
        <w:numPr>
          <w:ilvl w:val="0"/>
          <w:numId w:val="53"/>
        </w:numPr>
        <w:spacing w:before="100" w:beforeAutospacing="1" w:after="100" w:afterAutospacing="1" w:line="259" w:lineRule="auto"/>
        <w:ind w:left="1134"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its international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are informed about that process. </w:t>
      </w:r>
    </w:p>
    <w:p w14:paraId="3D33909D" w14:textId="5FB671EA" w:rsidR="0038197C" w:rsidRPr="00A053EF" w:rsidRDefault="0038197C" w:rsidP="00BF548D">
      <w:pPr>
        <w:numPr>
          <w:ilvl w:val="0"/>
          <w:numId w:val="54"/>
        </w:numPr>
        <w:spacing w:before="240" w:after="100" w:afterAutospacing="1" w:line="259" w:lineRule="auto"/>
        <w:ind w:left="567" w:right="-58"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lastRenderedPageBreak/>
        <w:t xml:space="preserve"> Each signatory must advise its international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s </w:t>
      </w:r>
      <w:r w:rsidRPr="00A053EF">
        <w:rPr>
          <w:rFonts w:ascii="Times New Roman" w:hAnsi="Times New Roman"/>
          <w:bCs/>
          <w:color w:val="000000" w:themeColor="text1"/>
          <w:spacing w:val="4"/>
          <w:kern w:val="36"/>
          <w:sz w:val="21"/>
          <w:szCs w:val="21"/>
        </w:rPr>
        <w:t>–</w:t>
      </w:r>
      <w:r w:rsidRPr="00A053EF">
        <w:rPr>
          <w:rFonts w:ascii="Times New Roman" w:hAnsi="Times New Roman"/>
          <w:color w:val="000000"/>
          <w:sz w:val="21"/>
          <w:szCs w:val="21"/>
          <w:lang w:val="en-NZ" w:eastAsia="en-NZ"/>
        </w:rPr>
        <w:t xml:space="preserve"> </w:t>
      </w:r>
    </w:p>
    <w:p w14:paraId="7E3FABED" w14:textId="3AB0B16F" w:rsidR="0038197C" w:rsidRPr="00A053EF" w:rsidRDefault="0038197C" w:rsidP="00BF548D">
      <w:pPr>
        <w:numPr>
          <w:ilvl w:val="0"/>
          <w:numId w:val="55"/>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sz w:val="21"/>
          <w:szCs w:val="21"/>
          <w:lang w:val="en-NZ" w:eastAsia="en-NZ"/>
        </w:rPr>
        <w:t xml:space="preserve">of the availability of recourse to the code administrator or </w:t>
      </w:r>
      <w:r w:rsidR="004379F4" w:rsidRPr="00A053EF">
        <w:rPr>
          <w:rFonts w:ascii="Times New Roman" w:hAnsi="Times New Roman"/>
          <w:color w:val="000000"/>
          <w:sz w:val="21"/>
          <w:szCs w:val="21"/>
          <w:lang w:val="en-NZ" w:eastAsia="en-NZ"/>
        </w:rPr>
        <w:t xml:space="preserve">relevant </w:t>
      </w:r>
      <w:r w:rsidR="000566A6" w:rsidRPr="00A053EF">
        <w:rPr>
          <w:rFonts w:ascii="Times New Roman" w:hAnsi="Times New Roman"/>
          <w:color w:val="000000"/>
          <w:sz w:val="21"/>
          <w:szCs w:val="21"/>
          <w:lang w:val="en-NZ" w:eastAsia="en-NZ"/>
        </w:rPr>
        <w:t>Dispute Resolution Scheme</w:t>
      </w:r>
      <w:r w:rsidRPr="00A053EF">
        <w:rPr>
          <w:rFonts w:ascii="Times New Roman" w:hAnsi="Times New Roman"/>
          <w:color w:val="000000"/>
          <w:sz w:val="21"/>
          <w:szCs w:val="21"/>
          <w:lang w:val="en-NZ" w:eastAsia="en-NZ"/>
        </w:rPr>
        <w:t xml:space="preserve"> or any other relevant authority if a </w:t>
      </w:r>
      <w:r w:rsidR="009667CC" w:rsidRPr="00A053EF">
        <w:rPr>
          <w:rFonts w:ascii="Times New Roman" w:hAnsi="Times New Roman"/>
          <w:color w:val="000000"/>
          <w:sz w:val="21"/>
          <w:szCs w:val="21"/>
          <w:lang w:val="en-NZ" w:eastAsia="en-NZ"/>
        </w:rPr>
        <w:t>learner</w:t>
      </w:r>
      <w:r w:rsidRPr="00A053EF">
        <w:rPr>
          <w:rFonts w:ascii="Times New Roman" w:hAnsi="Times New Roman"/>
          <w:color w:val="000000"/>
          <w:sz w:val="21"/>
          <w:szCs w:val="21"/>
          <w:lang w:val="en-NZ" w:eastAsia="en-NZ"/>
        </w:rPr>
        <w:t xml:space="preserve"> cannot access the internal complaints process or is </w:t>
      </w:r>
      <w:r w:rsidRPr="00A053EF">
        <w:rPr>
          <w:rFonts w:ascii="Times New Roman" w:hAnsi="Times New Roman"/>
          <w:color w:val="000000" w:themeColor="text1"/>
          <w:sz w:val="21"/>
          <w:szCs w:val="21"/>
          <w:lang w:val="en-NZ" w:eastAsia="en-NZ"/>
        </w:rPr>
        <w:t xml:space="preserve">dissatisfied with the outcome or experience of using that process; and </w:t>
      </w:r>
    </w:p>
    <w:p w14:paraId="20779161" w14:textId="61F8401E" w:rsidR="0033429A" w:rsidRPr="00A053EF" w:rsidRDefault="0038197C" w:rsidP="009E4895">
      <w:pPr>
        <w:numPr>
          <w:ilvl w:val="0"/>
          <w:numId w:val="55"/>
        </w:numPr>
        <w:spacing w:before="100" w:beforeAutospacing="1" w:after="100" w:afterAutospacing="1" w:line="259" w:lineRule="auto"/>
        <w:ind w:left="1134" w:right="-58" w:hanging="567"/>
        <w:jc w:val="both"/>
        <w:rPr>
          <w:rFonts w:ascii="Times New Roman" w:hAnsi="Times New Roman"/>
          <w:color w:val="000000" w:themeColor="text1"/>
          <w:sz w:val="21"/>
          <w:szCs w:val="21"/>
          <w:lang w:val="en-NZ" w:eastAsia="en-NZ"/>
        </w:rPr>
      </w:pPr>
      <w:r w:rsidRPr="00A053EF">
        <w:rPr>
          <w:rFonts w:ascii="Times New Roman" w:hAnsi="Times New Roman"/>
          <w:color w:val="000000" w:themeColor="text1"/>
          <w:sz w:val="21"/>
          <w:szCs w:val="21"/>
          <w:lang w:val="en-NZ" w:eastAsia="en-NZ"/>
        </w:rPr>
        <w:t>how to make a complaint to the code administrator or to seek resolution of a financial dispute under the</w:t>
      </w:r>
      <w:r w:rsidR="004379F4" w:rsidRPr="00A053EF">
        <w:rPr>
          <w:rFonts w:ascii="Times New Roman" w:hAnsi="Times New Roman"/>
          <w:color w:val="000000" w:themeColor="text1"/>
          <w:sz w:val="21"/>
          <w:szCs w:val="21"/>
          <w:lang w:val="en-NZ" w:eastAsia="en-NZ"/>
        </w:rPr>
        <w:t xml:space="preserve"> relevant</w:t>
      </w:r>
      <w:r w:rsidRPr="00A053EF">
        <w:rPr>
          <w:rFonts w:ascii="Times New Roman" w:hAnsi="Times New Roman"/>
          <w:color w:val="000000" w:themeColor="text1"/>
          <w:sz w:val="21"/>
          <w:szCs w:val="21"/>
          <w:lang w:val="en-NZ" w:eastAsia="en-NZ"/>
        </w:rPr>
        <w:t xml:space="preserve"> </w:t>
      </w:r>
      <w:r w:rsidR="000566A6" w:rsidRPr="00A053EF">
        <w:rPr>
          <w:rFonts w:ascii="Times New Roman" w:hAnsi="Times New Roman"/>
          <w:color w:val="000000" w:themeColor="text1"/>
          <w:sz w:val="21"/>
          <w:szCs w:val="21"/>
          <w:lang w:val="en-NZ" w:eastAsia="en-NZ"/>
        </w:rPr>
        <w:t>Dispute Resolution Scheme</w:t>
      </w:r>
      <w:r w:rsidRPr="00A053EF">
        <w:rPr>
          <w:rFonts w:ascii="Times New Roman" w:hAnsi="Times New Roman"/>
          <w:color w:val="000000" w:themeColor="text1"/>
          <w:sz w:val="21"/>
          <w:szCs w:val="21"/>
          <w:lang w:val="en-NZ" w:eastAsia="en-NZ"/>
        </w:rPr>
        <w:t xml:space="preserve">. </w:t>
      </w:r>
    </w:p>
    <w:p w14:paraId="4F47FA1E" w14:textId="305CCCED" w:rsidR="00E450C2" w:rsidRPr="00A053EF" w:rsidRDefault="00E450C2" w:rsidP="00E11E3E">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 xml:space="preserve">Outcome </w:t>
      </w:r>
      <w:r w:rsidR="007E12F6" w:rsidRPr="00A053EF">
        <w:rPr>
          <w:rFonts w:ascii="Times New Roman" w:hAnsi="Times New Roman"/>
          <w:b/>
          <w:color w:val="000000"/>
          <w:sz w:val="21"/>
          <w:szCs w:val="21"/>
        </w:rPr>
        <w:t>2</w:t>
      </w:r>
      <w:r w:rsidR="00DC41CA" w:rsidRPr="00A053EF">
        <w:rPr>
          <w:rFonts w:ascii="Times New Roman" w:hAnsi="Times New Roman"/>
          <w:b/>
          <w:color w:val="000000"/>
          <w:sz w:val="21"/>
          <w:szCs w:val="21"/>
        </w:rPr>
        <w:t>2</w:t>
      </w:r>
      <w:r w:rsidRPr="00A053EF">
        <w:rPr>
          <w:rFonts w:ascii="Times New Roman" w:hAnsi="Times New Roman"/>
          <w:b/>
          <w:color w:val="000000"/>
          <w:sz w:val="21"/>
          <w:szCs w:val="21"/>
        </w:rPr>
        <w:t xml:space="preserve">: Compliance with international </w:t>
      </w:r>
      <w:r w:rsidR="009667CC" w:rsidRPr="00A053EF">
        <w:rPr>
          <w:rFonts w:ascii="Times New Roman" w:hAnsi="Times New Roman"/>
          <w:b/>
          <w:color w:val="000000"/>
          <w:sz w:val="21"/>
          <w:szCs w:val="21"/>
        </w:rPr>
        <w:t>learner</w:t>
      </w:r>
      <w:r w:rsidRPr="00A053EF">
        <w:rPr>
          <w:rFonts w:ascii="Times New Roman" w:hAnsi="Times New Roman"/>
          <w:b/>
          <w:color w:val="000000"/>
          <w:sz w:val="21"/>
          <w:szCs w:val="21"/>
        </w:rPr>
        <w:t xml:space="preserve"> contract </w:t>
      </w:r>
      <w:r w:rsidR="000566A6" w:rsidRPr="00A053EF">
        <w:rPr>
          <w:rFonts w:ascii="Times New Roman" w:hAnsi="Times New Roman"/>
          <w:b/>
          <w:color w:val="000000"/>
          <w:sz w:val="21"/>
          <w:szCs w:val="21"/>
        </w:rPr>
        <w:t>Dispute Resolution Scheme</w:t>
      </w:r>
    </w:p>
    <w:p w14:paraId="1753371A" w14:textId="6B6EC530" w:rsidR="00E450C2" w:rsidRPr="00A053EF" w:rsidRDefault="00E450C2" w:rsidP="006577FD">
      <w:pPr>
        <w:spacing w:before="240" w:after="100" w:afterAutospacing="1" w:line="259" w:lineRule="auto"/>
        <w:ind w:right="-58"/>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Signatories must comply with the </w:t>
      </w:r>
      <w:r w:rsidR="004379F4" w:rsidRPr="00A053EF">
        <w:rPr>
          <w:rFonts w:ascii="Times New Roman" w:hAnsi="Times New Roman"/>
          <w:color w:val="000000"/>
          <w:sz w:val="21"/>
          <w:szCs w:val="21"/>
          <w:lang w:val="en-NZ" w:eastAsia="en-NZ"/>
        </w:rPr>
        <w:t xml:space="preserve">relevant </w:t>
      </w:r>
      <w:r w:rsidR="000566A6" w:rsidRPr="00A053EF">
        <w:rPr>
          <w:rFonts w:ascii="Times New Roman" w:hAnsi="Times New Roman"/>
          <w:color w:val="000000"/>
          <w:sz w:val="21"/>
          <w:szCs w:val="21"/>
          <w:lang w:val="en-NZ" w:eastAsia="en-NZ"/>
        </w:rPr>
        <w:t>Dispute Resolution Scheme</w:t>
      </w:r>
      <w:r w:rsidR="0006485A" w:rsidRPr="00A053EF">
        <w:rPr>
          <w:rFonts w:ascii="Times New Roman" w:hAnsi="Times New Roman"/>
          <w:color w:val="000000"/>
          <w:sz w:val="21"/>
          <w:szCs w:val="21"/>
          <w:lang w:val="en-NZ" w:eastAsia="en-NZ"/>
        </w:rPr>
        <w:t xml:space="preserve"> r</w:t>
      </w:r>
      <w:r w:rsidRPr="00A053EF">
        <w:rPr>
          <w:rFonts w:ascii="Times New Roman" w:hAnsi="Times New Roman"/>
          <w:color w:val="000000"/>
          <w:sz w:val="21"/>
          <w:szCs w:val="21"/>
          <w:lang w:val="en-NZ" w:eastAsia="en-NZ"/>
        </w:rPr>
        <w:t>ules.</w:t>
      </w:r>
    </w:p>
    <w:p w14:paraId="6E75B0FE" w14:textId="21FE079C" w:rsidR="00E450C2" w:rsidRPr="00A053EF" w:rsidRDefault="00E450C2" w:rsidP="00562003">
      <w:pPr>
        <w:numPr>
          <w:ilvl w:val="0"/>
          <w:numId w:val="7"/>
        </w:numPr>
        <w:spacing w:before="240" w:after="100" w:afterAutospacing="1" w:line="259" w:lineRule="auto"/>
        <w:ind w:left="567" w:right="-58" w:hanging="567"/>
        <w:jc w:val="both"/>
        <w:rPr>
          <w:rFonts w:ascii="Times New Roman" w:hAnsi="Times New Roman"/>
          <w:b/>
          <w:color w:val="000000"/>
          <w:sz w:val="21"/>
          <w:szCs w:val="21"/>
        </w:rPr>
      </w:pPr>
      <w:r w:rsidRPr="00A053EF">
        <w:rPr>
          <w:rFonts w:ascii="Times New Roman" w:hAnsi="Times New Roman"/>
          <w:b/>
          <w:color w:val="000000"/>
          <w:sz w:val="21"/>
          <w:szCs w:val="21"/>
        </w:rPr>
        <w:t>Process</w:t>
      </w:r>
      <w:r w:rsidR="00BA3522" w:rsidRPr="00A053EF">
        <w:rPr>
          <w:rFonts w:ascii="Times New Roman" w:hAnsi="Times New Roman"/>
          <w:b/>
          <w:color w:val="000000"/>
          <w:sz w:val="21"/>
          <w:szCs w:val="21"/>
        </w:rPr>
        <w:t>:</w:t>
      </w:r>
    </w:p>
    <w:p w14:paraId="3413E43B" w14:textId="1E7A4792" w:rsidR="00E450C2" w:rsidRPr="00A053EF" w:rsidRDefault="00E450C2" w:rsidP="00BF548D">
      <w:pPr>
        <w:numPr>
          <w:ilvl w:val="0"/>
          <w:numId w:val="111"/>
        </w:numPr>
        <w:spacing w:before="240"/>
        <w:ind w:left="567"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Each signatory must ensure that it is familiar with the </w:t>
      </w:r>
      <w:r w:rsidR="004379F4" w:rsidRPr="00A053EF">
        <w:rPr>
          <w:rFonts w:ascii="Times New Roman" w:hAnsi="Times New Roman"/>
          <w:color w:val="000000"/>
          <w:sz w:val="21"/>
          <w:szCs w:val="21"/>
          <w:lang w:val="en-NZ" w:eastAsia="en-NZ"/>
        </w:rPr>
        <w:t xml:space="preserve">relevant </w:t>
      </w:r>
      <w:r w:rsidR="000566A6" w:rsidRPr="00A053EF">
        <w:rPr>
          <w:rFonts w:ascii="Times New Roman" w:hAnsi="Times New Roman"/>
          <w:color w:val="000000"/>
          <w:sz w:val="21"/>
          <w:szCs w:val="21"/>
          <w:lang w:val="en-NZ" w:eastAsia="en-NZ"/>
        </w:rPr>
        <w:t>Dispute Resolution Scheme</w:t>
      </w:r>
      <w:r w:rsidRPr="00A053EF">
        <w:rPr>
          <w:rFonts w:ascii="Times New Roman" w:hAnsi="Times New Roman"/>
          <w:color w:val="000000"/>
          <w:sz w:val="21"/>
          <w:szCs w:val="21"/>
          <w:lang w:val="en-NZ" w:eastAsia="en-NZ"/>
        </w:rPr>
        <w:t xml:space="preserve"> rules and ensure compliance with those rules in a dispute to which it is a party. </w:t>
      </w:r>
    </w:p>
    <w:p w14:paraId="7A276AE5" w14:textId="641A3688" w:rsidR="00E450C2" w:rsidRPr="00A053EF" w:rsidRDefault="00E450C2" w:rsidP="00735BDC">
      <w:pPr>
        <w:numPr>
          <w:ilvl w:val="0"/>
          <w:numId w:val="111"/>
        </w:numPr>
        <w:spacing w:before="240" w:after="100" w:afterAutospacing="1"/>
        <w:ind w:left="567" w:right="-57" w:hanging="567"/>
        <w:jc w:val="both"/>
        <w:rPr>
          <w:rFonts w:ascii="Times New Roman" w:hAnsi="Times New Roman"/>
          <w:color w:val="000000"/>
          <w:sz w:val="21"/>
          <w:szCs w:val="21"/>
          <w:lang w:val="en-NZ" w:eastAsia="en-NZ"/>
        </w:rPr>
      </w:pPr>
      <w:r w:rsidRPr="00A053EF">
        <w:rPr>
          <w:rFonts w:ascii="Times New Roman" w:hAnsi="Times New Roman"/>
          <w:color w:val="000000"/>
          <w:sz w:val="21"/>
          <w:szCs w:val="21"/>
          <w:lang w:val="en-NZ" w:eastAsia="en-NZ"/>
        </w:rPr>
        <w:t xml:space="preserve">Failure to comply with the </w:t>
      </w:r>
      <w:r w:rsidR="004379F4" w:rsidRPr="00A053EF">
        <w:rPr>
          <w:rFonts w:ascii="Times New Roman" w:hAnsi="Times New Roman"/>
          <w:color w:val="000000"/>
          <w:sz w:val="21"/>
          <w:szCs w:val="21"/>
          <w:lang w:val="en-NZ" w:eastAsia="en-NZ"/>
        </w:rPr>
        <w:t xml:space="preserve">relevant </w:t>
      </w:r>
      <w:r w:rsidR="000566A6" w:rsidRPr="00A053EF">
        <w:rPr>
          <w:rFonts w:ascii="Times New Roman" w:hAnsi="Times New Roman"/>
          <w:color w:val="000000"/>
          <w:sz w:val="21"/>
          <w:szCs w:val="21"/>
          <w:lang w:val="en-NZ" w:eastAsia="en-NZ"/>
        </w:rPr>
        <w:t>Dispute Resolution Scheme</w:t>
      </w:r>
      <w:r w:rsidR="0006485A" w:rsidRPr="00A053EF">
        <w:rPr>
          <w:rFonts w:ascii="Times New Roman" w:hAnsi="Times New Roman"/>
          <w:color w:val="000000"/>
          <w:sz w:val="21"/>
          <w:szCs w:val="21"/>
          <w:lang w:val="en-NZ" w:eastAsia="en-NZ"/>
        </w:rPr>
        <w:t xml:space="preserve"> r</w:t>
      </w:r>
      <w:r w:rsidRPr="00A053EF">
        <w:rPr>
          <w:rFonts w:ascii="Times New Roman" w:hAnsi="Times New Roman"/>
          <w:color w:val="000000"/>
          <w:sz w:val="21"/>
          <w:szCs w:val="21"/>
          <w:lang w:val="en-NZ" w:eastAsia="en-NZ"/>
        </w:rPr>
        <w:t xml:space="preserve">ules is a breach of this code and may trigger sanctions by the code administrator. </w:t>
      </w:r>
    </w:p>
    <w:p w14:paraId="1C76297D" w14:textId="51F1BD63" w:rsidR="00011075" w:rsidRPr="00A053EF" w:rsidRDefault="00011075" w:rsidP="00E11E3E">
      <w:pPr>
        <w:pStyle w:val="Heading1"/>
        <w:jc w:val="center"/>
        <w:rPr>
          <w:rFonts w:ascii="Times New Roman" w:hAnsi="Times New Roman"/>
          <w:sz w:val="24"/>
          <w:szCs w:val="24"/>
        </w:rPr>
      </w:pPr>
      <w:bookmarkStart w:id="65" w:name="_Hlk66178577"/>
    </w:p>
    <w:p w14:paraId="70DBDCFD" w14:textId="57882166" w:rsidR="00E045AC"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Part 8</w:t>
      </w:r>
      <w:r w:rsidR="0095228F" w:rsidRPr="00A053EF">
        <w:rPr>
          <w:rFonts w:ascii="Times New Roman" w:hAnsi="Times New Roman"/>
          <w:sz w:val="24"/>
          <w:szCs w:val="24"/>
        </w:rPr>
        <w:t xml:space="preserve"> </w:t>
      </w:r>
    </w:p>
    <w:p w14:paraId="3DC6F6F8" w14:textId="6699E249" w:rsidR="007C4050" w:rsidRPr="00A053EF" w:rsidRDefault="007C4050" w:rsidP="00E11E3E">
      <w:pPr>
        <w:pStyle w:val="Heading1"/>
        <w:jc w:val="center"/>
        <w:rPr>
          <w:rFonts w:ascii="Times New Roman" w:hAnsi="Times New Roman"/>
          <w:sz w:val="24"/>
          <w:szCs w:val="24"/>
        </w:rPr>
      </w:pPr>
      <w:r w:rsidRPr="00A053EF">
        <w:rPr>
          <w:rFonts w:ascii="Times New Roman" w:hAnsi="Times New Roman"/>
          <w:sz w:val="24"/>
          <w:szCs w:val="24"/>
        </w:rPr>
        <w:t xml:space="preserve">Code </w:t>
      </w:r>
      <w:r w:rsidR="008D5A15" w:rsidRPr="00A053EF">
        <w:rPr>
          <w:rFonts w:ascii="Times New Roman" w:hAnsi="Times New Roman"/>
          <w:sz w:val="24"/>
          <w:szCs w:val="24"/>
        </w:rPr>
        <w:t>a</w:t>
      </w:r>
      <w:r w:rsidRPr="00A053EF">
        <w:rPr>
          <w:rFonts w:ascii="Times New Roman" w:hAnsi="Times New Roman"/>
          <w:sz w:val="24"/>
          <w:szCs w:val="24"/>
        </w:rPr>
        <w:t>dministrator</w:t>
      </w:r>
    </w:p>
    <w:p w14:paraId="03953F06" w14:textId="77777777" w:rsidR="00C11E68" w:rsidRPr="00A053EF" w:rsidRDefault="00C11E68" w:rsidP="00E11E3E">
      <w:pPr>
        <w:numPr>
          <w:ilvl w:val="0"/>
          <w:numId w:val="7"/>
        </w:numPr>
        <w:spacing w:before="240" w:after="100" w:afterAutospacing="1" w:line="259" w:lineRule="auto"/>
        <w:ind w:left="567" w:right="-58"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t>Reporting and publishing obligations</w:t>
      </w:r>
    </w:p>
    <w:p w14:paraId="0F9F7431" w14:textId="77777777" w:rsidR="00C11E68" w:rsidRPr="00A053EF" w:rsidRDefault="00C11E68" w:rsidP="00E11E3E">
      <w:pPr>
        <w:spacing w:before="100" w:before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(1) </w:t>
      </w:r>
      <w:r w:rsidRPr="00A053EF">
        <w:rPr>
          <w:rFonts w:ascii="Times New Roman" w:hAnsi="Times New Roman"/>
          <w:bCs/>
          <w:color w:val="000000" w:themeColor="text1"/>
          <w:spacing w:val="4"/>
          <w:kern w:val="36"/>
          <w:sz w:val="21"/>
          <w:szCs w:val="21"/>
        </w:rPr>
        <w:tab/>
        <w:t>The code administrator must include in its annual report a report on its activities in administering this code.</w:t>
      </w:r>
    </w:p>
    <w:p w14:paraId="73393950" w14:textId="4340DB3D" w:rsidR="00C11E68" w:rsidRPr="00A053EF" w:rsidRDefault="00C11E68" w:rsidP="00AD73F5">
      <w:pPr>
        <w:spacing w:before="100" w:before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(2) </w:t>
      </w:r>
      <w:r w:rsidRPr="00A053EF">
        <w:rPr>
          <w:rFonts w:ascii="Times New Roman" w:hAnsi="Times New Roman"/>
          <w:bCs/>
          <w:color w:val="000000" w:themeColor="text1"/>
          <w:spacing w:val="4"/>
          <w:kern w:val="36"/>
          <w:sz w:val="21"/>
          <w:szCs w:val="21"/>
        </w:rPr>
        <w:tab/>
        <w:t xml:space="preserve">If the code administrator, </w:t>
      </w:r>
      <w:proofErr w:type="gramStart"/>
      <w:r w:rsidRPr="00A053EF">
        <w:rPr>
          <w:rFonts w:ascii="Times New Roman" w:hAnsi="Times New Roman"/>
          <w:bCs/>
          <w:color w:val="000000" w:themeColor="text1"/>
          <w:spacing w:val="4"/>
          <w:kern w:val="36"/>
          <w:sz w:val="21"/>
          <w:szCs w:val="21"/>
        </w:rPr>
        <w:t>in the course of</w:t>
      </w:r>
      <w:proofErr w:type="gramEnd"/>
      <w:r w:rsidRPr="00A053EF">
        <w:rPr>
          <w:rFonts w:ascii="Times New Roman" w:hAnsi="Times New Roman"/>
          <w:bCs/>
          <w:color w:val="000000" w:themeColor="text1"/>
          <w:spacing w:val="4"/>
          <w:kern w:val="36"/>
          <w:sz w:val="21"/>
          <w:szCs w:val="21"/>
        </w:rPr>
        <w:t xml:space="preserve"> investigation, finds any systemic issue related to </w:t>
      </w:r>
      <w:r w:rsidR="00513453">
        <w:rPr>
          <w:rFonts w:ascii="Times New Roman" w:hAnsi="Times New Roman"/>
          <w:bCs/>
          <w:color w:val="000000" w:themeColor="text1"/>
          <w:spacing w:val="4"/>
          <w:kern w:val="36"/>
          <w:sz w:val="21"/>
          <w:szCs w:val="21"/>
        </w:rPr>
        <w:t xml:space="preserve">the wellbeing, educational achievement or rights of learners, </w:t>
      </w:r>
      <w:r w:rsidRPr="00A053EF">
        <w:rPr>
          <w:rFonts w:ascii="Times New Roman" w:hAnsi="Times New Roman"/>
          <w:bCs/>
          <w:color w:val="000000" w:themeColor="text1"/>
          <w:spacing w:val="4"/>
          <w:kern w:val="36"/>
          <w:sz w:val="21"/>
          <w:szCs w:val="21"/>
        </w:rPr>
        <w:t>or a serious breach of this code, the code administrator must report that issue or breach to education quality assurance agencies and any relevant government agency.</w:t>
      </w:r>
    </w:p>
    <w:p w14:paraId="7558B722" w14:textId="2A54E222" w:rsidR="00C11E68" w:rsidRPr="00A053EF" w:rsidRDefault="00C11E68" w:rsidP="003E0947">
      <w:pPr>
        <w:spacing w:before="240"/>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(3) </w:t>
      </w:r>
      <w:r w:rsidRPr="00A053EF">
        <w:rPr>
          <w:rFonts w:ascii="Times New Roman" w:hAnsi="Times New Roman"/>
          <w:bCs/>
          <w:color w:val="000000" w:themeColor="text1"/>
          <w:spacing w:val="4"/>
          <w:kern w:val="36"/>
          <w:sz w:val="21"/>
          <w:szCs w:val="21"/>
        </w:rPr>
        <w:tab/>
        <w:t xml:space="preserve">The code administrator may, for the limited purposes set out in subclause (4), </w:t>
      </w:r>
      <w:proofErr w:type="gramStart"/>
      <w:r w:rsidRPr="00A053EF">
        <w:rPr>
          <w:rFonts w:ascii="Times New Roman" w:hAnsi="Times New Roman"/>
          <w:bCs/>
          <w:color w:val="000000" w:themeColor="text1"/>
          <w:spacing w:val="4"/>
          <w:kern w:val="36"/>
          <w:sz w:val="21"/>
          <w:szCs w:val="21"/>
        </w:rPr>
        <w:t>disseminate</w:t>
      </w:r>
      <w:proofErr w:type="gramEnd"/>
      <w:r w:rsidRPr="00A053EF">
        <w:rPr>
          <w:rFonts w:ascii="Times New Roman" w:hAnsi="Times New Roman"/>
          <w:bCs/>
          <w:color w:val="000000" w:themeColor="text1"/>
          <w:spacing w:val="4"/>
          <w:kern w:val="36"/>
          <w:sz w:val="21"/>
          <w:szCs w:val="21"/>
        </w:rPr>
        <w:t xml:space="preserve"> or otherwise publish a summary of the investigation and outcome of a breach of this code, subject to appropriate safeguards and redactions for protection of privacy.</w:t>
      </w:r>
    </w:p>
    <w:p w14:paraId="677683F7" w14:textId="77777777" w:rsidR="00C11E68" w:rsidRPr="00A053EF" w:rsidRDefault="00C11E68" w:rsidP="003E0947">
      <w:pPr>
        <w:spacing w:before="240" w:after="100" w:after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(4) </w:t>
      </w:r>
      <w:r w:rsidRPr="00A053EF">
        <w:rPr>
          <w:rFonts w:ascii="Times New Roman" w:hAnsi="Times New Roman"/>
          <w:bCs/>
          <w:color w:val="000000" w:themeColor="text1"/>
          <w:spacing w:val="4"/>
          <w:kern w:val="36"/>
          <w:sz w:val="21"/>
          <w:szCs w:val="21"/>
        </w:rPr>
        <w:tab/>
        <w:t xml:space="preserve">The purposes referred to in subclause (3) are </w:t>
      </w:r>
      <w:r w:rsidRPr="00A053EF">
        <w:rPr>
          <w:rFonts w:ascii="Times New Roman" w:hAnsi="Times New Roman"/>
          <w:color w:val="000000" w:themeColor="text1"/>
          <w:spacing w:val="4"/>
          <w:sz w:val="21"/>
          <w:szCs w:val="21"/>
          <w:lang w:val="en-NZ"/>
        </w:rPr>
        <w:t>–</w:t>
      </w:r>
    </w:p>
    <w:p w14:paraId="48B19B3B" w14:textId="4E4A9338" w:rsidR="00C11E68" w:rsidRPr="00A053EF" w:rsidRDefault="00C11E68" w:rsidP="00E11E3E">
      <w:pPr>
        <w:numPr>
          <w:ilvl w:val="0"/>
          <w:numId w:val="18"/>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keeping providers,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s, and other educational interest groups informed; and</w:t>
      </w:r>
    </w:p>
    <w:p w14:paraId="609D13FA" w14:textId="77777777" w:rsidR="00C11E68" w:rsidRPr="00A053EF" w:rsidRDefault="00C11E68" w:rsidP="00E11E3E">
      <w:pPr>
        <w:numPr>
          <w:ilvl w:val="0"/>
          <w:numId w:val="18"/>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demonstrating the process of investigation and decision-making under this code.</w:t>
      </w:r>
    </w:p>
    <w:p w14:paraId="05144D18" w14:textId="1DFEB897" w:rsidR="00C11E68" w:rsidRPr="00A053EF" w:rsidRDefault="00C11E68" w:rsidP="00E11E3E">
      <w:pPr>
        <w:spacing w:before="100" w:beforeAutospacing="1" w:after="100" w:afterAutospacing="1"/>
        <w:ind w:left="567" w:right="-57"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(5) </w:t>
      </w:r>
      <w:r w:rsidRPr="00A053EF">
        <w:rPr>
          <w:rFonts w:ascii="Times New Roman" w:hAnsi="Times New Roman"/>
          <w:bCs/>
          <w:color w:val="000000" w:themeColor="text1"/>
          <w:spacing w:val="4"/>
          <w:kern w:val="36"/>
          <w:sz w:val="21"/>
          <w:szCs w:val="21"/>
        </w:rPr>
        <w:tab/>
        <w:t xml:space="preserve">The code administrator must take reasonable steps to publicise this code to providers and to </w:t>
      </w:r>
      <w:r w:rsidR="009667CC" w:rsidRPr="00A053EF">
        <w:rPr>
          <w:rFonts w:ascii="Times New Roman" w:hAnsi="Times New Roman"/>
          <w:bCs/>
          <w:color w:val="000000" w:themeColor="text1"/>
          <w:spacing w:val="4"/>
          <w:kern w:val="36"/>
          <w:sz w:val="21"/>
          <w:szCs w:val="21"/>
        </w:rPr>
        <w:t>learner</w:t>
      </w:r>
      <w:r w:rsidRPr="00A053EF">
        <w:rPr>
          <w:rFonts w:ascii="Times New Roman" w:hAnsi="Times New Roman"/>
          <w:bCs/>
          <w:color w:val="000000" w:themeColor="text1"/>
          <w:spacing w:val="4"/>
          <w:kern w:val="36"/>
          <w:sz w:val="21"/>
          <w:szCs w:val="21"/>
        </w:rPr>
        <w:t xml:space="preserve">s, including </w:t>
      </w:r>
      <w:r w:rsidR="002C0320" w:rsidRPr="00A053EF">
        <w:rPr>
          <w:rFonts w:ascii="Times New Roman" w:hAnsi="Times New Roman"/>
          <w:bCs/>
          <w:color w:val="000000" w:themeColor="text1"/>
          <w:spacing w:val="4"/>
          <w:kern w:val="36"/>
          <w:sz w:val="21"/>
          <w:szCs w:val="21"/>
        </w:rPr>
        <w:t xml:space="preserve">publishing </w:t>
      </w:r>
      <w:r w:rsidRPr="00A053EF">
        <w:rPr>
          <w:rFonts w:ascii="Times New Roman" w:hAnsi="Times New Roman"/>
          <w:bCs/>
          <w:color w:val="000000" w:themeColor="text1"/>
          <w:spacing w:val="4"/>
          <w:kern w:val="36"/>
          <w:sz w:val="21"/>
          <w:szCs w:val="21"/>
        </w:rPr>
        <w:t>guidelines for providers.</w:t>
      </w:r>
    </w:p>
    <w:p w14:paraId="22501040" w14:textId="4EEB49AD" w:rsidR="00EB17DB" w:rsidRDefault="00EB17DB">
      <w:pPr>
        <w:spacing w:after="160" w:line="259" w:lineRule="auto"/>
        <w:rPr>
          <w:rFonts w:ascii="Times New Roman" w:hAnsi="Times New Roman"/>
          <w:b/>
          <w:bCs/>
          <w:color w:val="000000" w:themeColor="text1"/>
          <w:spacing w:val="4"/>
          <w:kern w:val="36"/>
          <w:sz w:val="21"/>
          <w:szCs w:val="21"/>
        </w:rPr>
      </w:pPr>
    </w:p>
    <w:p w14:paraId="76DE3B13" w14:textId="099132A1" w:rsidR="00C11E68" w:rsidRPr="00A053EF" w:rsidRDefault="00C11E68" w:rsidP="00E11E3E">
      <w:pPr>
        <w:numPr>
          <w:ilvl w:val="0"/>
          <w:numId w:val="7"/>
        </w:numPr>
        <w:spacing w:before="240" w:after="100" w:afterAutospacing="1" w:line="259" w:lineRule="auto"/>
        <w:ind w:left="567" w:right="-58" w:hanging="567"/>
        <w:jc w:val="both"/>
        <w:rPr>
          <w:rFonts w:ascii="Times New Roman" w:hAnsi="Times New Roman"/>
          <w:b/>
          <w:bCs/>
          <w:color w:val="000000" w:themeColor="text1"/>
          <w:spacing w:val="4"/>
          <w:kern w:val="36"/>
          <w:sz w:val="21"/>
          <w:szCs w:val="21"/>
        </w:rPr>
      </w:pPr>
      <w:r w:rsidRPr="00A053EF">
        <w:rPr>
          <w:rFonts w:ascii="Times New Roman" w:hAnsi="Times New Roman"/>
          <w:b/>
          <w:bCs/>
          <w:color w:val="000000" w:themeColor="text1"/>
          <w:spacing w:val="4"/>
          <w:kern w:val="36"/>
          <w:sz w:val="21"/>
          <w:szCs w:val="21"/>
        </w:rPr>
        <w:lastRenderedPageBreak/>
        <w:t xml:space="preserve">Reporting breach of code </w:t>
      </w:r>
    </w:p>
    <w:p w14:paraId="468D524B" w14:textId="77777777" w:rsidR="00C11E68" w:rsidRPr="00A053EF" w:rsidRDefault="00C11E68" w:rsidP="00E11E3E">
      <w:pPr>
        <w:numPr>
          <w:ilvl w:val="0"/>
          <w:numId w:val="17"/>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code administrator </w:t>
      </w:r>
      <w:r w:rsidRPr="00A053EF">
        <w:rPr>
          <w:rFonts w:ascii="Times New Roman" w:hAnsi="Times New Roman"/>
          <w:color w:val="000000" w:themeColor="text1"/>
          <w:spacing w:val="4"/>
          <w:sz w:val="21"/>
          <w:szCs w:val="21"/>
          <w:lang w:val="en-NZ"/>
        </w:rPr>
        <w:t>–</w:t>
      </w:r>
    </w:p>
    <w:p w14:paraId="369AF3F8" w14:textId="47C9265B" w:rsidR="00C11E68" w:rsidRPr="00A053EF" w:rsidRDefault="00C11E68" w:rsidP="00BF548D">
      <w:pPr>
        <w:numPr>
          <w:ilvl w:val="0"/>
          <w:numId w:val="116"/>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can receive complaints</w:t>
      </w:r>
      <w:r w:rsidR="00ED7B27" w:rsidRPr="00A053EF">
        <w:rPr>
          <w:rFonts w:ascii="Times New Roman" w:hAnsi="Times New Roman"/>
          <w:bCs/>
          <w:color w:val="000000" w:themeColor="text1"/>
          <w:spacing w:val="4"/>
          <w:kern w:val="36"/>
          <w:sz w:val="21"/>
          <w:szCs w:val="21"/>
        </w:rPr>
        <w:t xml:space="preserve"> or </w:t>
      </w:r>
      <w:r w:rsidR="000720F9" w:rsidRPr="00A053EF">
        <w:rPr>
          <w:rFonts w:ascii="Times New Roman" w:hAnsi="Times New Roman"/>
          <w:bCs/>
          <w:color w:val="000000" w:themeColor="text1"/>
          <w:spacing w:val="4"/>
          <w:kern w:val="36"/>
          <w:sz w:val="21"/>
          <w:szCs w:val="21"/>
        </w:rPr>
        <w:t>referral</w:t>
      </w:r>
      <w:r w:rsidR="005C5CB2" w:rsidRPr="00A053EF">
        <w:rPr>
          <w:rFonts w:ascii="Times New Roman" w:hAnsi="Times New Roman"/>
          <w:bCs/>
          <w:color w:val="000000" w:themeColor="text1"/>
          <w:spacing w:val="4"/>
          <w:kern w:val="36"/>
          <w:sz w:val="21"/>
          <w:szCs w:val="21"/>
        </w:rPr>
        <w:t xml:space="preserve"> </w:t>
      </w:r>
      <w:r w:rsidRPr="00A053EF">
        <w:rPr>
          <w:rFonts w:ascii="Times New Roman" w:hAnsi="Times New Roman"/>
          <w:bCs/>
          <w:color w:val="000000" w:themeColor="text1"/>
          <w:spacing w:val="4"/>
          <w:kern w:val="36"/>
          <w:sz w:val="21"/>
          <w:szCs w:val="21"/>
        </w:rPr>
        <w:t>that the code has been breached from any person; and</w:t>
      </w:r>
    </w:p>
    <w:p w14:paraId="718E3A12" w14:textId="34495D87" w:rsidR="00C11E68" w:rsidRPr="00A053EF" w:rsidRDefault="00C11E68" w:rsidP="00BF548D">
      <w:pPr>
        <w:numPr>
          <w:ilvl w:val="0"/>
          <w:numId w:val="116"/>
        </w:numPr>
        <w:spacing w:before="100" w:beforeAutospacing="1" w:after="100" w:afterAutospacing="1" w:line="259" w:lineRule="auto"/>
        <w:ind w:left="1134"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must decide whether the complaint or referral appears to involve a</w:t>
      </w:r>
      <w:r w:rsidR="00CA35A5" w:rsidRPr="00A053EF">
        <w:rPr>
          <w:rFonts w:ascii="Times New Roman" w:hAnsi="Times New Roman"/>
          <w:bCs/>
          <w:color w:val="000000" w:themeColor="text1"/>
          <w:spacing w:val="4"/>
          <w:kern w:val="36"/>
          <w:sz w:val="21"/>
          <w:szCs w:val="21"/>
        </w:rPr>
        <w:t>n</w:t>
      </w:r>
      <w:r w:rsidRPr="00A053EF">
        <w:rPr>
          <w:rFonts w:ascii="Times New Roman" w:hAnsi="Times New Roman"/>
          <w:bCs/>
          <w:color w:val="000000" w:themeColor="text1"/>
          <w:spacing w:val="4"/>
          <w:kern w:val="36"/>
          <w:sz w:val="21"/>
          <w:szCs w:val="21"/>
        </w:rPr>
        <w:t xml:space="preserve"> outcome</w:t>
      </w:r>
      <w:r w:rsidR="00CA35A5" w:rsidRPr="00A053EF">
        <w:rPr>
          <w:rFonts w:ascii="Times New Roman" w:hAnsi="Times New Roman"/>
          <w:bCs/>
          <w:color w:val="000000" w:themeColor="text1"/>
          <w:spacing w:val="4"/>
          <w:kern w:val="36"/>
          <w:sz w:val="21"/>
          <w:szCs w:val="21"/>
        </w:rPr>
        <w:t>,</w:t>
      </w:r>
      <w:r w:rsidRPr="00A053EF">
        <w:rPr>
          <w:rFonts w:ascii="Times New Roman" w:hAnsi="Times New Roman"/>
          <w:bCs/>
          <w:color w:val="000000" w:themeColor="text1"/>
          <w:spacing w:val="4"/>
          <w:kern w:val="36"/>
          <w:sz w:val="21"/>
          <w:szCs w:val="21"/>
        </w:rPr>
        <w:t xml:space="preserve"> process </w:t>
      </w:r>
      <w:r w:rsidR="00A64D01" w:rsidRPr="00A053EF">
        <w:rPr>
          <w:rFonts w:ascii="Times New Roman" w:hAnsi="Times New Roman"/>
          <w:bCs/>
          <w:color w:val="000000" w:themeColor="text1"/>
          <w:spacing w:val="4"/>
          <w:kern w:val="36"/>
          <w:sz w:val="21"/>
          <w:szCs w:val="21"/>
        </w:rPr>
        <w:t xml:space="preserve">or other code requirement </w:t>
      </w:r>
      <w:r w:rsidRPr="00A053EF">
        <w:rPr>
          <w:rFonts w:ascii="Times New Roman" w:hAnsi="Times New Roman"/>
          <w:bCs/>
          <w:color w:val="000000" w:themeColor="text1"/>
          <w:spacing w:val="4"/>
          <w:kern w:val="36"/>
          <w:sz w:val="21"/>
          <w:szCs w:val="21"/>
        </w:rPr>
        <w:t>not being met, warranting further action</w:t>
      </w:r>
      <w:r w:rsidR="00584FE2" w:rsidRPr="00A053EF">
        <w:rPr>
          <w:rFonts w:ascii="Times New Roman" w:hAnsi="Times New Roman"/>
          <w:bCs/>
          <w:color w:val="000000" w:themeColor="text1"/>
          <w:spacing w:val="4"/>
          <w:kern w:val="36"/>
          <w:sz w:val="21"/>
          <w:szCs w:val="21"/>
        </w:rPr>
        <w:t>.</w:t>
      </w:r>
    </w:p>
    <w:p w14:paraId="7856C197" w14:textId="77777777" w:rsidR="00C11E68" w:rsidRPr="00A053EF" w:rsidRDefault="00C11E68" w:rsidP="00E11E3E">
      <w:pPr>
        <w:numPr>
          <w:ilvl w:val="0"/>
          <w:numId w:val="17"/>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code administrator </w:t>
      </w:r>
      <w:r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p w14:paraId="334DC434" w14:textId="77777777" w:rsidR="00C11E68" w:rsidRPr="00A053EF" w:rsidRDefault="00C11E68" w:rsidP="00E11E3E">
      <w:pPr>
        <w:numPr>
          <w:ilvl w:val="0"/>
          <w:numId w:val="19"/>
        </w:numPr>
        <w:spacing w:before="100" w:beforeAutospacing="1" w:after="100" w:afterAutospacing="1" w:line="259" w:lineRule="auto"/>
        <w:ind w:right="-58"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must publish its processes for receiving and dealing with a complaint or referral; and </w:t>
      </w:r>
    </w:p>
    <w:p w14:paraId="496CCC97" w14:textId="77777777" w:rsidR="00C11E68" w:rsidRPr="00A053EF" w:rsidRDefault="00C11E68" w:rsidP="00E11E3E">
      <w:pPr>
        <w:numPr>
          <w:ilvl w:val="0"/>
          <w:numId w:val="19"/>
        </w:numPr>
        <w:spacing w:before="100" w:beforeAutospacing="1" w:after="100" w:afterAutospacing="1" w:line="259" w:lineRule="auto"/>
        <w:ind w:right="-58"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may prescribe forms for use in making a complaint or referral. </w:t>
      </w:r>
    </w:p>
    <w:p w14:paraId="6DF1A48E" w14:textId="77777777" w:rsidR="00C11E68" w:rsidRPr="00A053EF" w:rsidRDefault="00C11E68" w:rsidP="00E11E3E">
      <w:pPr>
        <w:numPr>
          <w:ilvl w:val="0"/>
          <w:numId w:val="7"/>
        </w:numPr>
        <w:spacing w:before="240" w:after="100" w:afterAutospacing="1" w:line="259" w:lineRule="auto"/>
        <w:ind w:left="567" w:right="-58" w:hanging="567"/>
        <w:jc w:val="both"/>
        <w:rPr>
          <w:rFonts w:ascii="Times New Roman" w:hAnsi="Times New Roman"/>
          <w:b/>
          <w:color w:val="000000" w:themeColor="text1"/>
          <w:spacing w:val="4"/>
          <w:kern w:val="36"/>
          <w:sz w:val="21"/>
          <w:szCs w:val="21"/>
        </w:rPr>
      </w:pPr>
      <w:r w:rsidRPr="00A053EF">
        <w:rPr>
          <w:rFonts w:ascii="Times New Roman" w:hAnsi="Times New Roman"/>
          <w:b/>
          <w:bCs/>
          <w:color w:val="000000" w:themeColor="text1"/>
          <w:spacing w:val="4"/>
          <w:kern w:val="36"/>
          <w:sz w:val="21"/>
          <w:szCs w:val="21"/>
        </w:rPr>
        <w:t>Responding</w:t>
      </w:r>
      <w:r w:rsidRPr="00A053EF">
        <w:rPr>
          <w:rFonts w:ascii="Times New Roman" w:hAnsi="Times New Roman"/>
          <w:b/>
          <w:color w:val="000000" w:themeColor="text1"/>
          <w:spacing w:val="4"/>
          <w:kern w:val="36"/>
          <w:sz w:val="21"/>
          <w:szCs w:val="21"/>
        </w:rPr>
        <w:t xml:space="preserve"> to a complaint</w:t>
      </w:r>
    </w:p>
    <w:p w14:paraId="6A42C469" w14:textId="77777777" w:rsidR="00C11E68" w:rsidRPr="00A053EF" w:rsidRDefault="00C11E68" w:rsidP="00BF548D">
      <w:pPr>
        <w:numPr>
          <w:ilvl w:val="0"/>
          <w:numId w:val="118"/>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If the code administrator decides that further investigation is warranted, it must </w:t>
      </w:r>
      <w:r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p w14:paraId="1E75CE7B" w14:textId="1D643B0D" w:rsidR="00C11E68" w:rsidRPr="00A053EF" w:rsidRDefault="00C11E68" w:rsidP="00E11E3E">
      <w:pPr>
        <w:numPr>
          <w:ilvl w:val="0"/>
          <w:numId w:val="20"/>
        </w:numPr>
        <w:spacing w:before="100" w:beforeAutospacing="1" w:after="100" w:afterAutospacing="1" w:line="259" w:lineRule="auto"/>
        <w:ind w:right="-57"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make a record of, and investigate</w:t>
      </w:r>
      <w:r w:rsidR="0012740C" w:rsidRPr="00A053EF">
        <w:rPr>
          <w:rFonts w:ascii="Times New Roman" w:hAnsi="Times New Roman"/>
          <w:bCs/>
          <w:color w:val="000000" w:themeColor="text1"/>
          <w:spacing w:val="4"/>
          <w:kern w:val="36"/>
          <w:sz w:val="21"/>
          <w:szCs w:val="21"/>
        </w:rPr>
        <w:t xml:space="preserve"> any alleged </w:t>
      </w:r>
      <w:r w:rsidR="00BE6609" w:rsidRPr="00A053EF">
        <w:rPr>
          <w:rFonts w:ascii="Times New Roman" w:hAnsi="Times New Roman"/>
          <w:bCs/>
          <w:color w:val="000000" w:themeColor="text1"/>
          <w:spacing w:val="4"/>
          <w:kern w:val="36"/>
          <w:sz w:val="21"/>
          <w:szCs w:val="21"/>
        </w:rPr>
        <w:t>outcome, process or other code requirement</w:t>
      </w:r>
      <w:r w:rsidR="0012740C" w:rsidRPr="00A053EF">
        <w:rPr>
          <w:rFonts w:ascii="Times New Roman" w:hAnsi="Times New Roman"/>
          <w:bCs/>
          <w:color w:val="000000" w:themeColor="text1"/>
          <w:spacing w:val="4"/>
          <w:kern w:val="36"/>
          <w:sz w:val="21"/>
          <w:szCs w:val="21"/>
        </w:rPr>
        <w:t xml:space="preserve"> not being met</w:t>
      </w:r>
      <w:r w:rsidRPr="00A053EF">
        <w:rPr>
          <w:rFonts w:ascii="Times New Roman" w:hAnsi="Times New Roman"/>
          <w:bCs/>
          <w:color w:val="000000" w:themeColor="text1"/>
          <w:spacing w:val="4"/>
          <w:kern w:val="36"/>
          <w:sz w:val="21"/>
          <w:szCs w:val="21"/>
        </w:rPr>
        <w:t xml:space="preserve">; and </w:t>
      </w:r>
    </w:p>
    <w:p w14:paraId="287F1276" w14:textId="77777777" w:rsidR="00C11E68" w:rsidRPr="00A053EF" w:rsidRDefault="00C11E68" w:rsidP="00E11E3E">
      <w:pPr>
        <w:numPr>
          <w:ilvl w:val="0"/>
          <w:numId w:val="20"/>
        </w:numPr>
        <w:spacing w:before="100" w:beforeAutospacing="1" w:after="100" w:afterAutospacing="1" w:line="259" w:lineRule="auto"/>
        <w:ind w:right="-57"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notify the person who made the complaint or referral of the decision to investigate.  </w:t>
      </w:r>
    </w:p>
    <w:p w14:paraId="2DF4012D" w14:textId="77777777" w:rsidR="00C11E68" w:rsidRPr="00A053EF" w:rsidRDefault="00C11E68" w:rsidP="00BF548D">
      <w:pPr>
        <w:numPr>
          <w:ilvl w:val="0"/>
          <w:numId w:val="118"/>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If the code administrator decides that further investigation is not warranted, it must consider the following options and act accordingly within a reasonable timeframe </w:t>
      </w:r>
      <w:r w:rsidRPr="00A053EF">
        <w:rPr>
          <w:rFonts w:ascii="Times New Roman" w:hAnsi="Times New Roman"/>
          <w:color w:val="000000" w:themeColor="text1"/>
          <w:spacing w:val="4"/>
          <w:sz w:val="21"/>
          <w:szCs w:val="21"/>
          <w:lang w:val="en-NZ"/>
        </w:rPr>
        <w:t>–</w:t>
      </w:r>
      <w:r w:rsidRPr="00A053EF">
        <w:rPr>
          <w:rFonts w:ascii="Times New Roman" w:hAnsi="Times New Roman"/>
          <w:bCs/>
          <w:color w:val="000000" w:themeColor="text1"/>
          <w:spacing w:val="4"/>
          <w:kern w:val="36"/>
          <w:sz w:val="21"/>
          <w:szCs w:val="21"/>
        </w:rPr>
        <w:t xml:space="preserve"> </w:t>
      </w:r>
    </w:p>
    <w:p w14:paraId="04DDD9B1" w14:textId="77C233B2" w:rsidR="00C11E68" w:rsidRPr="00A053EF" w:rsidRDefault="00C11E68" w:rsidP="00E11E3E">
      <w:pPr>
        <w:numPr>
          <w:ilvl w:val="0"/>
          <w:numId w:val="21"/>
        </w:numPr>
        <w:spacing w:before="100" w:beforeAutospacing="1" w:after="100" w:afterAutospacing="1" w:line="259" w:lineRule="auto"/>
        <w:ind w:right="-57"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refer the complaint or referral to another agency</w:t>
      </w:r>
      <w:r w:rsidR="00584FE2" w:rsidRPr="00A053EF">
        <w:rPr>
          <w:rFonts w:ascii="Times New Roman" w:hAnsi="Times New Roman"/>
          <w:bCs/>
          <w:color w:val="000000" w:themeColor="text1"/>
          <w:spacing w:val="4"/>
          <w:kern w:val="36"/>
          <w:sz w:val="21"/>
          <w:szCs w:val="21"/>
        </w:rPr>
        <w:t xml:space="preserve">; </w:t>
      </w:r>
      <w:r w:rsidR="00257972" w:rsidRPr="00A053EF">
        <w:rPr>
          <w:rFonts w:ascii="Times New Roman" w:hAnsi="Times New Roman"/>
          <w:bCs/>
          <w:color w:val="000000" w:themeColor="text1"/>
          <w:spacing w:val="4"/>
          <w:kern w:val="36"/>
          <w:sz w:val="21"/>
          <w:szCs w:val="21"/>
        </w:rPr>
        <w:t>or</w:t>
      </w:r>
      <w:r w:rsidRPr="00A053EF">
        <w:rPr>
          <w:rFonts w:ascii="Times New Roman" w:hAnsi="Times New Roman"/>
          <w:bCs/>
          <w:color w:val="000000" w:themeColor="text1"/>
          <w:spacing w:val="4"/>
          <w:kern w:val="36"/>
          <w:sz w:val="21"/>
          <w:szCs w:val="21"/>
        </w:rPr>
        <w:t xml:space="preserve"> </w:t>
      </w:r>
    </w:p>
    <w:p w14:paraId="4DF51392" w14:textId="7F37FD73" w:rsidR="00C11E68" w:rsidRPr="00A053EF" w:rsidRDefault="00C11E68" w:rsidP="00E11E3E">
      <w:pPr>
        <w:numPr>
          <w:ilvl w:val="0"/>
          <w:numId w:val="21"/>
        </w:numPr>
        <w:spacing w:before="100" w:beforeAutospacing="1" w:after="100" w:afterAutospacing="1" w:line="259" w:lineRule="auto"/>
        <w:ind w:right="-57"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deal with the complaint or referral informally; </w:t>
      </w:r>
      <w:r w:rsidR="006D5D7A" w:rsidRPr="00A053EF">
        <w:rPr>
          <w:rFonts w:ascii="Times New Roman" w:hAnsi="Times New Roman"/>
          <w:bCs/>
          <w:color w:val="000000" w:themeColor="text1"/>
          <w:spacing w:val="4"/>
          <w:kern w:val="36"/>
          <w:sz w:val="21"/>
          <w:szCs w:val="21"/>
        </w:rPr>
        <w:t>or</w:t>
      </w:r>
    </w:p>
    <w:p w14:paraId="4DFCB1B0" w14:textId="77777777" w:rsidR="00C11E68" w:rsidRPr="00A053EF" w:rsidRDefault="00C11E68" w:rsidP="00E11E3E">
      <w:pPr>
        <w:numPr>
          <w:ilvl w:val="0"/>
          <w:numId w:val="21"/>
        </w:numPr>
        <w:spacing w:before="100" w:beforeAutospacing="1" w:after="100" w:afterAutospacing="1" w:line="259" w:lineRule="auto"/>
        <w:ind w:right="-57" w:hanging="513"/>
        <w:jc w:val="both"/>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terminate the complaint or referral. </w:t>
      </w:r>
    </w:p>
    <w:p w14:paraId="72398B1F" w14:textId="2BB4EA84" w:rsidR="00C11E68" w:rsidRPr="00283D71" w:rsidRDefault="00C11E68" w:rsidP="00BF548D">
      <w:pPr>
        <w:numPr>
          <w:ilvl w:val="0"/>
          <w:numId w:val="118"/>
        </w:numPr>
        <w:spacing w:before="100" w:beforeAutospacing="1" w:after="100" w:afterAutospacing="1" w:line="259" w:lineRule="auto"/>
        <w:ind w:left="567" w:right="-58" w:hanging="567"/>
        <w:jc w:val="both"/>
        <w:rPr>
          <w:rFonts w:ascii="Times New Roman" w:hAnsi="Times New Roman"/>
          <w:bCs/>
          <w:color w:val="000000" w:themeColor="text1"/>
          <w:spacing w:val="4"/>
          <w:kern w:val="36"/>
          <w:sz w:val="21"/>
          <w:szCs w:val="21"/>
        </w:rPr>
      </w:pPr>
      <w:bookmarkStart w:id="66" w:name="_Hlk76553561"/>
      <w:bookmarkStart w:id="67" w:name="_Hlk76553404"/>
      <w:r w:rsidRPr="00A053EF">
        <w:rPr>
          <w:rFonts w:ascii="Times New Roman" w:hAnsi="Times New Roman"/>
          <w:bCs/>
          <w:color w:val="000000" w:themeColor="text1"/>
          <w:spacing w:val="4"/>
          <w:kern w:val="36"/>
          <w:sz w:val="21"/>
          <w:szCs w:val="21"/>
        </w:rPr>
        <w:t xml:space="preserve">In investigating a complaint or referral, the code administrator may assist the person making the complaint or </w:t>
      </w:r>
      <w:r w:rsidR="0012548B">
        <w:rPr>
          <w:rFonts w:ascii="Times New Roman" w:hAnsi="Times New Roman"/>
          <w:bCs/>
          <w:color w:val="000000" w:themeColor="text1"/>
          <w:spacing w:val="4"/>
          <w:kern w:val="36"/>
          <w:sz w:val="21"/>
          <w:szCs w:val="21"/>
        </w:rPr>
        <w:t xml:space="preserve">refer </w:t>
      </w:r>
      <w:bookmarkEnd w:id="66"/>
      <w:r w:rsidRPr="00283D71">
        <w:rPr>
          <w:rFonts w:ascii="Times New Roman" w:hAnsi="Times New Roman"/>
          <w:bCs/>
          <w:color w:val="000000" w:themeColor="text1"/>
          <w:spacing w:val="4"/>
          <w:kern w:val="36"/>
          <w:sz w:val="21"/>
          <w:szCs w:val="21"/>
        </w:rPr>
        <w:t xml:space="preserve">that person to </w:t>
      </w:r>
      <w:r w:rsidR="0012548B">
        <w:rPr>
          <w:rFonts w:ascii="Times New Roman" w:hAnsi="Times New Roman"/>
          <w:bCs/>
          <w:color w:val="000000" w:themeColor="text1"/>
          <w:spacing w:val="4"/>
          <w:kern w:val="36"/>
          <w:sz w:val="21"/>
          <w:szCs w:val="21"/>
        </w:rPr>
        <w:t xml:space="preserve">someone who is able to provide </w:t>
      </w:r>
      <w:r w:rsidRPr="00283D71">
        <w:rPr>
          <w:rFonts w:ascii="Times New Roman" w:hAnsi="Times New Roman"/>
          <w:bCs/>
          <w:color w:val="000000" w:themeColor="text1"/>
          <w:spacing w:val="4"/>
          <w:kern w:val="36"/>
          <w:sz w:val="21"/>
          <w:szCs w:val="21"/>
        </w:rPr>
        <w:t>assistanc</w:t>
      </w:r>
      <w:r w:rsidR="0012548B">
        <w:rPr>
          <w:rFonts w:ascii="Times New Roman" w:hAnsi="Times New Roman"/>
          <w:bCs/>
          <w:color w:val="000000" w:themeColor="text1"/>
          <w:spacing w:val="4"/>
          <w:kern w:val="36"/>
          <w:sz w:val="21"/>
          <w:szCs w:val="21"/>
        </w:rPr>
        <w:t xml:space="preserve">e, </w:t>
      </w:r>
      <w:r w:rsidRPr="00283D71">
        <w:rPr>
          <w:rFonts w:ascii="Times New Roman" w:hAnsi="Times New Roman"/>
          <w:bCs/>
          <w:color w:val="000000" w:themeColor="text1"/>
          <w:spacing w:val="4"/>
          <w:kern w:val="36"/>
          <w:sz w:val="21"/>
          <w:szCs w:val="21"/>
        </w:rPr>
        <w:t xml:space="preserve">if </w:t>
      </w:r>
      <w:r w:rsidR="0012548B">
        <w:rPr>
          <w:rFonts w:ascii="Times New Roman" w:hAnsi="Times New Roman"/>
          <w:bCs/>
          <w:color w:val="000000" w:themeColor="text1"/>
          <w:spacing w:val="4"/>
          <w:kern w:val="36"/>
          <w:sz w:val="21"/>
          <w:szCs w:val="21"/>
        </w:rPr>
        <w:t xml:space="preserve">such </w:t>
      </w:r>
      <w:r w:rsidRPr="00283D71">
        <w:rPr>
          <w:rFonts w:ascii="Times New Roman" w:hAnsi="Times New Roman"/>
          <w:bCs/>
          <w:color w:val="000000" w:themeColor="text1"/>
          <w:spacing w:val="4"/>
          <w:kern w:val="36"/>
          <w:sz w:val="21"/>
          <w:szCs w:val="21"/>
        </w:rPr>
        <w:t xml:space="preserve">assistance is </w:t>
      </w:r>
      <w:r w:rsidR="0012548B">
        <w:rPr>
          <w:rFonts w:ascii="Times New Roman" w:hAnsi="Times New Roman"/>
          <w:bCs/>
          <w:color w:val="000000" w:themeColor="text1"/>
          <w:spacing w:val="4"/>
          <w:kern w:val="36"/>
          <w:sz w:val="21"/>
          <w:szCs w:val="21"/>
        </w:rPr>
        <w:t xml:space="preserve">reasonably </w:t>
      </w:r>
      <w:r w:rsidRPr="00283D71">
        <w:rPr>
          <w:rFonts w:ascii="Times New Roman" w:hAnsi="Times New Roman"/>
          <w:bCs/>
          <w:color w:val="000000" w:themeColor="text1"/>
          <w:spacing w:val="4"/>
          <w:kern w:val="36"/>
          <w:sz w:val="21"/>
          <w:szCs w:val="21"/>
        </w:rPr>
        <w:t xml:space="preserve">necessary </w:t>
      </w:r>
      <w:r w:rsidR="0012548B">
        <w:rPr>
          <w:rFonts w:ascii="Times New Roman" w:hAnsi="Times New Roman"/>
          <w:bCs/>
          <w:color w:val="000000" w:themeColor="text1"/>
          <w:spacing w:val="4"/>
          <w:kern w:val="36"/>
          <w:sz w:val="21"/>
          <w:szCs w:val="21"/>
        </w:rPr>
        <w:t xml:space="preserve">to adequately respond </w:t>
      </w:r>
      <w:proofErr w:type="gramStart"/>
      <w:r w:rsidR="0012548B">
        <w:rPr>
          <w:rFonts w:ascii="Times New Roman" w:hAnsi="Times New Roman"/>
          <w:bCs/>
          <w:color w:val="000000" w:themeColor="text1"/>
          <w:spacing w:val="4"/>
          <w:kern w:val="36"/>
          <w:sz w:val="21"/>
          <w:szCs w:val="21"/>
        </w:rPr>
        <w:t>to,</w:t>
      </w:r>
      <w:r w:rsidR="00AF3B08">
        <w:rPr>
          <w:rFonts w:ascii="Times New Roman" w:hAnsi="Times New Roman"/>
          <w:bCs/>
          <w:color w:val="000000" w:themeColor="text1"/>
          <w:spacing w:val="4"/>
          <w:kern w:val="36"/>
          <w:sz w:val="21"/>
          <w:szCs w:val="21"/>
        </w:rPr>
        <w:t xml:space="preserve"> </w:t>
      </w:r>
      <w:r w:rsidR="0012548B">
        <w:rPr>
          <w:rFonts w:ascii="Times New Roman" w:hAnsi="Times New Roman"/>
          <w:bCs/>
          <w:color w:val="000000" w:themeColor="text1"/>
          <w:spacing w:val="4"/>
          <w:kern w:val="36"/>
          <w:sz w:val="21"/>
          <w:szCs w:val="21"/>
        </w:rPr>
        <w:t>or</w:t>
      </w:r>
      <w:proofErr w:type="gramEnd"/>
      <w:r w:rsidR="0012548B">
        <w:rPr>
          <w:rFonts w:ascii="Times New Roman" w:hAnsi="Times New Roman"/>
          <w:bCs/>
          <w:color w:val="000000" w:themeColor="text1"/>
          <w:spacing w:val="4"/>
          <w:kern w:val="36"/>
          <w:sz w:val="21"/>
          <w:szCs w:val="21"/>
        </w:rPr>
        <w:t xml:space="preserve"> investigate the complaint in a fair and impartial manner (for example, by </w:t>
      </w:r>
      <w:r w:rsidRPr="00283D71">
        <w:rPr>
          <w:rFonts w:ascii="Times New Roman" w:hAnsi="Times New Roman"/>
          <w:bCs/>
          <w:color w:val="000000" w:themeColor="text1"/>
          <w:spacing w:val="4"/>
          <w:kern w:val="36"/>
          <w:sz w:val="21"/>
          <w:szCs w:val="21"/>
        </w:rPr>
        <w:t>overcom</w:t>
      </w:r>
      <w:r w:rsidR="0012548B">
        <w:rPr>
          <w:rFonts w:ascii="Times New Roman" w:hAnsi="Times New Roman"/>
          <w:bCs/>
          <w:color w:val="000000" w:themeColor="text1"/>
          <w:spacing w:val="4"/>
          <w:kern w:val="36"/>
          <w:sz w:val="21"/>
          <w:szCs w:val="21"/>
        </w:rPr>
        <w:t>ing</w:t>
      </w:r>
      <w:r w:rsidRPr="00283D71">
        <w:rPr>
          <w:rFonts w:ascii="Times New Roman" w:hAnsi="Times New Roman"/>
          <w:bCs/>
          <w:color w:val="000000" w:themeColor="text1"/>
          <w:spacing w:val="4"/>
          <w:kern w:val="36"/>
          <w:sz w:val="21"/>
          <w:szCs w:val="21"/>
        </w:rPr>
        <w:t xml:space="preserve"> a </w:t>
      </w:r>
      <w:r w:rsidR="0012548B">
        <w:rPr>
          <w:rFonts w:ascii="Times New Roman" w:hAnsi="Times New Roman"/>
          <w:bCs/>
          <w:color w:val="000000" w:themeColor="text1"/>
          <w:spacing w:val="4"/>
          <w:kern w:val="36"/>
          <w:sz w:val="21"/>
          <w:szCs w:val="21"/>
        </w:rPr>
        <w:t>language</w:t>
      </w:r>
      <w:r w:rsidRPr="00283D71">
        <w:rPr>
          <w:rFonts w:ascii="Times New Roman" w:hAnsi="Times New Roman"/>
          <w:bCs/>
          <w:color w:val="000000" w:themeColor="text1"/>
          <w:spacing w:val="4"/>
          <w:kern w:val="36"/>
          <w:sz w:val="21"/>
          <w:szCs w:val="21"/>
        </w:rPr>
        <w:t xml:space="preserve"> barrier, or support</w:t>
      </w:r>
      <w:r w:rsidR="0012548B">
        <w:rPr>
          <w:rFonts w:ascii="Times New Roman" w:hAnsi="Times New Roman"/>
          <w:bCs/>
          <w:color w:val="000000" w:themeColor="text1"/>
          <w:spacing w:val="4"/>
          <w:kern w:val="36"/>
          <w:sz w:val="21"/>
          <w:szCs w:val="21"/>
        </w:rPr>
        <w:t xml:space="preserve">ing that person’s </w:t>
      </w:r>
      <w:r w:rsidRPr="00283D71">
        <w:rPr>
          <w:rFonts w:ascii="Times New Roman" w:hAnsi="Times New Roman"/>
          <w:bCs/>
          <w:color w:val="000000" w:themeColor="text1"/>
          <w:spacing w:val="4"/>
          <w:kern w:val="36"/>
          <w:sz w:val="21"/>
          <w:szCs w:val="21"/>
        </w:rPr>
        <w:t>wellbeing and safety during the complaints process</w:t>
      </w:r>
      <w:r w:rsidR="0012548B">
        <w:rPr>
          <w:rFonts w:ascii="Times New Roman" w:hAnsi="Times New Roman"/>
          <w:bCs/>
          <w:color w:val="000000" w:themeColor="text1"/>
          <w:spacing w:val="4"/>
          <w:kern w:val="36"/>
          <w:sz w:val="21"/>
          <w:szCs w:val="21"/>
        </w:rPr>
        <w:t>)</w:t>
      </w:r>
      <w:r w:rsidRPr="00283D71">
        <w:rPr>
          <w:rFonts w:ascii="Times New Roman" w:hAnsi="Times New Roman"/>
          <w:bCs/>
          <w:color w:val="000000" w:themeColor="text1"/>
          <w:spacing w:val="4"/>
          <w:kern w:val="36"/>
          <w:sz w:val="21"/>
          <w:szCs w:val="21"/>
        </w:rPr>
        <w:t>.</w:t>
      </w:r>
    </w:p>
    <w:p w14:paraId="7F6E2209" w14:textId="627F4386" w:rsidR="00A03033" w:rsidRPr="00A053EF" w:rsidRDefault="00A03033" w:rsidP="00E11E3E">
      <w:pPr>
        <w:numPr>
          <w:ilvl w:val="0"/>
          <w:numId w:val="7"/>
        </w:numPr>
        <w:spacing w:before="240" w:after="100" w:afterAutospacing="1" w:line="259" w:lineRule="auto"/>
        <w:ind w:left="567" w:right="-58" w:hanging="567"/>
        <w:jc w:val="both"/>
        <w:rPr>
          <w:rFonts w:ascii="Times New Roman" w:eastAsiaTheme="minorHAnsi" w:hAnsi="Times New Roman"/>
          <w:b/>
          <w:bCs/>
          <w:sz w:val="21"/>
          <w:szCs w:val="21"/>
          <w:lang w:val="en-NZ"/>
        </w:rPr>
      </w:pPr>
      <w:bookmarkStart w:id="68" w:name="_Hlk66208659"/>
      <w:bookmarkEnd w:id="67"/>
      <w:r w:rsidRPr="00A053EF">
        <w:rPr>
          <w:rFonts w:ascii="Times New Roman" w:hAnsi="Times New Roman"/>
          <w:b/>
          <w:bCs/>
          <w:color w:val="000000" w:themeColor="text1"/>
          <w:spacing w:val="4"/>
          <w:kern w:val="36"/>
          <w:sz w:val="21"/>
          <w:szCs w:val="21"/>
        </w:rPr>
        <w:t>Monitoring</w:t>
      </w:r>
      <w:r w:rsidRPr="00A053EF">
        <w:rPr>
          <w:rFonts w:ascii="Times New Roman" w:eastAsiaTheme="minorHAnsi" w:hAnsi="Times New Roman"/>
          <w:b/>
          <w:bCs/>
          <w:sz w:val="21"/>
          <w:szCs w:val="21"/>
          <w:lang w:val="en-NZ"/>
        </w:rPr>
        <w:t xml:space="preserve">, investigating, and receiving and sharing </w:t>
      </w:r>
      <w:r w:rsidRPr="00A053EF">
        <w:rPr>
          <w:rFonts w:ascii="Times New Roman" w:hAnsi="Times New Roman"/>
          <w:b/>
          <w:color w:val="000000" w:themeColor="text1"/>
          <w:spacing w:val="4"/>
          <w:kern w:val="36"/>
          <w:sz w:val="21"/>
          <w:szCs w:val="21"/>
        </w:rPr>
        <w:t>information</w:t>
      </w:r>
    </w:p>
    <w:p w14:paraId="3F1CBB44" w14:textId="08F48143" w:rsidR="00A03033" w:rsidRPr="00A053EF" w:rsidRDefault="00A03033" w:rsidP="00BF548D">
      <w:pPr>
        <w:numPr>
          <w:ilvl w:val="0"/>
          <w:numId w:val="138"/>
        </w:numPr>
        <w:spacing w:before="100" w:beforeAutospacing="1" w:after="100" w:afterAutospacing="1" w:line="259" w:lineRule="auto"/>
        <w:ind w:left="567" w:right="-58" w:hanging="567"/>
        <w:jc w:val="both"/>
        <w:rPr>
          <w:rFonts w:ascii="Times New Roman" w:eastAsiaTheme="minorHAnsi" w:hAnsi="Times New Roman"/>
          <w:sz w:val="21"/>
          <w:szCs w:val="21"/>
          <w:lang w:val="en-NZ"/>
        </w:rPr>
      </w:pPr>
      <w:r w:rsidRPr="00A053EF">
        <w:rPr>
          <w:rFonts w:ascii="Times New Roman" w:hAnsi="Times New Roman"/>
          <w:bCs/>
          <w:color w:val="000000" w:themeColor="text1"/>
          <w:spacing w:val="4"/>
          <w:kern w:val="36"/>
          <w:sz w:val="21"/>
          <w:szCs w:val="21"/>
        </w:rPr>
        <w:t>The</w:t>
      </w:r>
      <w:r w:rsidRPr="00A053EF">
        <w:rPr>
          <w:rFonts w:ascii="Times New Roman" w:eastAsiaTheme="minorHAnsi" w:hAnsi="Times New Roman"/>
          <w:sz w:val="21"/>
          <w:szCs w:val="21"/>
          <w:lang w:val="en-NZ"/>
        </w:rPr>
        <w:t xml:space="preserve"> code administrator is responsible for monitoring and investigating tertiary education providers and school signatories in relation to </w:t>
      </w:r>
      <w:bookmarkStart w:id="69" w:name="_Hlk72926700"/>
      <w:r w:rsidRPr="00A053EF">
        <w:rPr>
          <w:rFonts w:ascii="Times New Roman" w:eastAsiaTheme="minorHAnsi" w:hAnsi="Times New Roman"/>
          <w:sz w:val="21"/>
          <w:szCs w:val="21"/>
          <w:lang w:val="en-NZ"/>
        </w:rPr>
        <w:t>–</w:t>
      </w:r>
    </w:p>
    <w:bookmarkEnd w:id="69"/>
    <w:p w14:paraId="4C48ED41" w14:textId="77777777" w:rsidR="00A03033" w:rsidRPr="00A053EF" w:rsidRDefault="00A03033" w:rsidP="00BF548D">
      <w:pPr>
        <w:numPr>
          <w:ilvl w:val="0"/>
          <w:numId w:val="135"/>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 xml:space="preserve">their giving effect to the code; and </w:t>
      </w:r>
    </w:p>
    <w:p w14:paraId="24C2B061" w14:textId="77777777" w:rsidR="00A03033" w:rsidRPr="00A053EF" w:rsidRDefault="00A03033" w:rsidP="00BF548D">
      <w:pPr>
        <w:numPr>
          <w:ilvl w:val="0"/>
          <w:numId w:val="135"/>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the steps they are taking to improve their giving effect to the code (including improvements arising out of self-reviews of their own performance) and addressing issues raised with them by the code administrator.</w:t>
      </w:r>
    </w:p>
    <w:p w14:paraId="040926F1" w14:textId="77777777" w:rsidR="00A03033" w:rsidRPr="00A053EF" w:rsidRDefault="00A03033" w:rsidP="00CC3231">
      <w:pPr>
        <w:numPr>
          <w:ilvl w:val="0"/>
          <w:numId w:val="138"/>
        </w:numPr>
        <w:spacing w:before="100" w:beforeAutospacing="1" w:after="100" w:afterAutospacing="1" w:line="259" w:lineRule="auto"/>
        <w:ind w:left="567" w:right="-58" w:hanging="567"/>
        <w:jc w:val="both"/>
        <w:rPr>
          <w:rFonts w:ascii="Times New Roman" w:eastAsiaTheme="minorHAnsi" w:hAnsi="Times New Roman"/>
          <w:sz w:val="21"/>
          <w:szCs w:val="21"/>
          <w:lang w:val="en-NZ"/>
        </w:rPr>
      </w:pPr>
      <w:r w:rsidRPr="00A053EF">
        <w:rPr>
          <w:rFonts w:ascii="Times New Roman" w:hAnsi="Times New Roman"/>
          <w:bCs/>
          <w:color w:val="000000" w:themeColor="text1"/>
          <w:spacing w:val="4"/>
          <w:kern w:val="36"/>
          <w:sz w:val="21"/>
          <w:szCs w:val="21"/>
        </w:rPr>
        <w:t>The</w:t>
      </w:r>
      <w:r w:rsidRPr="00A053EF">
        <w:rPr>
          <w:rFonts w:ascii="Times New Roman" w:eastAsiaTheme="minorHAnsi" w:hAnsi="Times New Roman"/>
          <w:sz w:val="21"/>
          <w:szCs w:val="21"/>
          <w:lang w:val="en-NZ"/>
        </w:rPr>
        <w:t xml:space="preserve"> code administrator may consider any information it considers appropriate to fulfil its monitoring and investigating roles including, but not limited to –</w:t>
      </w:r>
    </w:p>
    <w:p w14:paraId="4DF07809" w14:textId="50D639F3" w:rsidR="00257972" w:rsidRPr="00A053EF" w:rsidRDefault="00F1685A" w:rsidP="00BF548D">
      <w:pPr>
        <w:numPr>
          <w:ilvl w:val="0"/>
          <w:numId w:val="136"/>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lastRenderedPageBreak/>
        <w:t>s</w:t>
      </w:r>
      <w:r w:rsidR="00257972" w:rsidRPr="00A053EF">
        <w:rPr>
          <w:rFonts w:ascii="Times New Roman" w:eastAsiaTheme="minorHAnsi" w:hAnsi="Times New Roman"/>
          <w:sz w:val="21"/>
          <w:szCs w:val="21"/>
          <w:lang w:val="en-NZ"/>
        </w:rPr>
        <w:t>trategic goals and strategic plans; and</w:t>
      </w:r>
    </w:p>
    <w:p w14:paraId="6B3C520F" w14:textId="7046246E" w:rsidR="00A03033" w:rsidRPr="00A053EF" w:rsidRDefault="00A03033" w:rsidP="00BF548D">
      <w:pPr>
        <w:numPr>
          <w:ilvl w:val="0"/>
          <w:numId w:val="136"/>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self-review reports, attestations, policies and procedures and evidence of their implementation; and</w:t>
      </w:r>
    </w:p>
    <w:p w14:paraId="0424FDAB" w14:textId="431FE887" w:rsidR="00A03033" w:rsidRPr="00A053EF" w:rsidRDefault="00A03033" w:rsidP="00BF548D">
      <w:pPr>
        <w:numPr>
          <w:ilvl w:val="0"/>
          <w:numId w:val="136"/>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complaints and referrals; and</w:t>
      </w:r>
    </w:p>
    <w:p w14:paraId="1A24321C" w14:textId="40EFADD2" w:rsidR="00A03033" w:rsidRPr="00A053EF" w:rsidRDefault="00A03033" w:rsidP="00BF548D">
      <w:pPr>
        <w:numPr>
          <w:ilvl w:val="0"/>
          <w:numId w:val="136"/>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 xml:space="preserve">information from its other quality assurance activities; and </w:t>
      </w:r>
    </w:p>
    <w:p w14:paraId="79A31D5B" w14:textId="56F92F81" w:rsidR="00A03033" w:rsidRPr="00A053EF" w:rsidRDefault="00A03033" w:rsidP="00BF548D">
      <w:pPr>
        <w:numPr>
          <w:ilvl w:val="0"/>
          <w:numId w:val="136"/>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information from other education quality assurance agencies and other relevant government agencies; and</w:t>
      </w:r>
    </w:p>
    <w:p w14:paraId="01AA2D50" w14:textId="26A8D8D0" w:rsidR="00A03033" w:rsidRPr="00A053EF" w:rsidRDefault="00A03033" w:rsidP="00BF548D">
      <w:pPr>
        <w:numPr>
          <w:ilvl w:val="0"/>
          <w:numId w:val="136"/>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 xml:space="preserve">the </w:t>
      </w:r>
      <w:bookmarkStart w:id="70" w:name="_Hlk72926769"/>
      <w:r w:rsidRPr="00A053EF">
        <w:rPr>
          <w:rFonts w:ascii="Times New Roman" w:eastAsiaTheme="minorHAnsi" w:hAnsi="Times New Roman"/>
          <w:sz w:val="21"/>
          <w:szCs w:val="21"/>
          <w:lang w:val="en-NZ"/>
        </w:rPr>
        <w:t xml:space="preserve">Disputes Resolution </w:t>
      </w:r>
      <w:r w:rsidR="00726E02" w:rsidRPr="00A053EF">
        <w:rPr>
          <w:rFonts w:ascii="Times New Roman" w:eastAsiaTheme="minorHAnsi" w:hAnsi="Times New Roman"/>
          <w:sz w:val="21"/>
          <w:szCs w:val="21"/>
          <w:lang w:val="en-NZ"/>
        </w:rPr>
        <w:t>Scheme</w:t>
      </w:r>
      <w:r w:rsidRPr="00A053EF">
        <w:rPr>
          <w:rFonts w:ascii="Times New Roman" w:eastAsiaTheme="minorHAnsi" w:hAnsi="Times New Roman"/>
          <w:sz w:val="21"/>
          <w:szCs w:val="21"/>
          <w:lang w:val="en-NZ"/>
        </w:rPr>
        <w:t xml:space="preserve"> </w:t>
      </w:r>
      <w:bookmarkEnd w:id="70"/>
      <w:r w:rsidRPr="00A053EF">
        <w:rPr>
          <w:rFonts w:ascii="Times New Roman" w:eastAsiaTheme="minorHAnsi" w:hAnsi="Times New Roman"/>
          <w:sz w:val="21"/>
          <w:szCs w:val="21"/>
          <w:lang w:val="en-NZ"/>
        </w:rPr>
        <w:t xml:space="preserve">reports. </w:t>
      </w:r>
    </w:p>
    <w:p w14:paraId="09058BDA" w14:textId="5977E071" w:rsidR="001650C0" w:rsidRPr="001650C0" w:rsidRDefault="00A03033" w:rsidP="006A658B">
      <w:pPr>
        <w:numPr>
          <w:ilvl w:val="0"/>
          <w:numId w:val="138"/>
        </w:numPr>
        <w:spacing w:before="100" w:beforeAutospacing="1" w:after="100" w:afterAutospacing="1" w:line="259" w:lineRule="auto"/>
        <w:ind w:left="567" w:right="-58" w:hanging="567"/>
        <w:jc w:val="both"/>
        <w:rPr>
          <w:rFonts w:ascii="Times New Roman" w:hAnsi="Times New Roman"/>
          <w:color w:val="000000" w:themeColor="text1"/>
          <w:spacing w:val="4"/>
          <w:sz w:val="21"/>
          <w:szCs w:val="21"/>
          <w:lang w:val="en-NZ"/>
        </w:rPr>
      </w:pPr>
      <w:r w:rsidRPr="001650C0">
        <w:rPr>
          <w:rFonts w:ascii="Times New Roman" w:hAnsi="Times New Roman"/>
          <w:bCs/>
          <w:color w:val="000000" w:themeColor="text1"/>
          <w:spacing w:val="4"/>
          <w:kern w:val="36"/>
          <w:sz w:val="21"/>
          <w:szCs w:val="21"/>
        </w:rPr>
        <w:t>The</w:t>
      </w:r>
      <w:r w:rsidRPr="001650C0">
        <w:rPr>
          <w:rFonts w:ascii="Times New Roman" w:eastAsiaTheme="minorHAnsi" w:hAnsi="Times New Roman"/>
          <w:color w:val="000000" w:themeColor="text1"/>
          <w:sz w:val="21"/>
          <w:szCs w:val="21"/>
          <w:lang w:val="en-NZ"/>
        </w:rPr>
        <w:t xml:space="preserve"> </w:t>
      </w:r>
      <w:r w:rsidR="0087298B" w:rsidRPr="001650C0">
        <w:rPr>
          <w:rFonts w:ascii="Times New Roman" w:eastAsiaTheme="minorHAnsi" w:hAnsi="Times New Roman"/>
          <w:color w:val="000000" w:themeColor="text1"/>
          <w:sz w:val="21"/>
          <w:szCs w:val="21"/>
          <w:lang w:val="en-NZ"/>
        </w:rPr>
        <w:t>c</w:t>
      </w:r>
      <w:r w:rsidRPr="001650C0">
        <w:rPr>
          <w:rFonts w:ascii="Times New Roman" w:eastAsiaTheme="minorHAnsi" w:hAnsi="Times New Roman"/>
          <w:color w:val="000000" w:themeColor="text1"/>
          <w:sz w:val="21"/>
          <w:szCs w:val="21"/>
          <w:lang w:val="en-NZ"/>
        </w:rPr>
        <w:t>ode administrator’s monitoring and investigation roles</w:t>
      </w:r>
      <w:r w:rsidR="00B51852" w:rsidRPr="001650C0">
        <w:rPr>
          <w:rFonts w:ascii="Times New Roman" w:hAnsi="Times New Roman"/>
          <w:i/>
          <w:iCs/>
          <w:color w:val="000000" w:themeColor="text1"/>
          <w:spacing w:val="4"/>
          <w:sz w:val="21"/>
          <w:szCs w:val="21"/>
        </w:rPr>
        <w:t xml:space="preserve"> </w:t>
      </w:r>
      <w:r w:rsidR="00B51852" w:rsidRPr="001650C0">
        <w:rPr>
          <w:rFonts w:ascii="Times New Roman" w:hAnsi="Times New Roman"/>
          <w:color w:val="000000" w:themeColor="text1"/>
          <w:spacing w:val="4"/>
          <w:sz w:val="21"/>
          <w:szCs w:val="21"/>
        </w:rPr>
        <w:t xml:space="preserve">may be undertaken either on the code administrator’s own initiative or </w:t>
      </w:r>
      <w:proofErr w:type="gramStart"/>
      <w:r w:rsidR="00B51852" w:rsidRPr="001650C0">
        <w:rPr>
          <w:rFonts w:ascii="Times New Roman" w:hAnsi="Times New Roman"/>
          <w:color w:val="000000" w:themeColor="text1"/>
          <w:spacing w:val="4"/>
          <w:sz w:val="21"/>
          <w:szCs w:val="21"/>
        </w:rPr>
        <w:t>as a result of</w:t>
      </w:r>
      <w:proofErr w:type="gramEnd"/>
      <w:r w:rsidR="00B51852" w:rsidRPr="001650C0">
        <w:rPr>
          <w:rFonts w:ascii="Times New Roman" w:hAnsi="Times New Roman"/>
          <w:color w:val="000000" w:themeColor="text1"/>
          <w:spacing w:val="4"/>
          <w:sz w:val="21"/>
          <w:szCs w:val="21"/>
        </w:rPr>
        <w:t xml:space="preserve"> information provided to it, including a </w:t>
      </w:r>
      <w:r w:rsidR="001650C0" w:rsidRPr="001650C0">
        <w:rPr>
          <w:rFonts w:ascii="Times New Roman" w:hAnsi="Times New Roman"/>
          <w:color w:val="000000" w:themeColor="text1"/>
          <w:spacing w:val="4"/>
          <w:sz w:val="21"/>
          <w:szCs w:val="21"/>
        </w:rPr>
        <w:t>c</w:t>
      </w:r>
      <w:r w:rsidR="00B51852" w:rsidRPr="001650C0">
        <w:rPr>
          <w:rFonts w:ascii="Times New Roman" w:hAnsi="Times New Roman"/>
          <w:color w:val="000000" w:themeColor="text1"/>
          <w:spacing w:val="4"/>
          <w:sz w:val="21"/>
          <w:szCs w:val="21"/>
        </w:rPr>
        <w:t>omplaint or referral of a code outcome, process or other code requirement not being met.</w:t>
      </w:r>
    </w:p>
    <w:p w14:paraId="70668CC5" w14:textId="77777777" w:rsidR="00EB6526" w:rsidRPr="00EB6526" w:rsidRDefault="00EB6526" w:rsidP="00EB6526">
      <w:pPr>
        <w:numPr>
          <w:ilvl w:val="0"/>
          <w:numId w:val="138"/>
        </w:numPr>
        <w:spacing w:before="240" w:after="100" w:afterAutospacing="1" w:line="259" w:lineRule="auto"/>
        <w:ind w:left="567" w:right="-57" w:hanging="567"/>
        <w:jc w:val="both"/>
        <w:rPr>
          <w:rFonts w:ascii="Times New Roman" w:hAnsi="Times New Roman"/>
          <w:bCs/>
          <w:color w:val="000000" w:themeColor="text1"/>
          <w:spacing w:val="4"/>
          <w:kern w:val="36"/>
          <w:sz w:val="21"/>
          <w:szCs w:val="21"/>
        </w:rPr>
      </w:pPr>
      <w:r w:rsidRPr="00EB6526">
        <w:rPr>
          <w:rFonts w:ascii="Times New Roman" w:hAnsi="Times New Roman"/>
          <w:bCs/>
          <w:color w:val="000000" w:themeColor="text1"/>
          <w:spacing w:val="4"/>
          <w:kern w:val="36"/>
          <w:sz w:val="21"/>
          <w:szCs w:val="21"/>
        </w:rPr>
        <w:t xml:space="preserve">The code administrator, for the purpose of </w:t>
      </w:r>
      <w:r w:rsidRPr="00EB6526">
        <w:rPr>
          <w:rFonts w:ascii="Times New Roman" w:eastAsiaTheme="minorHAnsi" w:hAnsi="Times New Roman"/>
          <w:sz w:val="21"/>
          <w:szCs w:val="21"/>
          <w:lang w:val="en-NZ"/>
        </w:rPr>
        <w:t>monitoring and investigating compliance with the code,</w:t>
      </w:r>
      <w:r w:rsidRPr="00EB6526">
        <w:rPr>
          <w:rFonts w:ascii="Times New Roman" w:hAnsi="Times New Roman"/>
          <w:bCs/>
          <w:color w:val="000000" w:themeColor="text1"/>
          <w:spacing w:val="4"/>
          <w:kern w:val="36"/>
          <w:sz w:val="21"/>
          <w:szCs w:val="21"/>
        </w:rPr>
        <w:t xml:space="preserve"> may –</w:t>
      </w:r>
    </w:p>
    <w:p w14:paraId="293354E2" w14:textId="77777777" w:rsidR="00EB6526" w:rsidRPr="00EB6526" w:rsidRDefault="00EB6526" w:rsidP="00EB6526">
      <w:pPr>
        <w:numPr>
          <w:ilvl w:val="0"/>
          <w:numId w:val="194"/>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EB6526">
        <w:rPr>
          <w:rFonts w:ascii="Times New Roman" w:eastAsiaTheme="minorHAnsi" w:hAnsi="Times New Roman"/>
          <w:sz w:val="21"/>
          <w:szCs w:val="21"/>
          <w:lang w:val="en-NZ"/>
        </w:rPr>
        <w:t>request a tertiary education provider or school signatory to provide to the code administrator, by a date specified in the notice (which must be within a reasonable time), an attestation of their giving effect to all or any part of this code and/or of ongoing self-review, using the attestation form published on the code administrator’s website; and</w:t>
      </w:r>
    </w:p>
    <w:p w14:paraId="314C2A8F" w14:textId="77777777" w:rsidR="00EB6526" w:rsidRPr="00EB6526" w:rsidRDefault="00EB6526" w:rsidP="00EB6526">
      <w:pPr>
        <w:numPr>
          <w:ilvl w:val="0"/>
          <w:numId w:val="194"/>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EB6526">
        <w:rPr>
          <w:rFonts w:ascii="Times New Roman" w:eastAsiaTheme="minorHAnsi" w:hAnsi="Times New Roman"/>
          <w:sz w:val="21"/>
          <w:szCs w:val="21"/>
          <w:lang w:val="en-NZ"/>
        </w:rPr>
        <w:t xml:space="preserve">request access to any of the provider’s facilities or premises; and </w:t>
      </w:r>
    </w:p>
    <w:p w14:paraId="52097C3A" w14:textId="77777777" w:rsidR="00EB6526" w:rsidRPr="00EB6526" w:rsidRDefault="00EB6526" w:rsidP="00EB6526">
      <w:pPr>
        <w:numPr>
          <w:ilvl w:val="0"/>
          <w:numId w:val="194"/>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EB6526">
        <w:rPr>
          <w:rFonts w:ascii="Times New Roman" w:eastAsiaTheme="minorHAnsi" w:hAnsi="Times New Roman"/>
          <w:sz w:val="21"/>
          <w:szCs w:val="21"/>
          <w:lang w:val="en-NZ"/>
        </w:rPr>
        <w:t>request access to relevant documents held by the tertiary education provider (or the accommodation provider) or school signatory; and</w:t>
      </w:r>
    </w:p>
    <w:p w14:paraId="50EF9376" w14:textId="77777777" w:rsidR="00EB6526" w:rsidRPr="00EB6526" w:rsidRDefault="00EB6526" w:rsidP="00EB6526">
      <w:pPr>
        <w:numPr>
          <w:ilvl w:val="0"/>
          <w:numId w:val="194"/>
        </w:numPr>
        <w:spacing w:before="100" w:beforeAutospacing="1" w:after="100" w:afterAutospacing="1" w:line="259" w:lineRule="auto"/>
        <w:ind w:left="1134" w:right="-57" w:hanging="567"/>
        <w:jc w:val="both"/>
        <w:rPr>
          <w:rFonts w:ascii="Times New Roman" w:eastAsiaTheme="minorHAnsi" w:hAnsi="Times New Roman"/>
          <w:sz w:val="21"/>
          <w:szCs w:val="21"/>
          <w:lang w:val="en-NZ"/>
        </w:rPr>
      </w:pPr>
      <w:r w:rsidRPr="00EB6526">
        <w:rPr>
          <w:rFonts w:ascii="Times New Roman" w:eastAsiaTheme="minorHAnsi" w:hAnsi="Times New Roman"/>
          <w:sz w:val="21"/>
          <w:szCs w:val="21"/>
          <w:lang w:val="en-NZ"/>
        </w:rPr>
        <w:t>request access to interview staff and students as appropriate.</w:t>
      </w:r>
    </w:p>
    <w:p w14:paraId="11F90045" w14:textId="77777777" w:rsidR="00EB6526" w:rsidRPr="00EB6526" w:rsidRDefault="00EB6526" w:rsidP="00EB6526">
      <w:pPr>
        <w:numPr>
          <w:ilvl w:val="0"/>
          <w:numId w:val="138"/>
        </w:numPr>
        <w:spacing w:before="100" w:beforeAutospacing="1" w:after="100" w:afterAutospacing="1" w:line="259" w:lineRule="auto"/>
        <w:ind w:left="567" w:right="-58" w:hanging="567"/>
        <w:jc w:val="both"/>
        <w:rPr>
          <w:rFonts w:ascii="Times New Roman" w:hAnsi="Times New Roman"/>
          <w:color w:val="000000" w:themeColor="text1"/>
          <w:spacing w:val="4"/>
          <w:sz w:val="21"/>
          <w:szCs w:val="21"/>
          <w:lang w:val="en-NZ"/>
        </w:rPr>
      </w:pPr>
      <w:r w:rsidRPr="00EB6526">
        <w:rPr>
          <w:rFonts w:ascii="Times New Roman" w:hAnsi="Times New Roman"/>
          <w:color w:val="000000" w:themeColor="text1"/>
          <w:spacing w:val="4"/>
          <w:sz w:val="21"/>
          <w:szCs w:val="21"/>
        </w:rPr>
        <w:t>A tertiary education provider or school signatory must –</w:t>
      </w:r>
    </w:p>
    <w:p w14:paraId="188C07D9" w14:textId="77777777" w:rsidR="00EB6526" w:rsidRPr="00EB6526" w:rsidRDefault="00EB6526" w:rsidP="00EB6526">
      <w:pPr>
        <w:numPr>
          <w:ilvl w:val="0"/>
          <w:numId w:val="195"/>
        </w:numPr>
        <w:ind w:left="1134" w:hanging="567"/>
        <w:jc w:val="both"/>
        <w:rPr>
          <w:rFonts w:ascii="Times New Roman" w:hAnsi="Times New Roman"/>
          <w:color w:val="000000" w:themeColor="text1"/>
          <w:spacing w:val="4"/>
          <w:sz w:val="21"/>
          <w:szCs w:val="21"/>
        </w:rPr>
      </w:pPr>
      <w:r w:rsidRPr="00EB6526">
        <w:rPr>
          <w:rFonts w:ascii="Times New Roman" w:hAnsi="Times New Roman"/>
          <w:color w:val="000000" w:themeColor="text1"/>
          <w:spacing w:val="4"/>
          <w:sz w:val="21"/>
          <w:szCs w:val="21"/>
        </w:rPr>
        <w:t xml:space="preserve">provide all reasonable assistance to a code administrator </w:t>
      </w:r>
      <w:proofErr w:type="gramStart"/>
      <w:r w:rsidRPr="00EB6526">
        <w:rPr>
          <w:rFonts w:ascii="Times New Roman" w:hAnsi="Times New Roman"/>
          <w:color w:val="000000" w:themeColor="text1"/>
          <w:spacing w:val="4"/>
          <w:sz w:val="21"/>
          <w:szCs w:val="21"/>
        </w:rPr>
        <w:t>in the course of</w:t>
      </w:r>
      <w:proofErr w:type="gramEnd"/>
      <w:r w:rsidRPr="00EB6526">
        <w:rPr>
          <w:rFonts w:ascii="Times New Roman" w:hAnsi="Times New Roman"/>
          <w:color w:val="000000" w:themeColor="text1"/>
          <w:spacing w:val="4"/>
          <w:sz w:val="21"/>
          <w:szCs w:val="21"/>
        </w:rPr>
        <w:t xml:space="preserve"> monitoring or investigating compliance with the code; and </w:t>
      </w:r>
    </w:p>
    <w:p w14:paraId="4F15CCD3" w14:textId="77777777" w:rsidR="00EB6526" w:rsidRPr="00EB6526" w:rsidRDefault="00EB6526" w:rsidP="00EB6526">
      <w:pPr>
        <w:numPr>
          <w:ilvl w:val="0"/>
          <w:numId w:val="195"/>
        </w:numPr>
        <w:ind w:left="1134" w:hanging="567"/>
        <w:jc w:val="both"/>
        <w:rPr>
          <w:rFonts w:ascii="Times New Roman" w:hAnsi="Times New Roman"/>
          <w:color w:val="000000" w:themeColor="text1"/>
          <w:spacing w:val="4"/>
          <w:sz w:val="21"/>
          <w:szCs w:val="21"/>
        </w:rPr>
      </w:pPr>
      <w:r w:rsidRPr="00EB6526">
        <w:rPr>
          <w:rFonts w:ascii="Times New Roman" w:hAnsi="Times New Roman"/>
          <w:color w:val="000000" w:themeColor="text1"/>
          <w:spacing w:val="4"/>
          <w:sz w:val="21"/>
          <w:szCs w:val="21"/>
        </w:rPr>
        <w:t>respond in a timely manner to requests by the code administrator under subclause (4) of this clause; and</w:t>
      </w:r>
    </w:p>
    <w:p w14:paraId="125F8EF3" w14:textId="77777777" w:rsidR="00EB6526" w:rsidRPr="00EB6526" w:rsidRDefault="00EB6526" w:rsidP="00EB6526">
      <w:pPr>
        <w:numPr>
          <w:ilvl w:val="0"/>
          <w:numId w:val="195"/>
        </w:numPr>
        <w:ind w:left="1134" w:hanging="567"/>
        <w:jc w:val="both"/>
        <w:rPr>
          <w:rFonts w:ascii="Times New Roman" w:hAnsi="Times New Roman"/>
          <w:color w:val="000000" w:themeColor="text1"/>
          <w:spacing w:val="4"/>
          <w:sz w:val="21"/>
          <w:szCs w:val="21"/>
        </w:rPr>
      </w:pPr>
      <w:r w:rsidRPr="00EB6526">
        <w:rPr>
          <w:rFonts w:ascii="Times New Roman" w:hAnsi="Times New Roman"/>
          <w:color w:val="000000" w:themeColor="text1"/>
          <w:spacing w:val="4"/>
          <w:sz w:val="21"/>
          <w:szCs w:val="21"/>
        </w:rPr>
        <w:t xml:space="preserve">provide reasonable access to any site, </w:t>
      </w:r>
      <w:proofErr w:type="gramStart"/>
      <w:r w:rsidRPr="00EB6526">
        <w:rPr>
          <w:rFonts w:ascii="Times New Roman" w:hAnsi="Times New Roman"/>
          <w:color w:val="000000" w:themeColor="text1"/>
          <w:spacing w:val="4"/>
          <w:sz w:val="21"/>
          <w:szCs w:val="21"/>
        </w:rPr>
        <w:t>staff</w:t>
      </w:r>
      <w:proofErr w:type="gramEnd"/>
      <w:r w:rsidRPr="00EB6526">
        <w:rPr>
          <w:rFonts w:ascii="Times New Roman" w:hAnsi="Times New Roman"/>
          <w:color w:val="000000" w:themeColor="text1"/>
          <w:spacing w:val="4"/>
          <w:sz w:val="21"/>
          <w:szCs w:val="21"/>
        </w:rPr>
        <w:t xml:space="preserve"> and students the code administrator considers necessary in relation to monitoring and investigating compliance with the code.</w:t>
      </w:r>
    </w:p>
    <w:p w14:paraId="7A662BBB" w14:textId="77777777" w:rsidR="00A03033" w:rsidRPr="001650C0" w:rsidRDefault="00A03033" w:rsidP="00661510">
      <w:pPr>
        <w:numPr>
          <w:ilvl w:val="0"/>
          <w:numId w:val="138"/>
        </w:numPr>
        <w:spacing w:before="100" w:beforeAutospacing="1" w:after="100" w:afterAutospacing="1" w:line="259" w:lineRule="auto"/>
        <w:ind w:left="567" w:right="-58" w:hanging="567"/>
        <w:jc w:val="both"/>
        <w:rPr>
          <w:rFonts w:ascii="Times New Roman" w:eastAsiaTheme="minorHAnsi" w:hAnsi="Times New Roman"/>
          <w:sz w:val="21"/>
          <w:szCs w:val="21"/>
          <w:lang w:val="en-NZ"/>
        </w:rPr>
      </w:pPr>
      <w:r w:rsidRPr="001650C0">
        <w:rPr>
          <w:rFonts w:ascii="Times New Roman" w:eastAsiaTheme="minorHAnsi" w:hAnsi="Times New Roman"/>
          <w:sz w:val="21"/>
          <w:szCs w:val="21"/>
          <w:lang w:val="en-NZ"/>
        </w:rPr>
        <w:t>The code administrator must –</w:t>
      </w:r>
    </w:p>
    <w:p w14:paraId="3CA898A0" w14:textId="77777777" w:rsidR="00A03033" w:rsidRPr="00A053EF" w:rsidRDefault="00A03033" w:rsidP="00CC3231">
      <w:pPr>
        <w:numPr>
          <w:ilvl w:val="1"/>
          <w:numId w:val="133"/>
        </w:numPr>
        <w:tabs>
          <w:tab w:val="left" w:pos="567"/>
        </w:tabs>
        <w:spacing w:line="259" w:lineRule="auto"/>
        <w:ind w:left="1134"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consult and share appropriate information with education quality assurance agencies and relevant government agencies for the purpose of agreeing interventions for the improvement of the code or compliance with it; and</w:t>
      </w:r>
    </w:p>
    <w:p w14:paraId="2AF3F6FC" w14:textId="77777777" w:rsidR="00A03033" w:rsidRPr="00A053EF" w:rsidRDefault="00A03033" w:rsidP="00CC3231">
      <w:pPr>
        <w:numPr>
          <w:ilvl w:val="1"/>
          <w:numId w:val="133"/>
        </w:numPr>
        <w:tabs>
          <w:tab w:val="left" w:pos="567"/>
        </w:tabs>
        <w:spacing w:line="259" w:lineRule="auto"/>
        <w:ind w:left="1134" w:hanging="567"/>
        <w:jc w:val="both"/>
        <w:rPr>
          <w:rFonts w:ascii="Times New Roman" w:eastAsiaTheme="minorHAnsi" w:hAnsi="Times New Roman"/>
          <w:sz w:val="21"/>
          <w:szCs w:val="21"/>
          <w:lang w:val="en-NZ"/>
        </w:rPr>
      </w:pPr>
      <w:r w:rsidRPr="00A053EF">
        <w:rPr>
          <w:rFonts w:ascii="Times New Roman" w:eastAsiaTheme="minorHAnsi" w:hAnsi="Times New Roman"/>
          <w:sz w:val="21"/>
          <w:szCs w:val="21"/>
          <w:lang w:val="en-NZ"/>
        </w:rPr>
        <w:t>receive and consider information provided to the code administrator by education quality assurance agencies and relevant government agencies for the same purpose.</w:t>
      </w:r>
    </w:p>
    <w:bookmarkEnd w:id="68"/>
    <w:p w14:paraId="28481D78" w14:textId="05DD0F75" w:rsidR="00C11E68" w:rsidRPr="00CC3231" w:rsidRDefault="00C11E68" w:rsidP="00E11E3E">
      <w:pPr>
        <w:numPr>
          <w:ilvl w:val="0"/>
          <w:numId w:val="7"/>
        </w:numPr>
        <w:spacing w:before="240" w:after="100" w:afterAutospacing="1" w:line="259" w:lineRule="auto"/>
        <w:ind w:left="567" w:right="-58" w:hanging="567"/>
        <w:jc w:val="both"/>
        <w:rPr>
          <w:rFonts w:ascii="Times New Roman" w:eastAsiaTheme="minorHAnsi" w:hAnsi="Times New Roman"/>
          <w:b/>
          <w:bCs/>
          <w:color w:val="000000" w:themeColor="text1"/>
          <w:sz w:val="21"/>
          <w:szCs w:val="21"/>
          <w:lang w:val="en-NZ"/>
        </w:rPr>
      </w:pPr>
      <w:r w:rsidRPr="00CC3231">
        <w:rPr>
          <w:rFonts w:ascii="Times New Roman" w:hAnsi="Times New Roman"/>
          <w:b/>
          <w:bCs/>
          <w:color w:val="000000" w:themeColor="text1"/>
          <w:spacing w:val="4"/>
          <w:kern w:val="36"/>
          <w:sz w:val="21"/>
          <w:szCs w:val="21"/>
        </w:rPr>
        <w:t>Working</w:t>
      </w:r>
      <w:r w:rsidRPr="00CC3231">
        <w:rPr>
          <w:rFonts w:ascii="Times New Roman" w:eastAsiaTheme="minorHAnsi" w:hAnsi="Times New Roman"/>
          <w:b/>
          <w:bCs/>
          <w:color w:val="000000" w:themeColor="text1"/>
          <w:sz w:val="21"/>
          <w:szCs w:val="21"/>
          <w:lang w:val="en-NZ"/>
        </w:rPr>
        <w:t xml:space="preserve"> with </w:t>
      </w:r>
      <w:r w:rsidR="000566A6" w:rsidRPr="00CC3231">
        <w:rPr>
          <w:rFonts w:ascii="Times New Roman" w:eastAsiaTheme="minorHAnsi" w:hAnsi="Times New Roman"/>
          <w:b/>
          <w:bCs/>
          <w:color w:val="000000" w:themeColor="text1"/>
          <w:sz w:val="21"/>
          <w:szCs w:val="21"/>
          <w:lang w:val="en-NZ"/>
        </w:rPr>
        <w:t>Dispute Resolution Scheme</w:t>
      </w:r>
      <w:r w:rsidRPr="00CC3231">
        <w:rPr>
          <w:rFonts w:ascii="Times New Roman" w:eastAsiaTheme="minorHAnsi" w:hAnsi="Times New Roman"/>
          <w:b/>
          <w:bCs/>
          <w:color w:val="000000" w:themeColor="text1"/>
          <w:sz w:val="21"/>
          <w:szCs w:val="21"/>
          <w:lang w:val="en-NZ"/>
        </w:rPr>
        <w:t xml:space="preserve"> operator(s)</w:t>
      </w:r>
    </w:p>
    <w:p w14:paraId="719F45B4" w14:textId="0CA6B79A" w:rsidR="00C11E68" w:rsidRPr="00CC3231" w:rsidRDefault="00C11E68" w:rsidP="00E11E3E">
      <w:pPr>
        <w:spacing w:after="160" w:line="259" w:lineRule="auto"/>
        <w:ind w:right="-57"/>
        <w:contextualSpacing/>
        <w:jc w:val="both"/>
        <w:rPr>
          <w:rFonts w:ascii="Times New Roman" w:eastAsiaTheme="minorHAnsi" w:hAnsi="Times New Roman"/>
          <w:color w:val="000000" w:themeColor="text1"/>
          <w:sz w:val="21"/>
          <w:szCs w:val="21"/>
          <w:lang w:val="en-NZ"/>
        </w:rPr>
      </w:pPr>
      <w:r w:rsidRPr="00CC3231">
        <w:rPr>
          <w:rFonts w:ascii="Times New Roman" w:eastAsiaTheme="minorHAnsi" w:hAnsi="Times New Roman"/>
          <w:color w:val="000000" w:themeColor="text1"/>
          <w:sz w:val="21"/>
          <w:szCs w:val="21"/>
          <w:lang w:val="en-NZ"/>
        </w:rPr>
        <w:t xml:space="preserve">The code administrator must work in collaboration with the </w:t>
      </w:r>
      <w:r w:rsidR="000566A6" w:rsidRPr="00CC3231">
        <w:rPr>
          <w:rFonts w:ascii="Times New Roman" w:eastAsiaTheme="minorHAnsi" w:hAnsi="Times New Roman"/>
          <w:color w:val="000000" w:themeColor="text1"/>
          <w:sz w:val="21"/>
          <w:szCs w:val="21"/>
          <w:lang w:val="en-NZ"/>
        </w:rPr>
        <w:t>Dispute Resolution Scheme</w:t>
      </w:r>
      <w:r w:rsidRPr="00CC3231">
        <w:rPr>
          <w:rFonts w:ascii="Times New Roman" w:eastAsiaTheme="minorHAnsi" w:hAnsi="Times New Roman"/>
          <w:color w:val="000000" w:themeColor="text1"/>
          <w:sz w:val="21"/>
          <w:szCs w:val="21"/>
          <w:lang w:val="en-NZ"/>
        </w:rPr>
        <w:t xml:space="preserve"> operator </w:t>
      </w:r>
      <w:bookmarkStart w:id="71" w:name="_Hlk66181938"/>
      <w:r w:rsidRPr="00CC3231">
        <w:rPr>
          <w:rFonts w:ascii="Times New Roman" w:eastAsiaTheme="minorHAnsi" w:hAnsi="Times New Roman"/>
          <w:color w:val="000000" w:themeColor="text1"/>
          <w:sz w:val="21"/>
          <w:szCs w:val="21"/>
          <w:lang w:val="en-NZ"/>
        </w:rPr>
        <w:t>–</w:t>
      </w:r>
      <w:bookmarkEnd w:id="71"/>
      <w:r w:rsidRPr="00CC3231">
        <w:rPr>
          <w:rFonts w:ascii="Times New Roman" w:eastAsiaTheme="minorHAnsi" w:hAnsi="Times New Roman"/>
          <w:color w:val="000000" w:themeColor="text1"/>
          <w:sz w:val="21"/>
          <w:szCs w:val="21"/>
          <w:lang w:val="en-NZ"/>
        </w:rPr>
        <w:t xml:space="preserve"> </w:t>
      </w:r>
    </w:p>
    <w:p w14:paraId="65B9718F" w14:textId="77777777" w:rsidR="00CB07E5" w:rsidRPr="00CC3231" w:rsidRDefault="00CB07E5" w:rsidP="00E11E3E">
      <w:pPr>
        <w:spacing w:after="160" w:line="259" w:lineRule="auto"/>
        <w:ind w:right="-57"/>
        <w:contextualSpacing/>
        <w:jc w:val="both"/>
        <w:rPr>
          <w:rFonts w:ascii="Times New Roman" w:eastAsiaTheme="minorHAnsi" w:hAnsi="Times New Roman"/>
          <w:color w:val="000000" w:themeColor="text1"/>
          <w:sz w:val="21"/>
          <w:szCs w:val="21"/>
          <w:lang w:val="en-NZ"/>
        </w:rPr>
      </w:pPr>
    </w:p>
    <w:p w14:paraId="064204AD" w14:textId="72DE35FB" w:rsidR="00C11E68" w:rsidRPr="00CC3231" w:rsidRDefault="00C11E68" w:rsidP="00BF548D">
      <w:pPr>
        <w:numPr>
          <w:ilvl w:val="0"/>
          <w:numId w:val="119"/>
        </w:numPr>
        <w:spacing w:after="160" w:line="259" w:lineRule="auto"/>
        <w:ind w:left="567" w:right="-57" w:hanging="567"/>
        <w:contextualSpacing/>
        <w:rPr>
          <w:rFonts w:ascii="Times New Roman" w:eastAsiaTheme="minorHAnsi" w:hAnsi="Times New Roman"/>
          <w:color w:val="000000" w:themeColor="text1"/>
          <w:sz w:val="21"/>
          <w:szCs w:val="21"/>
          <w:lang w:val="en-NZ"/>
        </w:rPr>
      </w:pPr>
      <w:r w:rsidRPr="00CC3231">
        <w:rPr>
          <w:rFonts w:ascii="Times New Roman" w:eastAsiaTheme="minorHAnsi" w:hAnsi="Times New Roman"/>
          <w:color w:val="000000" w:themeColor="text1"/>
          <w:sz w:val="21"/>
          <w:szCs w:val="21"/>
          <w:lang w:val="en-NZ"/>
        </w:rPr>
        <w:t xml:space="preserve">when </w:t>
      </w:r>
      <w:r w:rsidR="00093807" w:rsidRPr="00CC3231">
        <w:rPr>
          <w:rFonts w:ascii="Times New Roman" w:eastAsiaTheme="minorHAnsi" w:hAnsi="Times New Roman"/>
          <w:color w:val="000000" w:themeColor="text1"/>
          <w:sz w:val="21"/>
          <w:szCs w:val="21"/>
          <w:lang w:val="en-NZ"/>
        </w:rPr>
        <w:t xml:space="preserve">the </w:t>
      </w:r>
      <w:r w:rsidR="000566A6" w:rsidRPr="00CC3231">
        <w:rPr>
          <w:rFonts w:ascii="Times New Roman" w:eastAsiaTheme="minorHAnsi" w:hAnsi="Times New Roman"/>
          <w:color w:val="000000" w:themeColor="text1"/>
          <w:sz w:val="21"/>
          <w:szCs w:val="21"/>
          <w:lang w:val="en-NZ"/>
        </w:rPr>
        <w:t>Dispute Resolution Scheme</w:t>
      </w:r>
      <w:r w:rsidRPr="00CC3231">
        <w:rPr>
          <w:rFonts w:ascii="Times New Roman" w:eastAsiaTheme="minorHAnsi" w:hAnsi="Times New Roman"/>
          <w:color w:val="000000" w:themeColor="text1"/>
          <w:sz w:val="21"/>
          <w:szCs w:val="21"/>
          <w:lang w:val="en-NZ"/>
        </w:rPr>
        <w:t xml:space="preserve"> </w:t>
      </w:r>
      <w:r w:rsidR="00093807" w:rsidRPr="00CC3231">
        <w:rPr>
          <w:rFonts w:ascii="Times New Roman" w:eastAsiaTheme="minorHAnsi" w:hAnsi="Times New Roman"/>
          <w:color w:val="000000" w:themeColor="text1"/>
          <w:sz w:val="21"/>
          <w:szCs w:val="21"/>
          <w:lang w:val="en-NZ"/>
        </w:rPr>
        <w:t xml:space="preserve">operator </w:t>
      </w:r>
      <w:r w:rsidR="00011075" w:rsidRPr="00CC3231">
        <w:rPr>
          <w:rFonts w:ascii="Times New Roman" w:eastAsiaTheme="minorHAnsi" w:hAnsi="Times New Roman"/>
          <w:color w:val="000000" w:themeColor="text1"/>
          <w:sz w:val="21"/>
          <w:szCs w:val="21"/>
          <w:lang w:val="en-NZ"/>
        </w:rPr>
        <w:t xml:space="preserve">seeks information </w:t>
      </w:r>
      <w:r w:rsidR="00717A9D" w:rsidRPr="00CC3231">
        <w:rPr>
          <w:rFonts w:ascii="Times New Roman" w:eastAsiaTheme="minorHAnsi" w:hAnsi="Times New Roman"/>
          <w:color w:val="000000" w:themeColor="text1"/>
          <w:sz w:val="21"/>
          <w:szCs w:val="21"/>
          <w:lang w:val="en-NZ"/>
        </w:rPr>
        <w:t xml:space="preserve">relevant to a dispute </w:t>
      </w:r>
      <w:r w:rsidR="00011075" w:rsidRPr="00CC3231">
        <w:rPr>
          <w:rFonts w:ascii="Times New Roman" w:eastAsiaTheme="minorHAnsi" w:hAnsi="Times New Roman"/>
          <w:color w:val="000000" w:themeColor="text1"/>
          <w:sz w:val="21"/>
          <w:szCs w:val="21"/>
          <w:lang w:val="en-NZ"/>
        </w:rPr>
        <w:t xml:space="preserve">from a tertiary provider </w:t>
      </w:r>
      <w:r w:rsidR="00717A9D" w:rsidRPr="00CC3231">
        <w:rPr>
          <w:rFonts w:ascii="Times New Roman" w:eastAsiaTheme="minorHAnsi" w:hAnsi="Times New Roman"/>
          <w:color w:val="000000" w:themeColor="text1"/>
          <w:sz w:val="21"/>
          <w:szCs w:val="21"/>
          <w:lang w:val="en-NZ"/>
        </w:rPr>
        <w:t xml:space="preserve">or </w:t>
      </w:r>
      <w:r w:rsidR="00717A9D" w:rsidRPr="00CC3231">
        <w:rPr>
          <w:rFonts w:ascii="Times New Roman" w:hAnsi="Times New Roman"/>
          <w:bCs/>
          <w:color w:val="000000" w:themeColor="text1"/>
          <w:spacing w:val="4"/>
          <w:kern w:val="36"/>
          <w:sz w:val="21"/>
          <w:szCs w:val="21"/>
        </w:rPr>
        <w:t xml:space="preserve">school </w:t>
      </w:r>
      <w:r w:rsidR="00717A9D" w:rsidRPr="00CC3231">
        <w:rPr>
          <w:rFonts w:ascii="Times New Roman" w:eastAsiaTheme="minorHAnsi" w:hAnsi="Times New Roman"/>
          <w:color w:val="000000" w:themeColor="text1"/>
          <w:sz w:val="21"/>
          <w:szCs w:val="21"/>
          <w:lang w:val="en-NZ"/>
        </w:rPr>
        <w:t>signatory</w:t>
      </w:r>
      <w:r w:rsidRPr="00CC3231">
        <w:rPr>
          <w:rFonts w:ascii="Times New Roman" w:eastAsiaTheme="minorHAnsi" w:hAnsi="Times New Roman"/>
          <w:color w:val="000000" w:themeColor="text1"/>
          <w:sz w:val="21"/>
          <w:szCs w:val="21"/>
          <w:lang w:val="en-NZ"/>
        </w:rPr>
        <w:t>; and</w:t>
      </w:r>
    </w:p>
    <w:p w14:paraId="660537EF" w14:textId="411FF36A" w:rsidR="001A078E" w:rsidRPr="00CC3231" w:rsidRDefault="00C11E68" w:rsidP="00BF548D">
      <w:pPr>
        <w:numPr>
          <w:ilvl w:val="0"/>
          <w:numId w:val="119"/>
        </w:numPr>
        <w:spacing w:after="160" w:line="259" w:lineRule="auto"/>
        <w:ind w:left="567" w:right="-57" w:hanging="567"/>
        <w:contextualSpacing/>
        <w:rPr>
          <w:rFonts w:ascii="Times New Roman" w:eastAsiaTheme="minorHAnsi" w:hAnsi="Times New Roman"/>
          <w:color w:val="000000" w:themeColor="text1"/>
          <w:sz w:val="21"/>
          <w:szCs w:val="21"/>
          <w:lang w:val="en-NZ"/>
        </w:rPr>
      </w:pPr>
      <w:r w:rsidRPr="00CC3231">
        <w:rPr>
          <w:rFonts w:ascii="Times New Roman" w:eastAsiaTheme="minorHAnsi" w:hAnsi="Times New Roman"/>
          <w:color w:val="000000" w:themeColor="text1"/>
          <w:sz w:val="21"/>
          <w:szCs w:val="21"/>
          <w:lang w:val="en-NZ"/>
        </w:rPr>
        <w:lastRenderedPageBreak/>
        <w:t xml:space="preserve">when obtaining information from the </w:t>
      </w:r>
      <w:r w:rsidR="000566A6" w:rsidRPr="00CC3231">
        <w:rPr>
          <w:rFonts w:ascii="Times New Roman" w:eastAsiaTheme="minorHAnsi" w:hAnsi="Times New Roman"/>
          <w:color w:val="000000" w:themeColor="text1"/>
          <w:sz w:val="21"/>
          <w:szCs w:val="21"/>
          <w:lang w:val="en-NZ"/>
        </w:rPr>
        <w:t>Dispute Resolution Scheme</w:t>
      </w:r>
      <w:r w:rsidRPr="00CC3231">
        <w:rPr>
          <w:rFonts w:ascii="Times New Roman" w:eastAsiaTheme="minorHAnsi" w:hAnsi="Times New Roman"/>
          <w:color w:val="000000" w:themeColor="text1"/>
          <w:sz w:val="21"/>
          <w:szCs w:val="21"/>
          <w:lang w:val="en-NZ"/>
        </w:rPr>
        <w:t xml:space="preserve"> to consider the action needed by a tertiary provider or </w:t>
      </w:r>
      <w:r w:rsidR="00974310" w:rsidRPr="00CC3231">
        <w:rPr>
          <w:rFonts w:ascii="Times New Roman" w:hAnsi="Times New Roman"/>
          <w:bCs/>
          <w:color w:val="000000" w:themeColor="text1"/>
          <w:spacing w:val="4"/>
          <w:kern w:val="36"/>
          <w:sz w:val="21"/>
          <w:szCs w:val="21"/>
        </w:rPr>
        <w:t xml:space="preserve">school </w:t>
      </w:r>
      <w:r w:rsidRPr="00CC3231">
        <w:rPr>
          <w:rFonts w:ascii="Times New Roman" w:eastAsiaTheme="minorHAnsi" w:hAnsi="Times New Roman"/>
          <w:color w:val="000000" w:themeColor="text1"/>
          <w:sz w:val="21"/>
          <w:szCs w:val="21"/>
          <w:lang w:val="en-NZ"/>
        </w:rPr>
        <w:t xml:space="preserve">signatory to support the wellbeing and safety of the learner. </w:t>
      </w:r>
    </w:p>
    <w:p w14:paraId="01CA06A6" w14:textId="77777777" w:rsidR="008C5708" w:rsidRPr="00A053EF" w:rsidRDefault="008C5708" w:rsidP="008C5708">
      <w:pPr>
        <w:spacing w:after="160" w:line="259" w:lineRule="auto"/>
        <w:ind w:left="567" w:right="-57"/>
        <w:contextualSpacing/>
        <w:rPr>
          <w:rFonts w:ascii="Times New Roman" w:eastAsiaTheme="minorHAnsi" w:hAnsi="Times New Roman"/>
          <w:color w:val="000000" w:themeColor="text1"/>
          <w:sz w:val="21"/>
          <w:szCs w:val="21"/>
          <w:lang w:val="en-NZ"/>
        </w:rPr>
      </w:pPr>
    </w:p>
    <w:bookmarkEnd w:id="65"/>
    <w:p w14:paraId="0CE94557" w14:textId="748C1ED8" w:rsidR="00CB07E5" w:rsidRPr="00A053EF" w:rsidRDefault="00CB07E5" w:rsidP="007B1767">
      <w:pPr>
        <w:numPr>
          <w:ilvl w:val="0"/>
          <w:numId w:val="7"/>
        </w:numPr>
        <w:spacing w:before="240" w:after="100" w:afterAutospacing="1" w:line="259" w:lineRule="auto"/>
        <w:ind w:left="567" w:right="-58" w:hanging="567"/>
        <w:jc w:val="both"/>
        <w:rPr>
          <w:rFonts w:ascii="Times New Roman" w:eastAsiaTheme="minorHAnsi" w:hAnsi="Times New Roman"/>
          <w:b/>
          <w:bCs/>
          <w:color w:val="000000" w:themeColor="text1"/>
          <w:sz w:val="21"/>
          <w:szCs w:val="21"/>
          <w:lang w:val="en-NZ"/>
        </w:rPr>
      </w:pPr>
      <w:r w:rsidRPr="00A053EF">
        <w:rPr>
          <w:rFonts w:ascii="Times New Roman" w:hAnsi="Times New Roman"/>
          <w:b/>
          <w:bCs/>
          <w:color w:val="000000" w:themeColor="text1"/>
          <w:spacing w:val="4"/>
          <w:kern w:val="36"/>
          <w:sz w:val="21"/>
          <w:szCs w:val="21"/>
        </w:rPr>
        <w:t>Requirements</w:t>
      </w:r>
      <w:r w:rsidRPr="00A053EF">
        <w:rPr>
          <w:rFonts w:ascii="Times New Roman" w:eastAsiaTheme="minorHAnsi" w:hAnsi="Times New Roman"/>
          <w:b/>
          <w:bCs/>
          <w:color w:val="000000" w:themeColor="text1"/>
          <w:sz w:val="21"/>
          <w:szCs w:val="21"/>
          <w:lang w:val="en-NZ"/>
        </w:rPr>
        <w:t xml:space="preserve"> for entry to inspect student accommodation</w:t>
      </w:r>
    </w:p>
    <w:p w14:paraId="1F2E4DD7" w14:textId="77777777" w:rsidR="009179A9" w:rsidRPr="00A053EF" w:rsidRDefault="009179A9" w:rsidP="00BF548D">
      <w:pPr>
        <w:numPr>
          <w:ilvl w:val="0"/>
          <w:numId w:val="120"/>
        </w:numPr>
        <w:spacing w:after="160" w:line="259" w:lineRule="auto"/>
        <w:ind w:left="567" w:right="-57" w:hanging="567"/>
        <w:contextualSpacing/>
        <w:jc w:val="both"/>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The following provisions apply to a code administrator’s powers of entry into student accommodation in addition to section 633 of the Act.</w:t>
      </w:r>
    </w:p>
    <w:p w14:paraId="6C15C23D" w14:textId="0DD85724" w:rsidR="00CB07E5" w:rsidRPr="00A053EF" w:rsidRDefault="00CB07E5" w:rsidP="003E0947">
      <w:pPr>
        <w:numPr>
          <w:ilvl w:val="0"/>
          <w:numId w:val="120"/>
        </w:numPr>
        <w:spacing w:before="240" w:after="160" w:line="259" w:lineRule="auto"/>
        <w:ind w:left="567" w:right="-57" w:hanging="567"/>
        <w:jc w:val="both"/>
        <w:rPr>
          <w:rFonts w:ascii="Times New Roman" w:eastAsiaTheme="minorHAnsi" w:hAnsi="Times New Roman"/>
          <w:color w:val="000000" w:themeColor="text1"/>
          <w:sz w:val="21"/>
          <w:szCs w:val="21"/>
          <w:lang w:val="en-NZ"/>
        </w:rPr>
      </w:pPr>
      <w:r w:rsidRPr="00A053EF">
        <w:rPr>
          <w:rFonts w:ascii="Times New Roman" w:eastAsiaTheme="minorHAnsi" w:hAnsi="Times New Roman"/>
          <w:sz w:val="21"/>
          <w:szCs w:val="21"/>
          <w:lang w:val="en-NZ"/>
        </w:rPr>
        <w:t xml:space="preserve">The code administrator needs to provide evidence of identity at arrival and when requested at any later time. They should also provide evidence of authorisation, including reference to </w:t>
      </w:r>
      <w:bookmarkStart w:id="72" w:name="_Hlk66182169"/>
      <w:r w:rsidRPr="00A053EF">
        <w:rPr>
          <w:rFonts w:ascii="Times New Roman" w:eastAsiaTheme="minorHAnsi" w:hAnsi="Times New Roman"/>
          <w:color w:val="000000" w:themeColor="text1"/>
          <w:sz w:val="21"/>
          <w:szCs w:val="21"/>
          <w:lang w:val="en-NZ"/>
        </w:rPr>
        <w:t>–</w:t>
      </w:r>
    </w:p>
    <w:bookmarkEnd w:id="72"/>
    <w:p w14:paraId="19C9A1BD" w14:textId="2DE8386F" w:rsidR="00CB07E5" w:rsidRPr="00A053EF" w:rsidRDefault="00CB07E5" w:rsidP="00BF548D">
      <w:pPr>
        <w:numPr>
          <w:ilvl w:val="0"/>
          <w:numId w:val="121"/>
        </w:numPr>
        <w:spacing w:after="160" w:line="259" w:lineRule="auto"/>
        <w:ind w:left="1134" w:right="-57" w:hanging="567"/>
        <w:contextualSpacing/>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the full name of the person or people who are authorised</w:t>
      </w:r>
      <w:r w:rsidR="009179A9" w:rsidRPr="00A053EF">
        <w:rPr>
          <w:rFonts w:ascii="Times New Roman" w:eastAsiaTheme="minorHAnsi" w:hAnsi="Times New Roman"/>
          <w:color w:val="000000" w:themeColor="text1"/>
          <w:sz w:val="21"/>
          <w:szCs w:val="21"/>
          <w:lang w:val="en-NZ"/>
        </w:rPr>
        <w:t>; and</w:t>
      </w:r>
    </w:p>
    <w:p w14:paraId="674E81A3" w14:textId="23ED2878" w:rsidR="00CB07E5" w:rsidRPr="00A053EF" w:rsidRDefault="00CB07E5" w:rsidP="00BF548D">
      <w:pPr>
        <w:numPr>
          <w:ilvl w:val="0"/>
          <w:numId w:val="121"/>
        </w:numPr>
        <w:spacing w:after="160" w:line="259" w:lineRule="auto"/>
        <w:ind w:left="1134" w:right="-57" w:hanging="567"/>
        <w:contextualSpacing/>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a statement of the powers conferred on that person</w:t>
      </w:r>
      <w:r w:rsidR="009179A9" w:rsidRPr="00A053EF">
        <w:rPr>
          <w:rFonts w:ascii="Times New Roman" w:eastAsiaTheme="minorHAnsi" w:hAnsi="Times New Roman"/>
          <w:color w:val="000000" w:themeColor="text1"/>
          <w:sz w:val="21"/>
          <w:szCs w:val="21"/>
          <w:lang w:val="en-NZ"/>
        </w:rPr>
        <w:t>; and</w:t>
      </w:r>
    </w:p>
    <w:p w14:paraId="49D029F9" w14:textId="0FCD1116" w:rsidR="00CB07E5" w:rsidRPr="00A053EF" w:rsidRDefault="00CB07E5" w:rsidP="00BF548D">
      <w:pPr>
        <w:numPr>
          <w:ilvl w:val="0"/>
          <w:numId w:val="121"/>
        </w:numPr>
        <w:spacing w:after="160" w:line="259" w:lineRule="auto"/>
        <w:ind w:left="1134" w:right="-57" w:hanging="567"/>
        <w:contextualSpacing/>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section 633 of the Act</w:t>
      </w:r>
      <w:r w:rsidR="009179A9" w:rsidRPr="00A053EF">
        <w:rPr>
          <w:rFonts w:ascii="Times New Roman" w:eastAsiaTheme="minorHAnsi" w:hAnsi="Times New Roman"/>
          <w:color w:val="000000" w:themeColor="text1"/>
          <w:sz w:val="21"/>
          <w:szCs w:val="21"/>
          <w:lang w:val="en-NZ"/>
        </w:rPr>
        <w:t>; and</w:t>
      </w:r>
      <w:r w:rsidRPr="00A053EF">
        <w:rPr>
          <w:rFonts w:ascii="Times New Roman" w:eastAsiaTheme="minorHAnsi" w:hAnsi="Times New Roman"/>
          <w:color w:val="000000" w:themeColor="text1"/>
          <w:sz w:val="21"/>
          <w:szCs w:val="21"/>
          <w:lang w:val="en-NZ"/>
        </w:rPr>
        <w:t xml:space="preserve"> </w:t>
      </w:r>
    </w:p>
    <w:p w14:paraId="51E7148A" w14:textId="3F41D6C4" w:rsidR="00CB07E5" w:rsidRPr="00A053EF" w:rsidRDefault="00CB07E5" w:rsidP="00BF548D">
      <w:pPr>
        <w:numPr>
          <w:ilvl w:val="0"/>
          <w:numId w:val="121"/>
        </w:numPr>
        <w:spacing w:after="160" w:line="259" w:lineRule="auto"/>
        <w:ind w:left="1134" w:right="-57" w:hanging="567"/>
        <w:contextualSpacing/>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th</w:t>
      </w:r>
      <w:r w:rsidR="00456582" w:rsidRPr="00A053EF">
        <w:rPr>
          <w:rFonts w:ascii="Times New Roman" w:eastAsiaTheme="minorHAnsi" w:hAnsi="Times New Roman"/>
          <w:color w:val="000000" w:themeColor="text1"/>
          <w:sz w:val="21"/>
          <w:szCs w:val="21"/>
          <w:lang w:val="en-NZ"/>
        </w:rPr>
        <w:t>is code</w:t>
      </w:r>
      <w:r w:rsidR="009179A9" w:rsidRPr="00A053EF">
        <w:rPr>
          <w:rFonts w:ascii="Times New Roman" w:eastAsiaTheme="minorHAnsi" w:hAnsi="Times New Roman"/>
          <w:color w:val="000000" w:themeColor="text1"/>
          <w:sz w:val="21"/>
          <w:szCs w:val="21"/>
          <w:lang w:val="en-NZ"/>
        </w:rPr>
        <w:t>; and</w:t>
      </w:r>
    </w:p>
    <w:p w14:paraId="290BDF3B" w14:textId="77777777" w:rsidR="00CB07E5" w:rsidRPr="00A053EF" w:rsidRDefault="00CB07E5" w:rsidP="00BF548D">
      <w:pPr>
        <w:numPr>
          <w:ilvl w:val="0"/>
          <w:numId w:val="121"/>
        </w:numPr>
        <w:spacing w:after="160" w:line="259" w:lineRule="auto"/>
        <w:ind w:left="1134" w:right="-57" w:hanging="567"/>
        <w:contextualSpacing/>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the scope of the visit, for example monitoring performance or investigating a complaint.</w:t>
      </w:r>
    </w:p>
    <w:p w14:paraId="477F9FE4" w14:textId="77777777" w:rsidR="00CB07E5" w:rsidRPr="00A053EF" w:rsidRDefault="00CB07E5" w:rsidP="00E11E3E">
      <w:pPr>
        <w:rPr>
          <w:rFonts w:ascii="Times New Roman" w:eastAsiaTheme="minorHAnsi" w:hAnsi="Times New Roman"/>
          <w:sz w:val="21"/>
          <w:szCs w:val="21"/>
          <w:lang w:val="en-NZ"/>
        </w:rPr>
      </w:pPr>
    </w:p>
    <w:p w14:paraId="5540EE65" w14:textId="77777777" w:rsidR="00CB07E5" w:rsidRPr="00A053EF" w:rsidRDefault="00CB07E5" w:rsidP="00BF548D">
      <w:pPr>
        <w:numPr>
          <w:ilvl w:val="0"/>
          <w:numId w:val="120"/>
        </w:numPr>
        <w:spacing w:after="160" w:line="259" w:lineRule="auto"/>
        <w:ind w:left="567" w:right="-57" w:hanging="567"/>
        <w:contextualSpacing/>
        <w:jc w:val="both"/>
        <w:rPr>
          <w:rFonts w:ascii="Times New Roman" w:eastAsiaTheme="minorHAnsi" w:hAnsi="Times New Roman"/>
          <w:color w:val="000000" w:themeColor="text1"/>
          <w:sz w:val="21"/>
          <w:szCs w:val="21"/>
          <w:lang w:val="en-NZ"/>
        </w:rPr>
      </w:pPr>
      <w:r w:rsidRPr="00A053EF">
        <w:rPr>
          <w:rFonts w:ascii="Times New Roman" w:eastAsiaTheme="minorHAnsi" w:hAnsi="Times New Roman"/>
          <w:sz w:val="21"/>
          <w:szCs w:val="21"/>
          <w:lang w:val="en-NZ"/>
        </w:rPr>
        <w:t xml:space="preserve">If any documents are removed from premises, the person who removes them must </w:t>
      </w:r>
      <w:r w:rsidRPr="00A053EF">
        <w:rPr>
          <w:rFonts w:ascii="Times New Roman" w:eastAsiaTheme="minorHAnsi" w:hAnsi="Times New Roman"/>
          <w:color w:val="000000" w:themeColor="text1"/>
          <w:sz w:val="21"/>
          <w:szCs w:val="21"/>
          <w:lang w:val="en-NZ"/>
        </w:rPr>
        <w:t>–</w:t>
      </w:r>
    </w:p>
    <w:p w14:paraId="79528C5F" w14:textId="77777777" w:rsidR="00CB07E5" w:rsidRPr="00A053EF" w:rsidRDefault="00CB07E5" w:rsidP="00E11E3E">
      <w:pPr>
        <w:spacing w:after="160" w:line="259" w:lineRule="auto"/>
        <w:ind w:left="567" w:right="-57"/>
        <w:contextualSpacing/>
        <w:jc w:val="both"/>
        <w:rPr>
          <w:rFonts w:ascii="Times New Roman" w:eastAsiaTheme="minorHAnsi" w:hAnsi="Times New Roman"/>
          <w:sz w:val="21"/>
          <w:szCs w:val="21"/>
          <w:lang w:val="en-NZ"/>
        </w:rPr>
      </w:pPr>
    </w:p>
    <w:p w14:paraId="749A4392" w14:textId="77777777" w:rsidR="00CB07E5" w:rsidRPr="00A053EF" w:rsidRDefault="00CB07E5" w:rsidP="00BF548D">
      <w:pPr>
        <w:numPr>
          <w:ilvl w:val="0"/>
          <w:numId w:val="122"/>
        </w:numPr>
        <w:spacing w:after="160" w:line="259" w:lineRule="auto"/>
        <w:ind w:left="1134" w:right="-57" w:hanging="567"/>
        <w:contextualSpacing/>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leave at the premises a list of the documents removed; and</w:t>
      </w:r>
    </w:p>
    <w:p w14:paraId="5D1F39D0" w14:textId="5EA54FA9" w:rsidR="00CB07E5" w:rsidRPr="00A053EF" w:rsidRDefault="00CB07E5" w:rsidP="00BF548D">
      <w:pPr>
        <w:numPr>
          <w:ilvl w:val="0"/>
          <w:numId w:val="122"/>
        </w:numPr>
        <w:spacing w:after="160" w:line="259" w:lineRule="auto"/>
        <w:ind w:left="1134" w:right="-57" w:hanging="567"/>
        <w:contextualSpacing/>
        <w:rPr>
          <w:rFonts w:ascii="Times New Roman" w:eastAsiaTheme="minorHAnsi" w:hAnsi="Times New Roman"/>
          <w:color w:val="000000" w:themeColor="text1"/>
          <w:sz w:val="21"/>
          <w:szCs w:val="21"/>
          <w:lang w:val="en-NZ"/>
        </w:rPr>
      </w:pPr>
      <w:r w:rsidRPr="00A053EF">
        <w:rPr>
          <w:rFonts w:ascii="Times New Roman" w:eastAsiaTheme="minorHAnsi" w:hAnsi="Times New Roman"/>
          <w:color w:val="000000" w:themeColor="text1"/>
          <w:sz w:val="21"/>
          <w:szCs w:val="21"/>
          <w:lang w:val="en-NZ"/>
        </w:rPr>
        <w:t>return the documents, or a copy of them, to the premises as soon as practicable, unless to do so would prejudice any investigation being or to be carried out by the code administrator.</w:t>
      </w:r>
    </w:p>
    <w:p w14:paraId="06EDE9D4" w14:textId="77777777" w:rsidR="008C0B12" w:rsidRPr="00A053EF" w:rsidRDefault="008C0B12" w:rsidP="00E11E3E">
      <w:pPr>
        <w:spacing w:after="160" w:line="259" w:lineRule="auto"/>
        <w:ind w:left="1134" w:right="-57"/>
        <w:contextualSpacing/>
        <w:rPr>
          <w:rFonts w:ascii="Times New Roman" w:eastAsiaTheme="minorHAnsi" w:hAnsi="Times New Roman"/>
          <w:color w:val="000000" w:themeColor="text1"/>
          <w:sz w:val="21"/>
          <w:szCs w:val="21"/>
          <w:lang w:val="en-NZ"/>
        </w:rPr>
      </w:pPr>
    </w:p>
    <w:p w14:paraId="53EA17F6" w14:textId="58BCFA49" w:rsidR="008C0B12" w:rsidRPr="00A053EF" w:rsidRDefault="008C0B12" w:rsidP="00E11E3E">
      <w:pPr>
        <w:numPr>
          <w:ilvl w:val="0"/>
          <w:numId w:val="7"/>
        </w:numPr>
        <w:spacing w:before="240" w:after="100" w:afterAutospacing="1" w:line="259" w:lineRule="auto"/>
        <w:ind w:left="567" w:right="-58" w:hanging="567"/>
        <w:jc w:val="both"/>
        <w:rPr>
          <w:rFonts w:ascii="Times New Roman" w:hAnsi="Times New Roman"/>
          <w:b/>
          <w:bCs/>
          <w:color w:val="000000" w:themeColor="text1"/>
          <w:spacing w:val="4"/>
          <w:kern w:val="36"/>
          <w:sz w:val="21"/>
          <w:szCs w:val="21"/>
        </w:rPr>
      </w:pPr>
      <w:bookmarkStart w:id="73" w:name="_Hlk74821533"/>
      <w:r w:rsidRPr="00A053EF">
        <w:rPr>
          <w:rFonts w:ascii="Times New Roman" w:hAnsi="Times New Roman"/>
          <w:b/>
          <w:bCs/>
          <w:color w:val="000000" w:themeColor="text1"/>
          <w:spacing w:val="4"/>
          <w:kern w:val="36"/>
          <w:sz w:val="21"/>
          <w:szCs w:val="21"/>
        </w:rPr>
        <w:t xml:space="preserve">Indemnification </w:t>
      </w:r>
      <w:r w:rsidR="00632033" w:rsidRPr="00A053EF">
        <w:rPr>
          <w:rFonts w:ascii="Times New Roman" w:hAnsi="Times New Roman"/>
          <w:b/>
          <w:bCs/>
          <w:color w:val="000000" w:themeColor="text1"/>
          <w:spacing w:val="4"/>
          <w:kern w:val="36"/>
          <w:sz w:val="21"/>
          <w:szCs w:val="21"/>
        </w:rPr>
        <w:t>for</w:t>
      </w:r>
      <w:r w:rsidRPr="00A053EF">
        <w:rPr>
          <w:rFonts w:ascii="Times New Roman" w:hAnsi="Times New Roman"/>
          <w:b/>
          <w:bCs/>
          <w:color w:val="000000" w:themeColor="text1"/>
          <w:spacing w:val="4"/>
          <w:kern w:val="36"/>
          <w:sz w:val="21"/>
          <w:szCs w:val="21"/>
        </w:rPr>
        <w:t xml:space="preserve"> </w:t>
      </w:r>
      <w:r w:rsidR="0087298B" w:rsidRPr="00A053EF">
        <w:rPr>
          <w:rFonts w:ascii="Times New Roman" w:hAnsi="Times New Roman"/>
          <w:b/>
          <w:bCs/>
          <w:color w:val="000000" w:themeColor="text1"/>
          <w:spacing w:val="4"/>
          <w:kern w:val="36"/>
          <w:sz w:val="21"/>
          <w:szCs w:val="21"/>
        </w:rPr>
        <w:t>c</w:t>
      </w:r>
      <w:r w:rsidRPr="00A053EF">
        <w:rPr>
          <w:rFonts w:ascii="Times New Roman" w:hAnsi="Times New Roman"/>
          <w:b/>
          <w:bCs/>
          <w:color w:val="000000" w:themeColor="text1"/>
          <w:spacing w:val="4"/>
          <w:kern w:val="36"/>
          <w:sz w:val="21"/>
          <w:szCs w:val="21"/>
        </w:rPr>
        <w:t xml:space="preserve">ode </w:t>
      </w:r>
      <w:r w:rsidR="0087298B" w:rsidRPr="00A053EF">
        <w:rPr>
          <w:rFonts w:ascii="Times New Roman" w:hAnsi="Times New Roman"/>
          <w:b/>
          <w:bCs/>
          <w:color w:val="000000" w:themeColor="text1"/>
          <w:spacing w:val="4"/>
          <w:kern w:val="36"/>
          <w:sz w:val="21"/>
          <w:szCs w:val="21"/>
        </w:rPr>
        <w:t>a</w:t>
      </w:r>
      <w:r w:rsidRPr="00A053EF">
        <w:rPr>
          <w:rFonts w:ascii="Times New Roman" w:hAnsi="Times New Roman"/>
          <w:b/>
          <w:bCs/>
          <w:color w:val="000000" w:themeColor="text1"/>
          <w:spacing w:val="4"/>
          <w:kern w:val="36"/>
          <w:sz w:val="21"/>
          <w:szCs w:val="21"/>
        </w:rPr>
        <w:t>dministrator</w:t>
      </w:r>
      <w:r w:rsidR="00632033" w:rsidRPr="00A053EF">
        <w:rPr>
          <w:rFonts w:ascii="Times New Roman" w:hAnsi="Times New Roman"/>
          <w:b/>
          <w:bCs/>
          <w:color w:val="000000" w:themeColor="text1"/>
          <w:spacing w:val="4"/>
          <w:kern w:val="36"/>
          <w:sz w:val="21"/>
          <w:szCs w:val="21"/>
        </w:rPr>
        <w:t xml:space="preserve"> costs</w:t>
      </w:r>
    </w:p>
    <w:p w14:paraId="56A6120E" w14:textId="3F6BEE41" w:rsidR="008C0B12" w:rsidRPr="00A053EF" w:rsidRDefault="00632033" w:rsidP="00E11E3E">
      <w:pPr>
        <w:spacing w:after="100" w:afterAutospacing="1"/>
        <w:ind w:right="-57"/>
        <w:jc w:val="both"/>
        <w:rPr>
          <w:rFonts w:ascii="Times New Roman" w:eastAsiaTheme="minorHAnsi" w:hAnsi="Times New Roman"/>
          <w:color w:val="000000" w:themeColor="text1"/>
          <w:sz w:val="21"/>
          <w:szCs w:val="21"/>
          <w:lang w:val="en-NZ"/>
        </w:rPr>
      </w:pPr>
      <w:r w:rsidRPr="00A053EF">
        <w:rPr>
          <w:rFonts w:ascii="Times New Roman" w:hAnsi="Times New Roman"/>
          <w:bCs/>
          <w:color w:val="000000" w:themeColor="text1"/>
          <w:spacing w:val="4"/>
          <w:kern w:val="36"/>
          <w:sz w:val="21"/>
          <w:szCs w:val="21"/>
        </w:rPr>
        <w:t xml:space="preserve">Providers may be required by the code administrator to reimburse the code administrator for </w:t>
      </w:r>
      <w:r w:rsidRPr="00A053EF">
        <w:rPr>
          <w:rFonts w:ascii="Times New Roman" w:eastAsiaTheme="minorHAnsi" w:hAnsi="Times New Roman"/>
          <w:color w:val="000000" w:themeColor="text1"/>
          <w:sz w:val="21"/>
          <w:szCs w:val="21"/>
          <w:lang w:val="en-NZ"/>
        </w:rPr>
        <w:t>–</w:t>
      </w:r>
    </w:p>
    <w:p w14:paraId="5A7B8054" w14:textId="4AEA4CAC" w:rsidR="00632033" w:rsidRPr="00A053EF" w:rsidRDefault="00632033" w:rsidP="00EC3F22">
      <w:pPr>
        <w:numPr>
          <w:ilvl w:val="0"/>
          <w:numId w:val="178"/>
        </w:numPr>
        <w:spacing w:after="160" w:line="259" w:lineRule="auto"/>
        <w:ind w:left="567" w:right="-57" w:hanging="567"/>
        <w:contextualSpacing/>
        <w:rPr>
          <w:rFonts w:ascii="Times New Roman" w:eastAsiaTheme="minorHAnsi" w:hAnsi="Times New Roman"/>
          <w:color w:val="000000" w:themeColor="text1"/>
          <w:sz w:val="21"/>
          <w:szCs w:val="21"/>
          <w:lang w:val="en-NZ"/>
        </w:rPr>
      </w:pPr>
      <w:r w:rsidRPr="00A053EF">
        <w:rPr>
          <w:rFonts w:ascii="Times New Roman" w:hAnsi="Times New Roman"/>
          <w:bCs/>
          <w:color w:val="000000" w:themeColor="text1"/>
          <w:spacing w:val="4"/>
          <w:kern w:val="36"/>
          <w:sz w:val="21"/>
          <w:szCs w:val="21"/>
        </w:rPr>
        <w:t>the</w:t>
      </w:r>
      <w:r w:rsidRPr="00A053EF">
        <w:rPr>
          <w:rFonts w:ascii="Times New Roman" w:eastAsiaTheme="minorHAnsi" w:hAnsi="Times New Roman"/>
          <w:color w:val="000000" w:themeColor="text1"/>
          <w:sz w:val="21"/>
          <w:szCs w:val="21"/>
          <w:lang w:val="en-NZ"/>
        </w:rPr>
        <w:t xml:space="preserve"> actual costs, disbursements and expenses reasonably incurred by the code administrator in undertaking compliance visits and investigations for the purposes of monitoring and enforcing this </w:t>
      </w:r>
      <w:proofErr w:type="gramStart"/>
      <w:r w:rsidR="00EC3F22" w:rsidRPr="00A053EF">
        <w:rPr>
          <w:rFonts w:ascii="Times New Roman" w:eastAsiaTheme="minorHAnsi" w:hAnsi="Times New Roman"/>
          <w:color w:val="000000" w:themeColor="text1"/>
          <w:sz w:val="21"/>
          <w:szCs w:val="21"/>
          <w:lang w:val="en-NZ"/>
        </w:rPr>
        <w:t>c</w:t>
      </w:r>
      <w:r w:rsidRPr="00A053EF">
        <w:rPr>
          <w:rFonts w:ascii="Times New Roman" w:eastAsiaTheme="minorHAnsi" w:hAnsi="Times New Roman"/>
          <w:color w:val="000000" w:themeColor="text1"/>
          <w:sz w:val="21"/>
          <w:szCs w:val="21"/>
          <w:lang w:val="en-NZ"/>
        </w:rPr>
        <w:t>ode;</w:t>
      </w:r>
      <w:proofErr w:type="gramEnd"/>
      <w:r w:rsidRPr="00A053EF">
        <w:rPr>
          <w:rFonts w:ascii="Times New Roman" w:eastAsiaTheme="minorHAnsi" w:hAnsi="Times New Roman"/>
          <w:color w:val="000000" w:themeColor="text1"/>
          <w:sz w:val="21"/>
          <w:szCs w:val="21"/>
          <w:lang w:val="en-NZ"/>
        </w:rPr>
        <w:t xml:space="preserve"> </w:t>
      </w:r>
    </w:p>
    <w:p w14:paraId="2014ADC7" w14:textId="36E70BD0" w:rsidR="00EC3F22" w:rsidRPr="00A053EF" w:rsidRDefault="00EC3F22" w:rsidP="00EC3F22">
      <w:pPr>
        <w:numPr>
          <w:ilvl w:val="0"/>
          <w:numId w:val="178"/>
        </w:numPr>
        <w:spacing w:after="160" w:line="259" w:lineRule="auto"/>
        <w:ind w:left="567" w:right="-57" w:hanging="567"/>
        <w:contextualSpacing/>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 xml:space="preserve">the legal and other expenses arising from any further action undertaken by the code administrator as the consequence of a breach of this </w:t>
      </w:r>
      <w:proofErr w:type="gramStart"/>
      <w:r w:rsidRPr="00A053EF">
        <w:rPr>
          <w:rFonts w:ascii="Times New Roman" w:hAnsi="Times New Roman"/>
          <w:bCs/>
          <w:color w:val="000000" w:themeColor="text1"/>
          <w:spacing w:val="4"/>
          <w:kern w:val="36"/>
          <w:sz w:val="21"/>
          <w:szCs w:val="21"/>
        </w:rPr>
        <w:t>code;</w:t>
      </w:r>
      <w:proofErr w:type="gramEnd"/>
    </w:p>
    <w:p w14:paraId="65EEB773" w14:textId="4BA8150D" w:rsidR="00EC3F22" w:rsidRPr="00A053EF" w:rsidRDefault="00EC3F22" w:rsidP="006115AF">
      <w:pPr>
        <w:numPr>
          <w:ilvl w:val="0"/>
          <w:numId w:val="178"/>
        </w:numPr>
        <w:spacing w:after="160" w:line="259" w:lineRule="auto"/>
        <w:ind w:left="567" w:right="-57" w:hanging="567"/>
        <w:contextualSpacing/>
        <w:rPr>
          <w:rFonts w:ascii="Times New Roman" w:hAnsi="Times New Roman"/>
          <w:bCs/>
          <w:color w:val="000000" w:themeColor="text1"/>
          <w:spacing w:val="4"/>
          <w:kern w:val="36"/>
          <w:sz w:val="21"/>
          <w:szCs w:val="21"/>
        </w:rPr>
      </w:pPr>
      <w:r w:rsidRPr="00A053EF">
        <w:rPr>
          <w:rFonts w:ascii="Times New Roman" w:hAnsi="Times New Roman"/>
          <w:bCs/>
          <w:color w:val="000000" w:themeColor="text1"/>
          <w:spacing w:val="4"/>
          <w:kern w:val="36"/>
          <w:sz w:val="21"/>
          <w:szCs w:val="21"/>
        </w:rPr>
        <w:t>any costs arising from the enforcement of this indemnity.</w:t>
      </w:r>
    </w:p>
    <w:p w14:paraId="0A3C8458" w14:textId="77777777" w:rsidR="00F654B5" w:rsidRPr="00A053EF" w:rsidRDefault="00F654B5" w:rsidP="00F654B5">
      <w:pPr>
        <w:spacing w:after="160" w:line="259" w:lineRule="auto"/>
        <w:ind w:left="567" w:right="-57"/>
        <w:contextualSpacing/>
        <w:rPr>
          <w:rFonts w:ascii="Times New Roman" w:hAnsi="Times New Roman"/>
          <w:bCs/>
          <w:color w:val="000000" w:themeColor="text1"/>
          <w:spacing w:val="4"/>
          <w:kern w:val="36"/>
          <w:sz w:val="21"/>
          <w:szCs w:val="21"/>
        </w:rPr>
      </w:pPr>
    </w:p>
    <w:bookmarkEnd w:id="73"/>
    <w:p w14:paraId="3F608D9A" w14:textId="10CA8A70" w:rsidR="005C5CB2" w:rsidRPr="00A053EF" w:rsidRDefault="00E61AD0" w:rsidP="00E11E3E">
      <w:pPr>
        <w:numPr>
          <w:ilvl w:val="0"/>
          <w:numId w:val="7"/>
        </w:numPr>
        <w:spacing w:before="240" w:after="100" w:afterAutospacing="1" w:line="259" w:lineRule="auto"/>
        <w:ind w:left="567" w:right="-58" w:hanging="567"/>
        <w:jc w:val="both"/>
        <w:rPr>
          <w:rFonts w:ascii="Times New Roman" w:hAnsi="Times New Roman"/>
          <w:b/>
          <w:bCs/>
          <w:color w:val="000000" w:themeColor="text1"/>
          <w:spacing w:val="4"/>
          <w:kern w:val="36"/>
          <w:sz w:val="21"/>
          <w:szCs w:val="21"/>
        </w:rPr>
      </w:pPr>
      <w:r w:rsidRPr="00A053EF">
        <w:rPr>
          <w:rFonts w:ascii="Times New Roman" w:eastAsiaTheme="minorHAnsi" w:hAnsi="Times New Roman"/>
          <w:b/>
          <w:bCs/>
          <w:color w:val="000000" w:themeColor="text1"/>
          <w:sz w:val="21"/>
          <w:szCs w:val="21"/>
          <w:lang w:val="en-NZ"/>
        </w:rPr>
        <w:t>Revocation</w:t>
      </w:r>
      <w:r w:rsidR="005C5CB2" w:rsidRPr="00A053EF">
        <w:rPr>
          <w:rFonts w:ascii="Times New Roman" w:hAnsi="Times New Roman"/>
          <w:b/>
          <w:bCs/>
          <w:color w:val="000000" w:themeColor="text1"/>
          <w:spacing w:val="4"/>
          <w:kern w:val="36"/>
          <w:sz w:val="21"/>
          <w:szCs w:val="21"/>
        </w:rPr>
        <w:t xml:space="preserve"> of 2016 Code</w:t>
      </w:r>
    </w:p>
    <w:p w14:paraId="35355235" w14:textId="2CDD4303" w:rsidR="005C5CB2" w:rsidRPr="00A053EF" w:rsidRDefault="00E61AD0" w:rsidP="00A053EF">
      <w:pPr>
        <w:numPr>
          <w:ilvl w:val="0"/>
          <w:numId w:val="190"/>
        </w:numPr>
        <w:spacing w:before="240" w:after="160" w:line="259" w:lineRule="auto"/>
        <w:ind w:left="567" w:right="-57" w:hanging="567"/>
        <w:jc w:val="both"/>
        <w:rPr>
          <w:rFonts w:ascii="Times New Roman" w:hAnsi="Times New Roman"/>
          <w:bCs/>
          <w:color w:val="000000" w:themeColor="text1"/>
          <w:spacing w:val="4"/>
          <w:kern w:val="36"/>
          <w:sz w:val="21"/>
          <w:szCs w:val="21"/>
        </w:rPr>
      </w:pPr>
      <w:r w:rsidRPr="00A053EF">
        <w:rPr>
          <w:rFonts w:ascii="Times New Roman" w:eastAsiaTheme="minorHAnsi" w:hAnsi="Times New Roman"/>
          <w:sz w:val="21"/>
          <w:szCs w:val="21"/>
          <w:lang w:val="en-NZ"/>
        </w:rPr>
        <w:t>The</w:t>
      </w:r>
      <w:r w:rsidRPr="00A053EF">
        <w:rPr>
          <w:rFonts w:ascii="Times New Roman" w:hAnsi="Times New Roman"/>
          <w:bCs/>
          <w:color w:val="000000" w:themeColor="text1"/>
          <w:spacing w:val="4"/>
          <w:kern w:val="36"/>
          <w:sz w:val="21"/>
          <w:szCs w:val="21"/>
        </w:rPr>
        <w:t xml:space="preserve"> Education (Pastoral Care of International Students) Code of Practice 2016 </w:t>
      </w:r>
      <w:r w:rsidR="005C5CB2" w:rsidRPr="00A053EF">
        <w:rPr>
          <w:rFonts w:ascii="Times New Roman" w:hAnsi="Times New Roman"/>
          <w:bCs/>
          <w:color w:val="000000" w:themeColor="text1"/>
          <w:spacing w:val="4"/>
          <w:kern w:val="36"/>
          <w:sz w:val="21"/>
          <w:szCs w:val="21"/>
        </w:rPr>
        <w:t xml:space="preserve">(2016 Code) </w:t>
      </w:r>
      <w:r w:rsidRPr="00A053EF">
        <w:rPr>
          <w:rFonts w:ascii="Times New Roman" w:hAnsi="Times New Roman"/>
          <w:bCs/>
          <w:color w:val="000000" w:themeColor="text1"/>
          <w:spacing w:val="4"/>
          <w:kern w:val="36"/>
          <w:sz w:val="21"/>
          <w:szCs w:val="21"/>
        </w:rPr>
        <w:t>is revoked.</w:t>
      </w:r>
    </w:p>
    <w:p w14:paraId="7A49CC9D" w14:textId="73EBAFAB" w:rsidR="00C11E68" w:rsidRPr="00A053EF" w:rsidRDefault="005C5CB2" w:rsidP="00A053EF">
      <w:pPr>
        <w:numPr>
          <w:ilvl w:val="0"/>
          <w:numId w:val="190"/>
        </w:numPr>
        <w:spacing w:before="240" w:after="160" w:line="259" w:lineRule="auto"/>
        <w:ind w:left="567" w:right="-57" w:hanging="567"/>
        <w:jc w:val="both"/>
        <w:rPr>
          <w:rFonts w:ascii="Times New Roman" w:hAnsi="Times New Roman"/>
          <w:sz w:val="21"/>
          <w:szCs w:val="21"/>
        </w:rPr>
      </w:pPr>
      <w:r w:rsidRPr="00A053EF">
        <w:rPr>
          <w:rFonts w:ascii="Times New Roman" w:hAnsi="Times New Roman"/>
          <w:bCs/>
          <w:color w:val="000000" w:themeColor="text1"/>
          <w:spacing w:val="4"/>
          <w:kern w:val="36"/>
          <w:sz w:val="21"/>
          <w:szCs w:val="21"/>
        </w:rPr>
        <w:t>A compla</w:t>
      </w:r>
      <w:r w:rsidR="002E4363">
        <w:rPr>
          <w:rFonts w:ascii="Times New Roman" w:hAnsi="Times New Roman"/>
          <w:bCs/>
          <w:color w:val="000000" w:themeColor="text1"/>
          <w:spacing w:val="4"/>
          <w:kern w:val="36"/>
          <w:sz w:val="21"/>
          <w:szCs w:val="21"/>
        </w:rPr>
        <w:t>i</w:t>
      </w:r>
      <w:r w:rsidRPr="00A053EF">
        <w:rPr>
          <w:rFonts w:ascii="Times New Roman" w:hAnsi="Times New Roman"/>
          <w:bCs/>
          <w:color w:val="000000" w:themeColor="text1"/>
          <w:spacing w:val="4"/>
          <w:kern w:val="36"/>
          <w:sz w:val="21"/>
          <w:szCs w:val="21"/>
        </w:rPr>
        <w:t>nt, investigation or other action commenced under the 2016 Code may be completed under the provisions of that Code.</w:t>
      </w:r>
    </w:p>
    <w:sectPr w:rsidR="00C11E68" w:rsidRPr="00A053EF" w:rsidSect="00B10799">
      <w:headerReference w:type="even" r:id="rId8"/>
      <w:headerReference w:type="default" r:id="rId9"/>
      <w:footerReference w:type="even" r:id="rId10"/>
      <w:footerReference w:type="default" r:id="rId11"/>
      <w:headerReference w:type="first" r:id="rId12"/>
      <w:footerReference w:type="first" r:id="rId13"/>
      <w:pgSz w:w="11906" w:h="16838"/>
      <w:pgMar w:top="1418" w:right="1700" w:bottom="269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5D4C" w14:textId="77777777" w:rsidR="006B25A2" w:rsidRDefault="006B25A2">
      <w:r>
        <w:separator/>
      </w:r>
    </w:p>
  </w:endnote>
  <w:endnote w:type="continuationSeparator" w:id="0">
    <w:p w14:paraId="6450E865" w14:textId="77777777" w:rsidR="006B25A2" w:rsidRDefault="006B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Pro 35 Light">
    <w:altName w:val="Calibri"/>
    <w:panose1 w:val="00000000000000000000"/>
    <w:charset w:val="00"/>
    <w:family w:val="swiss"/>
    <w:notTrueType/>
    <w:pitch w:val="default"/>
    <w:sig w:usb0="00000003" w:usb1="00000000" w:usb2="00000000" w:usb3="00000000" w:csb0="00000001" w:csb1="00000000"/>
  </w:font>
  <w:font w:name="PMKDH X+ Gill Sans Maori">
    <w:altName w:val="Calibri"/>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693C" w14:textId="77777777" w:rsidR="00B66619" w:rsidRDefault="00B6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610274"/>
      <w:docPartObj>
        <w:docPartGallery w:val="Page Numbers (Bottom of Page)"/>
        <w:docPartUnique/>
      </w:docPartObj>
    </w:sdtPr>
    <w:sdtEndPr>
      <w:rPr>
        <w:noProof/>
      </w:rPr>
    </w:sdtEndPr>
    <w:sdtContent>
      <w:p w14:paraId="7D4DCE3B" w14:textId="36DA4490" w:rsidR="006A658B" w:rsidRDefault="006A6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2EFB52" w14:textId="77777777" w:rsidR="006A658B" w:rsidRDefault="006A6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DD7A" w14:textId="77777777" w:rsidR="00B66619" w:rsidRDefault="00B66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8C44" w14:textId="77777777" w:rsidR="006B25A2" w:rsidRDefault="006B25A2">
      <w:r>
        <w:separator/>
      </w:r>
    </w:p>
  </w:footnote>
  <w:footnote w:type="continuationSeparator" w:id="0">
    <w:p w14:paraId="1458EFD5" w14:textId="77777777" w:rsidR="006B25A2" w:rsidRDefault="006B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0281" w14:textId="77777777" w:rsidR="00B66619" w:rsidRDefault="00B66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CAF8" w14:textId="4B6007BE" w:rsidR="006A658B" w:rsidRPr="00B66619" w:rsidRDefault="006A658B" w:rsidP="00B66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E2AF" w14:textId="77777777" w:rsidR="00B66619" w:rsidRDefault="00B66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711"/>
    <w:multiLevelType w:val="hybridMultilevel"/>
    <w:tmpl w:val="FEDE3FBA"/>
    <w:lvl w:ilvl="0" w:tplc="3B860710">
      <w:start w:val="1"/>
      <w:numFmt w:val="lowerLetter"/>
      <w:lvlText w:val="(%1)"/>
      <w:lvlJc w:val="left"/>
      <w:pPr>
        <w:ind w:left="1440" w:hanging="360"/>
      </w:pPr>
      <w:rPr>
        <w:rFonts w:hint="default"/>
        <w:b w:val="0"/>
        <w:strike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0F84D9B"/>
    <w:multiLevelType w:val="hybridMultilevel"/>
    <w:tmpl w:val="CA06CD64"/>
    <w:lvl w:ilvl="0" w:tplc="4170B178">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010A0636"/>
    <w:multiLevelType w:val="hybridMultilevel"/>
    <w:tmpl w:val="B7E8D37A"/>
    <w:lvl w:ilvl="0" w:tplc="B0321F46">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10D087E"/>
    <w:multiLevelType w:val="hybridMultilevel"/>
    <w:tmpl w:val="97922598"/>
    <w:lvl w:ilvl="0" w:tplc="8A80C3D6">
      <w:start w:val="1"/>
      <w:numFmt w:val="lowerLetter"/>
      <w:lvlText w:val="(%1)"/>
      <w:lvlJc w:val="left"/>
      <w:pPr>
        <w:ind w:left="1572" w:hanging="360"/>
      </w:pPr>
      <w:rPr>
        <w:rFonts w:hint="default"/>
      </w:rPr>
    </w:lvl>
    <w:lvl w:ilvl="1" w:tplc="14090019">
      <w:start w:val="1"/>
      <w:numFmt w:val="lowerLetter"/>
      <w:lvlText w:val="%2."/>
      <w:lvlJc w:val="left"/>
      <w:pPr>
        <w:ind w:left="2292" w:hanging="360"/>
      </w:pPr>
    </w:lvl>
    <w:lvl w:ilvl="2" w:tplc="1409001B">
      <w:start w:val="1"/>
      <w:numFmt w:val="lowerRoman"/>
      <w:lvlText w:val="%3."/>
      <w:lvlJc w:val="right"/>
      <w:pPr>
        <w:ind w:left="3012" w:hanging="180"/>
      </w:pPr>
    </w:lvl>
    <w:lvl w:ilvl="3" w:tplc="1409000F" w:tentative="1">
      <w:start w:val="1"/>
      <w:numFmt w:val="decimal"/>
      <w:lvlText w:val="%4."/>
      <w:lvlJc w:val="left"/>
      <w:pPr>
        <w:ind w:left="3732" w:hanging="360"/>
      </w:pPr>
    </w:lvl>
    <w:lvl w:ilvl="4" w:tplc="14090019" w:tentative="1">
      <w:start w:val="1"/>
      <w:numFmt w:val="lowerLetter"/>
      <w:lvlText w:val="%5."/>
      <w:lvlJc w:val="left"/>
      <w:pPr>
        <w:ind w:left="4452" w:hanging="360"/>
      </w:pPr>
    </w:lvl>
    <w:lvl w:ilvl="5" w:tplc="1409001B" w:tentative="1">
      <w:start w:val="1"/>
      <w:numFmt w:val="lowerRoman"/>
      <w:lvlText w:val="%6."/>
      <w:lvlJc w:val="right"/>
      <w:pPr>
        <w:ind w:left="5172" w:hanging="180"/>
      </w:pPr>
    </w:lvl>
    <w:lvl w:ilvl="6" w:tplc="1409000F" w:tentative="1">
      <w:start w:val="1"/>
      <w:numFmt w:val="decimal"/>
      <w:lvlText w:val="%7."/>
      <w:lvlJc w:val="left"/>
      <w:pPr>
        <w:ind w:left="5892" w:hanging="360"/>
      </w:pPr>
    </w:lvl>
    <w:lvl w:ilvl="7" w:tplc="14090019" w:tentative="1">
      <w:start w:val="1"/>
      <w:numFmt w:val="lowerLetter"/>
      <w:lvlText w:val="%8."/>
      <w:lvlJc w:val="left"/>
      <w:pPr>
        <w:ind w:left="6612" w:hanging="360"/>
      </w:pPr>
    </w:lvl>
    <w:lvl w:ilvl="8" w:tplc="1409001B" w:tentative="1">
      <w:start w:val="1"/>
      <w:numFmt w:val="lowerRoman"/>
      <w:lvlText w:val="%9."/>
      <w:lvlJc w:val="right"/>
      <w:pPr>
        <w:ind w:left="7332" w:hanging="180"/>
      </w:pPr>
    </w:lvl>
  </w:abstractNum>
  <w:abstractNum w:abstractNumId="4" w15:restartNumberingAfterBreak="0">
    <w:nsid w:val="021F13C0"/>
    <w:multiLevelType w:val="hybridMultilevel"/>
    <w:tmpl w:val="6AE8C372"/>
    <w:lvl w:ilvl="0" w:tplc="BFB03A3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3D11C49"/>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3E81AC9"/>
    <w:multiLevelType w:val="hybridMultilevel"/>
    <w:tmpl w:val="6AE8C372"/>
    <w:lvl w:ilvl="0" w:tplc="BFB03A3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51C20B2"/>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55B155D"/>
    <w:multiLevelType w:val="hybridMultilevel"/>
    <w:tmpl w:val="2BA82FE8"/>
    <w:lvl w:ilvl="0" w:tplc="243A38EC">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9" w15:restartNumberingAfterBreak="0">
    <w:nsid w:val="06FA6819"/>
    <w:multiLevelType w:val="hybridMultilevel"/>
    <w:tmpl w:val="2BA82FE8"/>
    <w:lvl w:ilvl="0" w:tplc="243A38EC">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0" w15:restartNumberingAfterBreak="0">
    <w:nsid w:val="080148DF"/>
    <w:multiLevelType w:val="hybridMultilevel"/>
    <w:tmpl w:val="6D0035E8"/>
    <w:lvl w:ilvl="0" w:tplc="01E02FD2">
      <w:start w:val="1"/>
      <w:numFmt w:val="lowerRoman"/>
      <w:lvlText w:val="(%1)"/>
      <w:lvlJc w:val="left"/>
      <w:pPr>
        <w:ind w:left="1440" w:hanging="360"/>
      </w:pPr>
      <w:rPr>
        <w:rFonts w:ascii="Times New Roman" w:eastAsia="Times New Roman" w:hAnsi="Times New Roman" w:cs="Times New Roman" w:hint="default"/>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08A30220"/>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5524CD"/>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642328"/>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0BC82DC4"/>
    <w:multiLevelType w:val="hybridMultilevel"/>
    <w:tmpl w:val="5D6A499C"/>
    <w:lvl w:ilvl="0" w:tplc="42D8C170">
      <w:start w:val="1"/>
      <w:numFmt w:val="lowerLetter"/>
      <w:lvlText w:val="(%1)"/>
      <w:lvlJc w:val="left"/>
      <w:pPr>
        <w:ind w:left="502" w:hanging="360"/>
      </w:pPr>
      <w:rPr>
        <w:rFonts w:hint="default"/>
        <w:color w:val="auto"/>
      </w:rPr>
    </w:lvl>
    <w:lvl w:ilvl="1" w:tplc="14090019">
      <w:start w:val="1"/>
      <w:numFmt w:val="lowerLetter"/>
      <w:lvlText w:val="%2."/>
      <w:lvlJc w:val="left"/>
      <w:pPr>
        <w:ind w:left="1876" w:hanging="360"/>
      </w:pPr>
    </w:lvl>
    <w:lvl w:ilvl="2" w:tplc="1409001B" w:tentative="1">
      <w:start w:val="1"/>
      <w:numFmt w:val="lowerRoman"/>
      <w:lvlText w:val="%3."/>
      <w:lvlJc w:val="right"/>
      <w:pPr>
        <w:ind w:left="2596" w:hanging="180"/>
      </w:pPr>
    </w:lvl>
    <w:lvl w:ilvl="3" w:tplc="1409000F" w:tentative="1">
      <w:start w:val="1"/>
      <w:numFmt w:val="decimal"/>
      <w:lvlText w:val="%4."/>
      <w:lvlJc w:val="left"/>
      <w:pPr>
        <w:ind w:left="3316" w:hanging="360"/>
      </w:pPr>
    </w:lvl>
    <w:lvl w:ilvl="4" w:tplc="14090019" w:tentative="1">
      <w:start w:val="1"/>
      <w:numFmt w:val="lowerLetter"/>
      <w:lvlText w:val="%5."/>
      <w:lvlJc w:val="left"/>
      <w:pPr>
        <w:ind w:left="4036" w:hanging="360"/>
      </w:pPr>
    </w:lvl>
    <w:lvl w:ilvl="5" w:tplc="1409001B" w:tentative="1">
      <w:start w:val="1"/>
      <w:numFmt w:val="lowerRoman"/>
      <w:lvlText w:val="%6."/>
      <w:lvlJc w:val="right"/>
      <w:pPr>
        <w:ind w:left="4756" w:hanging="180"/>
      </w:pPr>
    </w:lvl>
    <w:lvl w:ilvl="6" w:tplc="1409000F" w:tentative="1">
      <w:start w:val="1"/>
      <w:numFmt w:val="decimal"/>
      <w:lvlText w:val="%7."/>
      <w:lvlJc w:val="left"/>
      <w:pPr>
        <w:ind w:left="5476" w:hanging="360"/>
      </w:pPr>
    </w:lvl>
    <w:lvl w:ilvl="7" w:tplc="14090019" w:tentative="1">
      <w:start w:val="1"/>
      <w:numFmt w:val="lowerLetter"/>
      <w:lvlText w:val="%8."/>
      <w:lvlJc w:val="left"/>
      <w:pPr>
        <w:ind w:left="6196" w:hanging="360"/>
      </w:pPr>
    </w:lvl>
    <w:lvl w:ilvl="8" w:tplc="1409001B" w:tentative="1">
      <w:start w:val="1"/>
      <w:numFmt w:val="lowerRoman"/>
      <w:lvlText w:val="%9."/>
      <w:lvlJc w:val="right"/>
      <w:pPr>
        <w:ind w:left="6916" w:hanging="180"/>
      </w:pPr>
    </w:lvl>
  </w:abstractNum>
  <w:abstractNum w:abstractNumId="15" w15:restartNumberingAfterBreak="0">
    <w:nsid w:val="0C135F78"/>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0C571F61"/>
    <w:multiLevelType w:val="hybridMultilevel"/>
    <w:tmpl w:val="3CE0D3E4"/>
    <w:lvl w:ilvl="0" w:tplc="4FAE4660">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7" w15:restartNumberingAfterBreak="0">
    <w:nsid w:val="0C73568E"/>
    <w:multiLevelType w:val="hybridMultilevel"/>
    <w:tmpl w:val="3CE0D3E4"/>
    <w:lvl w:ilvl="0" w:tplc="4FAE4660">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0CC87696"/>
    <w:multiLevelType w:val="hybridMultilevel"/>
    <w:tmpl w:val="D1BC917E"/>
    <w:lvl w:ilvl="0" w:tplc="46CA447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0D81363D"/>
    <w:multiLevelType w:val="hybridMultilevel"/>
    <w:tmpl w:val="24426360"/>
    <w:lvl w:ilvl="0" w:tplc="59849588">
      <w:start w:val="1"/>
      <w:numFmt w:val="lowerLetter"/>
      <w:lvlText w:val="(%1)"/>
      <w:lvlJc w:val="left"/>
      <w:pPr>
        <w:ind w:left="360" w:hanging="360"/>
      </w:pPr>
    </w:lvl>
    <w:lvl w:ilvl="1" w:tplc="14090019">
      <w:start w:val="1"/>
      <w:numFmt w:val="lowerLetter"/>
      <w:lvlText w:val="%2."/>
      <w:lvlJc w:val="left"/>
      <w:pPr>
        <w:ind w:left="1647" w:hanging="360"/>
      </w:pPr>
    </w:lvl>
    <w:lvl w:ilvl="2" w:tplc="1409001B">
      <w:start w:val="1"/>
      <w:numFmt w:val="lowerRoman"/>
      <w:lvlText w:val="%3."/>
      <w:lvlJc w:val="right"/>
      <w:pPr>
        <w:ind w:left="2367" w:hanging="180"/>
      </w:pPr>
    </w:lvl>
    <w:lvl w:ilvl="3" w:tplc="1409000F">
      <w:start w:val="1"/>
      <w:numFmt w:val="decimal"/>
      <w:lvlText w:val="%4."/>
      <w:lvlJc w:val="left"/>
      <w:pPr>
        <w:ind w:left="3087" w:hanging="360"/>
      </w:pPr>
    </w:lvl>
    <w:lvl w:ilvl="4" w:tplc="14090019">
      <w:start w:val="1"/>
      <w:numFmt w:val="lowerLetter"/>
      <w:lvlText w:val="%5."/>
      <w:lvlJc w:val="left"/>
      <w:pPr>
        <w:ind w:left="3807" w:hanging="360"/>
      </w:pPr>
    </w:lvl>
    <w:lvl w:ilvl="5" w:tplc="1409001B">
      <w:start w:val="1"/>
      <w:numFmt w:val="lowerRoman"/>
      <w:lvlText w:val="%6."/>
      <w:lvlJc w:val="right"/>
      <w:pPr>
        <w:ind w:left="4527" w:hanging="180"/>
      </w:pPr>
    </w:lvl>
    <w:lvl w:ilvl="6" w:tplc="1409000F">
      <w:start w:val="1"/>
      <w:numFmt w:val="decimal"/>
      <w:lvlText w:val="%7."/>
      <w:lvlJc w:val="left"/>
      <w:pPr>
        <w:ind w:left="5247" w:hanging="360"/>
      </w:pPr>
    </w:lvl>
    <w:lvl w:ilvl="7" w:tplc="14090019">
      <w:start w:val="1"/>
      <w:numFmt w:val="lowerLetter"/>
      <w:lvlText w:val="%8."/>
      <w:lvlJc w:val="left"/>
      <w:pPr>
        <w:ind w:left="5967" w:hanging="360"/>
      </w:pPr>
    </w:lvl>
    <w:lvl w:ilvl="8" w:tplc="1409001B">
      <w:start w:val="1"/>
      <w:numFmt w:val="lowerRoman"/>
      <w:lvlText w:val="%9."/>
      <w:lvlJc w:val="right"/>
      <w:pPr>
        <w:ind w:left="6687" w:hanging="180"/>
      </w:pPr>
    </w:lvl>
  </w:abstractNum>
  <w:abstractNum w:abstractNumId="21" w15:restartNumberingAfterBreak="0">
    <w:nsid w:val="0DCB5CA8"/>
    <w:multiLevelType w:val="hybridMultilevel"/>
    <w:tmpl w:val="3446BCD4"/>
    <w:lvl w:ilvl="0" w:tplc="42D8C170">
      <w:start w:val="1"/>
      <w:numFmt w:val="lowerLetter"/>
      <w:lvlText w:val="(%1)"/>
      <w:lvlJc w:val="left"/>
      <w:pPr>
        <w:ind w:left="1287" w:hanging="360"/>
      </w:pPr>
      <w:rPr>
        <w:rFonts w:hint="default"/>
        <w:color w:val="auto"/>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0E423ABB"/>
    <w:multiLevelType w:val="hybridMultilevel"/>
    <w:tmpl w:val="2E84D704"/>
    <w:lvl w:ilvl="0" w:tplc="9A901EFC">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3" w15:restartNumberingAfterBreak="0">
    <w:nsid w:val="0E56317A"/>
    <w:multiLevelType w:val="hybridMultilevel"/>
    <w:tmpl w:val="B7E8D37A"/>
    <w:lvl w:ilvl="0" w:tplc="B0321F46">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0EA04263"/>
    <w:multiLevelType w:val="hybridMultilevel"/>
    <w:tmpl w:val="0A7A25B4"/>
    <w:lvl w:ilvl="0" w:tplc="14090019">
      <w:start w:val="1"/>
      <w:numFmt w:val="lowerLetter"/>
      <w:lvlText w:val="%1."/>
      <w:lvlJc w:val="left"/>
      <w:pPr>
        <w:ind w:left="1648" w:hanging="360"/>
      </w:pPr>
    </w:lvl>
    <w:lvl w:ilvl="1" w:tplc="14090019" w:tentative="1">
      <w:start w:val="1"/>
      <w:numFmt w:val="lowerLetter"/>
      <w:lvlText w:val="%2."/>
      <w:lvlJc w:val="left"/>
      <w:pPr>
        <w:ind w:left="2368" w:hanging="360"/>
      </w:pPr>
    </w:lvl>
    <w:lvl w:ilvl="2" w:tplc="1409001B" w:tentative="1">
      <w:start w:val="1"/>
      <w:numFmt w:val="lowerRoman"/>
      <w:lvlText w:val="%3."/>
      <w:lvlJc w:val="right"/>
      <w:pPr>
        <w:ind w:left="3088" w:hanging="180"/>
      </w:pPr>
    </w:lvl>
    <w:lvl w:ilvl="3" w:tplc="1409000F" w:tentative="1">
      <w:start w:val="1"/>
      <w:numFmt w:val="decimal"/>
      <w:lvlText w:val="%4."/>
      <w:lvlJc w:val="left"/>
      <w:pPr>
        <w:ind w:left="3808" w:hanging="360"/>
      </w:pPr>
    </w:lvl>
    <w:lvl w:ilvl="4" w:tplc="14090019" w:tentative="1">
      <w:start w:val="1"/>
      <w:numFmt w:val="lowerLetter"/>
      <w:lvlText w:val="%5."/>
      <w:lvlJc w:val="left"/>
      <w:pPr>
        <w:ind w:left="4528" w:hanging="360"/>
      </w:pPr>
    </w:lvl>
    <w:lvl w:ilvl="5" w:tplc="1409001B" w:tentative="1">
      <w:start w:val="1"/>
      <w:numFmt w:val="lowerRoman"/>
      <w:lvlText w:val="%6."/>
      <w:lvlJc w:val="right"/>
      <w:pPr>
        <w:ind w:left="5248" w:hanging="180"/>
      </w:pPr>
    </w:lvl>
    <w:lvl w:ilvl="6" w:tplc="1409000F" w:tentative="1">
      <w:start w:val="1"/>
      <w:numFmt w:val="decimal"/>
      <w:lvlText w:val="%7."/>
      <w:lvlJc w:val="left"/>
      <w:pPr>
        <w:ind w:left="5968" w:hanging="360"/>
      </w:pPr>
    </w:lvl>
    <w:lvl w:ilvl="7" w:tplc="14090019" w:tentative="1">
      <w:start w:val="1"/>
      <w:numFmt w:val="lowerLetter"/>
      <w:lvlText w:val="%8."/>
      <w:lvlJc w:val="left"/>
      <w:pPr>
        <w:ind w:left="6688" w:hanging="360"/>
      </w:pPr>
    </w:lvl>
    <w:lvl w:ilvl="8" w:tplc="1409001B" w:tentative="1">
      <w:start w:val="1"/>
      <w:numFmt w:val="lowerRoman"/>
      <w:lvlText w:val="%9."/>
      <w:lvlJc w:val="right"/>
      <w:pPr>
        <w:ind w:left="7408" w:hanging="180"/>
      </w:pPr>
    </w:lvl>
  </w:abstractNum>
  <w:abstractNum w:abstractNumId="25" w15:restartNumberingAfterBreak="0">
    <w:nsid w:val="0F7A7AF7"/>
    <w:multiLevelType w:val="hybridMultilevel"/>
    <w:tmpl w:val="CA06CD64"/>
    <w:lvl w:ilvl="0" w:tplc="4170B17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0FA56707"/>
    <w:multiLevelType w:val="hybridMultilevel"/>
    <w:tmpl w:val="C2B2BB18"/>
    <w:lvl w:ilvl="0" w:tplc="C16608E0">
      <w:start w:val="1"/>
      <w:numFmt w:val="decimal"/>
      <w:lvlText w:val="(%1)"/>
      <w:lvlJc w:val="left"/>
      <w:pPr>
        <w:ind w:left="720" w:hanging="360"/>
      </w:pPr>
      <w:rPr>
        <w:rFonts w:hint="default"/>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0FC70A0C"/>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0FE909D8"/>
    <w:multiLevelType w:val="hybridMultilevel"/>
    <w:tmpl w:val="0FACB4FE"/>
    <w:lvl w:ilvl="0" w:tplc="53BCB4CE">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0FEB59DB"/>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101B13BB"/>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11201BBA"/>
    <w:multiLevelType w:val="hybridMultilevel"/>
    <w:tmpl w:val="5FF24130"/>
    <w:lvl w:ilvl="0" w:tplc="818E87B6">
      <w:start w:val="1"/>
      <w:numFmt w:val="lowerLetter"/>
      <w:lvlText w:val="(%1)"/>
      <w:lvlJc w:val="left"/>
      <w:pPr>
        <w:ind w:left="108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120749AE"/>
    <w:multiLevelType w:val="hybridMultilevel"/>
    <w:tmpl w:val="97922598"/>
    <w:lvl w:ilvl="0" w:tplc="8A80C3D6">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122125B9"/>
    <w:multiLevelType w:val="hybridMultilevel"/>
    <w:tmpl w:val="963C1E5C"/>
    <w:lvl w:ilvl="0" w:tplc="668223FA">
      <w:start w:val="1"/>
      <w:numFmt w:val="lowerRoman"/>
      <w:lvlText w:val="(%1)"/>
      <w:lvlJc w:val="left"/>
      <w:pPr>
        <w:ind w:left="1080" w:hanging="360"/>
      </w:pPr>
      <w:rPr>
        <w:rFonts w:ascii="Times New Roman" w:eastAsia="Times New Roman" w:hAnsi="Times New Roman" w:cs="Times New Roman" w:hint="default"/>
      </w:rPr>
    </w:lvl>
    <w:lvl w:ilvl="1" w:tplc="14090019">
      <w:start w:val="1"/>
      <w:numFmt w:val="lowerLetter"/>
      <w:lvlText w:val="%2."/>
      <w:lvlJc w:val="left"/>
      <w:pPr>
        <w:ind w:left="1026" w:hanging="360"/>
      </w:pPr>
    </w:lvl>
    <w:lvl w:ilvl="2" w:tplc="1409001B" w:tentative="1">
      <w:start w:val="1"/>
      <w:numFmt w:val="lowerRoman"/>
      <w:lvlText w:val="%3."/>
      <w:lvlJc w:val="right"/>
      <w:pPr>
        <w:ind w:left="1746" w:hanging="180"/>
      </w:pPr>
    </w:lvl>
    <w:lvl w:ilvl="3" w:tplc="1409000F" w:tentative="1">
      <w:start w:val="1"/>
      <w:numFmt w:val="decimal"/>
      <w:lvlText w:val="%4."/>
      <w:lvlJc w:val="left"/>
      <w:pPr>
        <w:ind w:left="2466" w:hanging="360"/>
      </w:pPr>
    </w:lvl>
    <w:lvl w:ilvl="4" w:tplc="14090019" w:tentative="1">
      <w:start w:val="1"/>
      <w:numFmt w:val="lowerLetter"/>
      <w:lvlText w:val="%5."/>
      <w:lvlJc w:val="left"/>
      <w:pPr>
        <w:ind w:left="3186" w:hanging="360"/>
      </w:pPr>
    </w:lvl>
    <w:lvl w:ilvl="5" w:tplc="1409001B" w:tentative="1">
      <w:start w:val="1"/>
      <w:numFmt w:val="lowerRoman"/>
      <w:lvlText w:val="%6."/>
      <w:lvlJc w:val="right"/>
      <w:pPr>
        <w:ind w:left="3906" w:hanging="180"/>
      </w:pPr>
    </w:lvl>
    <w:lvl w:ilvl="6" w:tplc="1409000F" w:tentative="1">
      <w:start w:val="1"/>
      <w:numFmt w:val="decimal"/>
      <w:lvlText w:val="%7."/>
      <w:lvlJc w:val="left"/>
      <w:pPr>
        <w:ind w:left="4626" w:hanging="360"/>
      </w:pPr>
    </w:lvl>
    <w:lvl w:ilvl="7" w:tplc="14090019" w:tentative="1">
      <w:start w:val="1"/>
      <w:numFmt w:val="lowerLetter"/>
      <w:lvlText w:val="%8."/>
      <w:lvlJc w:val="left"/>
      <w:pPr>
        <w:ind w:left="5346" w:hanging="360"/>
      </w:pPr>
    </w:lvl>
    <w:lvl w:ilvl="8" w:tplc="1409001B" w:tentative="1">
      <w:start w:val="1"/>
      <w:numFmt w:val="lowerRoman"/>
      <w:lvlText w:val="%9."/>
      <w:lvlJc w:val="right"/>
      <w:pPr>
        <w:ind w:left="6066" w:hanging="180"/>
      </w:pPr>
    </w:lvl>
  </w:abstractNum>
  <w:abstractNum w:abstractNumId="34" w15:restartNumberingAfterBreak="0">
    <w:nsid w:val="12B25AFB"/>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13BB2C60"/>
    <w:multiLevelType w:val="hybridMultilevel"/>
    <w:tmpl w:val="486A80E8"/>
    <w:lvl w:ilvl="0" w:tplc="14090015">
      <w:start w:val="1"/>
      <w:numFmt w:val="upperLetter"/>
      <w:lvlText w:val="%1."/>
      <w:lvlJc w:val="left"/>
      <w:pPr>
        <w:ind w:left="2412" w:hanging="360"/>
      </w:pPr>
      <w:rPr>
        <w:rFonts w:hint="default"/>
      </w:rPr>
    </w:lvl>
    <w:lvl w:ilvl="1" w:tplc="14090019" w:tentative="1">
      <w:start w:val="1"/>
      <w:numFmt w:val="lowerLetter"/>
      <w:lvlText w:val="%2."/>
      <w:lvlJc w:val="left"/>
      <w:pPr>
        <w:ind w:left="2358" w:hanging="360"/>
      </w:pPr>
    </w:lvl>
    <w:lvl w:ilvl="2" w:tplc="1409001B" w:tentative="1">
      <w:start w:val="1"/>
      <w:numFmt w:val="lowerRoman"/>
      <w:lvlText w:val="%3."/>
      <w:lvlJc w:val="right"/>
      <w:pPr>
        <w:ind w:left="3078" w:hanging="180"/>
      </w:pPr>
    </w:lvl>
    <w:lvl w:ilvl="3" w:tplc="1409000F" w:tentative="1">
      <w:start w:val="1"/>
      <w:numFmt w:val="decimal"/>
      <w:lvlText w:val="%4."/>
      <w:lvlJc w:val="left"/>
      <w:pPr>
        <w:ind w:left="3798" w:hanging="360"/>
      </w:pPr>
    </w:lvl>
    <w:lvl w:ilvl="4" w:tplc="14090019" w:tentative="1">
      <w:start w:val="1"/>
      <w:numFmt w:val="lowerLetter"/>
      <w:lvlText w:val="%5."/>
      <w:lvlJc w:val="left"/>
      <w:pPr>
        <w:ind w:left="4518" w:hanging="360"/>
      </w:pPr>
    </w:lvl>
    <w:lvl w:ilvl="5" w:tplc="1409001B" w:tentative="1">
      <w:start w:val="1"/>
      <w:numFmt w:val="lowerRoman"/>
      <w:lvlText w:val="%6."/>
      <w:lvlJc w:val="right"/>
      <w:pPr>
        <w:ind w:left="5238" w:hanging="180"/>
      </w:pPr>
    </w:lvl>
    <w:lvl w:ilvl="6" w:tplc="1409000F" w:tentative="1">
      <w:start w:val="1"/>
      <w:numFmt w:val="decimal"/>
      <w:lvlText w:val="%7."/>
      <w:lvlJc w:val="left"/>
      <w:pPr>
        <w:ind w:left="5958" w:hanging="360"/>
      </w:pPr>
    </w:lvl>
    <w:lvl w:ilvl="7" w:tplc="14090019" w:tentative="1">
      <w:start w:val="1"/>
      <w:numFmt w:val="lowerLetter"/>
      <w:lvlText w:val="%8."/>
      <w:lvlJc w:val="left"/>
      <w:pPr>
        <w:ind w:left="6678" w:hanging="360"/>
      </w:pPr>
    </w:lvl>
    <w:lvl w:ilvl="8" w:tplc="1409001B" w:tentative="1">
      <w:start w:val="1"/>
      <w:numFmt w:val="lowerRoman"/>
      <w:lvlText w:val="%9."/>
      <w:lvlJc w:val="right"/>
      <w:pPr>
        <w:ind w:left="7398" w:hanging="180"/>
      </w:pPr>
    </w:lvl>
  </w:abstractNum>
  <w:abstractNum w:abstractNumId="36" w15:restartNumberingAfterBreak="0">
    <w:nsid w:val="15CB43F2"/>
    <w:multiLevelType w:val="hybridMultilevel"/>
    <w:tmpl w:val="F9C0BDC2"/>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168B030B"/>
    <w:multiLevelType w:val="hybridMultilevel"/>
    <w:tmpl w:val="36D87AA6"/>
    <w:lvl w:ilvl="0" w:tplc="C39E1B7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176E7AB9"/>
    <w:multiLevelType w:val="hybridMultilevel"/>
    <w:tmpl w:val="C2B2BB18"/>
    <w:lvl w:ilvl="0" w:tplc="C16608E0">
      <w:start w:val="1"/>
      <w:numFmt w:val="decimal"/>
      <w:lvlText w:val="(%1)"/>
      <w:lvlJc w:val="left"/>
      <w:pPr>
        <w:ind w:left="720" w:hanging="360"/>
      </w:pPr>
      <w:rPr>
        <w:rFonts w:hint="default"/>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17D44E2D"/>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1844220E"/>
    <w:multiLevelType w:val="multilevel"/>
    <w:tmpl w:val="5194E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C913B2"/>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19050EA4"/>
    <w:multiLevelType w:val="hybridMultilevel"/>
    <w:tmpl w:val="97922598"/>
    <w:lvl w:ilvl="0" w:tplc="8A80C3D6">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3" w15:restartNumberingAfterBreak="0">
    <w:nsid w:val="19E63009"/>
    <w:multiLevelType w:val="hybridMultilevel"/>
    <w:tmpl w:val="2FD43BAA"/>
    <w:lvl w:ilvl="0" w:tplc="B498C724">
      <w:start w:val="1"/>
      <w:numFmt w:val="lowerRoman"/>
      <w:lvlText w:val="(%1)"/>
      <w:lvlJc w:val="left"/>
      <w:pPr>
        <w:ind w:left="360"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19E64B52"/>
    <w:multiLevelType w:val="hybridMultilevel"/>
    <w:tmpl w:val="24426360"/>
    <w:lvl w:ilvl="0" w:tplc="59849588">
      <w:start w:val="1"/>
      <w:numFmt w:val="lowerLetter"/>
      <w:lvlText w:val="(%1)"/>
      <w:lvlJc w:val="left"/>
      <w:pPr>
        <w:ind w:left="927" w:hanging="360"/>
      </w:pPr>
      <w:rPr>
        <w:rFonts w:hint="default"/>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5" w15:restartNumberingAfterBreak="0">
    <w:nsid w:val="1AC81A7E"/>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1ADC0FB4"/>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1C4414A3"/>
    <w:multiLevelType w:val="hybridMultilevel"/>
    <w:tmpl w:val="720CC7DE"/>
    <w:lvl w:ilvl="0" w:tplc="42D8C170">
      <w:start w:val="1"/>
      <w:numFmt w:val="lowerLetter"/>
      <w:lvlText w:val="(%1)"/>
      <w:lvlJc w:val="left"/>
      <w:pPr>
        <w:ind w:left="720" w:hanging="360"/>
      </w:pPr>
      <w:rPr>
        <w:rFonts w:hint="default"/>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1C84252A"/>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1E0437CF"/>
    <w:multiLevelType w:val="hybridMultilevel"/>
    <w:tmpl w:val="5FF24130"/>
    <w:lvl w:ilvl="0" w:tplc="818E87B6">
      <w:start w:val="1"/>
      <w:numFmt w:val="lowerLetter"/>
      <w:lvlText w:val="(%1)"/>
      <w:lvlJc w:val="left"/>
      <w:pPr>
        <w:ind w:left="108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1E5A25F3"/>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1E886C20"/>
    <w:multiLevelType w:val="hybridMultilevel"/>
    <w:tmpl w:val="6AE8C372"/>
    <w:lvl w:ilvl="0" w:tplc="BFB03A3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1EA60A7F"/>
    <w:multiLevelType w:val="hybridMultilevel"/>
    <w:tmpl w:val="153AA5DA"/>
    <w:lvl w:ilvl="0" w:tplc="BA2CC602">
      <w:start w:val="1"/>
      <w:numFmt w:val="lowerLetter"/>
      <w:lvlText w:val="(%1)"/>
      <w:lvlJc w:val="left"/>
      <w:pPr>
        <w:ind w:left="1778"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1FE83EF1"/>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2150312E"/>
    <w:multiLevelType w:val="hybridMultilevel"/>
    <w:tmpl w:val="6DEC6562"/>
    <w:lvl w:ilvl="0" w:tplc="818E87B6">
      <w:start w:val="1"/>
      <w:numFmt w:val="lowerLetter"/>
      <w:lvlText w:val="(%1)"/>
      <w:lvlJc w:val="left"/>
      <w:pPr>
        <w:ind w:left="928"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24631F94"/>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274250A1"/>
    <w:multiLevelType w:val="hybridMultilevel"/>
    <w:tmpl w:val="C2B2BB18"/>
    <w:lvl w:ilvl="0" w:tplc="C16608E0">
      <w:start w:val="1"/>
      <w:numFmt w:val="decimal"/>
      <w:lvlText w:val="(%1)"/>
      <w:lvlJc w:val="left"/>
      <w:pPr>
        <w:ind w:left="720" w:hanging="360"/>
      </w:pPr>
      <w:rPr>
        <w:rFonts w:hint="default"/>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27A65243"/>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287371FD"/>
    <w:multiLevelType w:val="hybridMultilevel"/>
    <w:tmpl w:val="BC42CA80"/>
    <w:lvl w:ilvl="0" w:tplc="12CA45D4">
      <w:start w:val="2"/>
      <w:numFmt w:val="decimal"/>
      <w:lvlText w:val="(%1)"/>
      <w:lvlJc w:val="left"/>
      <w:pPr>
        <w:ind w:left="595" w:hanging="567"/>
      </w:pPr>
      <w:rPr>
        <w:rFonts w:ascii="Times New Roman" w:eastAsia="Times New Roman" w:hAnsi="Times New Roman" w:cs="Times New Roman" w:hint="default"/>
        <w:spacing w:val="-1"/>
        <w:w w:val="100"/>
        <w:sz w:val="21"/>
        <w:szCs w:val="21"/>
        <w:lang w:val="en-NZ" w:eastAsia="en-US" w:bidi="ar-SA"/>
      </w:rPr>
    </w:lvl>
    <w:lvl w:ilvl="1" w:tplc="48BA7D1C">
      <w:start w:val="1"/>
      <w:numFmt w:val="lowerLetter"/>
      <w:lvlText w:val="(%2)"/>
      <w:lvlJc w:val="left"/>
      <w:pPr>
        <w:ind w:left="1106" w:hanging="512"/>
      </w:pPr>
      <w:rPr>
        <w:rFonts w:ascii="Times New Roman" w:eastAsia="Times New Roman" w:hAnsi="Times New Roman" w:cs="Times New Roman" w:hint="default"/>
        <w:spacing w:val="0"/>
        <w:w w:val="100"/>
        <w:sz w:val="21"/>
        <w:szCs w:val="21"/>
        <w:lang w:val="en-NZ" w:eastAsia="en-US" w:bidi="ar-SA"/>
      </w:rPr>
    </w:lvl>
    <w:lvl w:ilvl="2" w:tplc="17660686">
      <w:start w:val="1"/>
      <w:numFmt w:val="lowerRoman"/>
      <w:lvlText w:val="(%3)"/>
      <w:lvlJc w:val="left"/>
      <w:pPr>
        <w:ind w:left="1598" w:hanging="437"/>
      </w:pPr>
      <w:rPr>
        <w:rFonts w:ascii="Times New Roman" w:eastAsia="Times New Roman" w:hAnsi="Times New Roman" w:cs="Times New Roman" w:hint="default"/>
        <w:spacing w:val="0"/>
        <w:w w:val="100"/>
        <w:sz w:val="21"/>
        <w:szCs w:val="21"/>
        <w:lang w:val="en-NZ" w:eastAsia="en-US" w:bidi="ar-SA"/>
      </w:rPr>
    </w:lvl>
    <w:lvl w:ilvl="3" w:tplc="B8820622">
      <w:numFmt w:val="bullet"/>
      <w:lvlText w:val="•"/>
      <w:lvlJc w:val="left"/>
      <w:pPr>
        <w:ind w:left="2452" w:hanging="437"/>
      </w:pPr>
      <w:rPr>
        <w:rFonts w:hint="default"/>
        <w:lang w:val="en-NZ" w:eastAsia="en-US" w:bidi="ar-SA"/>
      </w:rPr>
    </w:lvl>
    <w:lvl w:ilvl="4" w:tplc="982EC06A">
      <w:numFmt w:val="bullet"/>
      <w:lvlText w:val="•"/>
      <w:lvlJc w:val="left"/>
      <w:pPr>
        <w:ind w:left="3305" w:hanging="437"/>
      </w:pPr>
      <w:rPr>
        <w:rFonts w:hint="default"/>
        <w:lang w:val="en-NZ" w:eastAsia="en-US" w:bidi="ar-SA"/>
      </w:rPr>
    </w:lvl>
    <w:lvl w:ilvl="5" w:tplc="48FC7CAA">
      <w:numFmt w:val="bullet"/>
      <w:lvlText w:val="•"/>
      <w:lvlJc w:val="left"/>
      <w:pPr>
        <w:ind w:left="4158" w:hanging="437"/>
      </w:pPr>
      <w:rPr>
        <w:rFonts w:hint="default"/>
        <w:lang w:val="en-NZ" w:eastAsia="en-US" w:bidi="ar-SA"/>
      </w:rPr>
    </w:lvl>
    <w:lvl w:ilvl="6" w:tplc="1026F126">
      <w:numFmt w:val="bullet"/>
      <w:lvlText w:val="•"/>
      <w:lvlJc w:val="left"/>
      <w:pPr>
        <w:ind w:left="5011" w:hanging="437"/>
      </w:pPr>
      <w:rPr>
        <w:rFonts w:hint="default"/>
        <w:lang w:val="en-NZ" w:eastAsia="en-US" w:bidi="ar-SA"/>
      </w:rPr>
    </w:lvl>
    <w:lvl w:ilvl="7" w:tplc="ECB445A6">
      <w:numFmt w:val="bullet"/>
      <w:lvlText w:val="•"/>
      <w:lvlJc w:val="left"/>
      <w:pPr>
        <w:ind w:left="5864" w:hanging="437"/>
      </w:pPr>
      <w:rPr>
        <w:rFonts w:hint="default"/>
        <w:lang w:val="en-NZ" w:eastAsia="en-US" w:bidi="ar-SA"/>
      </w:rPr>
    </w:lvl>
    <w:lvl w:ilvl="8" w:tplc="6E320CD2">
      <w:numFmt w:val="bullet"/>
      <w:lvlText w:val="•"/>
      <w:lvlJc w:val="left"/>
      <w:pPr>
        <w:ind w:left="6717" w:hanging="437"/>
      </w:pPr>
      <w:rPr>
        <w:rFonts w:hint="default"/>
        <w:lang w:val="en-NZ" w:eastAsia="en-US" w:bidi="ar-SA"/>
      </w:rPr>
    </w:lvl>
  </w:abstractNum>
  <w:abstractNum w:abstractNumId="59" w15:restartNumberingAfterBreak="0">
    <w:nsid w:val="28922F97"/>
    <w:multiLevelType w:val="hybridMultilevel"/>
    <w:tmpl w:val="416AE3B8"/>
    <w:lvl w:ilvl="0" w:tplc="42D8C170">
      <w:start w:val="1"/>
      <w:numFmt w:val="lowerLetter"/>
      <w:lvlText w:val="(%1)"/>
      <w:lvlJc w:val="left"/>
      <w:pPr>
        <w:ind w:left="360" w:hanging="360"/>
      </w:pPr>
      <w:rPr>
        <w:rFonts w:hint="default"/>
        <w:color w:val="auto"/>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0" w15:restartNumberingAfterBreak="0">
    <w:nsid w:val="28975B11"/>
    <w:multiLevelType w:val="hybridMultilevel"/>
    <w:tmpl w:val="FEDE3FBA"/>
    <w:lvl w:ilvl="0" w:tplc="3B860710">
      <w:start w:val="1"/>
      <w:numFmt w:val="lowerLetter"/>
      <w:lvlText w:val="(%1)"/>
      <w:lvlJc w:val="left"/>
      <w:pPr>
        <w:ind w:left="1440" w:hanging="360"/>
      </w:pPr>
      <w:rPr>
        <w:rFonts w:hint="default"/>
        <w:b w:val="0"/>
        <w:strike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1" w15:restartNumberingAfterBreak="0">
    <w:nsid w:val="29961C91"/>
    <w:multiLevelType w:val="hybridMultilevel"/>
    <w:tmpl w:val="C8D8B2FA"/>
    <w:lvl w:ilvl="0" w:tplc="A7588DA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29BD6733"/>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2A3F64AE"/>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2A8B4353"/>
    <w:multiLevelType w:val="hybridMultilevel"/>
    <w:tmpl w:val="0AC68F8E"/>
    <w:lvl w:ilvl="0" w:tplc="48BA7D1C">
      <w:start w:val="1"/>
      <w:numFmt w:val="lowerLetter"/>
      <w:lvlText w:val="(%1)"/>
      <w:lvlJc w:val="left"/>
      <w:pPr>
        <w:ind w:left="1440" w:hanging="360"/>
      </w:pPr>
      <w:rPr>
        <w:rFonts w:ascii="Times New Roman" w:eastAsia="Times New Roman" w:hAnsi="Times New Roman" w:cs="Times New Roman" w:hint="default"/>
        <w:spacing w:val="0"/>
        <w:w w:val="100"/>
        <w:sz w:val="21"/>
        <w:szCs w:val="21"/>
        <w:lang w:val="en-NZ" w:eastAsia="en-US" w:bidi="ar-SA"/>
      </w:r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65" w15:restartNumberingAfterBreak="0">
    <w:nsid w:val="2BB27921"/>
    <w:multiLevelType w:val="hybridMultilevel"/>
    <w:tmpl w:val="E8547B18"/>
    <w:lvl w:ilvl="0" w:tplc="24D44C28">
      <w:start w:val="1"/>
      <w:numFmt w:val="lowerRoman"/>
      <w:lvlText w:val="(%1)"/>
      <w:lvlJc w:val="left"/>
      <w:pPr>
        <w:ind w:left="720" w:hanging="360"/>
      </w:pPr>
      <w:rPr>
        <w:rFonts w:ascii="Times New Roman" w:eastAsia="Times New Roman" w:hAnsi="Times New Roman" w:cs="Times New Roman"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2C486F24"/>
    <w:multiLevelType w:val="hybridMultilevel"/>
    <w:tmpl w:val="FBAC9084"/>
    <w:lvl w:ilvl="0" w:tplc="55900724">
      <w:start w:val="1"/>
      <w:numFmt w:val="decimal"/>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2DE441A3"/>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8" w15:restartNumberingAfterBreak="0">
    <w:nsid w:val="2E146BA8"/>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2E7D2079"/>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2F0A5F80"/>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1" w15:restartNumberingAfterBreak="0">
    <w:nsid w:val="2F406CF6"/>
    <w:multiLevelType w:val="hybridMultilevel"/>
    <w:tmpl w:val="DDD4BADC"/>
    <w:lvl w:ilvl="0" w:tplc="702A9B1A">
      <w:start w:val="1"/>
      <w:numFmt w:val="lowerLetter"/>
      <w:lvlText w:val="(%1)"/>
      <w:lvlJc w:val="left"/>
      <w:pPr>
        <w:ind w:left="927" w:hanging="360"/>
      </w:pPr>
      <w:rPr>
        <w:rFonts w:hint="default"/>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72" w15:restartNumberingAfterBreak="0">
    <w:nsid w:val="304F0FC1"/>
    <w:multiLevelType w:val="hybridMultilevel"/>
    <w:tmpl w:val="C8D8B2FA"/>
    <w:lvl w:ilvl="0" w:tplc="A7588DA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3106754B"/>
    <w:multiLevelType w:val="hybridMultilevel"/>
    <w:tmpl w:val="FBAC9084"/>
    <w:lvl w:ilvl="0" w:tplc="55900724">
      <w:start w:val="1"/>
      <w:numFmt w:val="decimal"/>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31473CEE"/>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1861714"/>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319675E2"/>
    <w:multiLevelType w:val="hybridMultilevel"/>
    <w:tmpl w:val="97922598"/>
    <w:lvl w:ilvl="0" w:tplc="8A80C3D6">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7" w15:restartNumberingAfterBreak="0">
    <w:nsid w:val="324E2042"/>
    <w:multiLevelType w:val="hybridMultilevel"/>
    <w:tmpl w:val="97922598"/>
    <w:lvl w:ilvl="0" w:tplc="8A80C3D6">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32536276"/>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32E957A5"/>
    <w:multiLevelType w:val="hybridMultilevel"/>
    <w:tmpl w:val="3EA6E438"/>
    <w:lvl w:ilvl="0" w:tplc="668223FA">
      <w:start w:val="1"/>
      <w:numFmt w:val="lowerRoman"/>
      <w:lvlText w:val="(%1)"/>
      <w:lvlJc w:val="left"/>
      <w:pPr>
        <w:ind w:left="1080" w:hanging="360"/>
      </w:pPr>
      <w:rPr>
        <w:rFonts w:ascii="Times New Roman" w:eastAsia="Times New Roman" w:hAnsi="Times New Roman" w:cs="Times New Roman" w:hint="default"/>
      </w:rPr>
    </w:lvl>
    <w:lvl w:ilvl="1" w:tplc="14090019">
      <w:start w:val="1"/>
      <w:numFmt w:val="lowerLetter"/>
      <w:lvlText w:val="%2."/>
      <w:lvlJc w:val="left"/>
      <w:pPr>
        <w:ind w:left="1026" w:hanging="360"/>
      </w:pPr>
    </w:lvl>
    <w:lvl w:ilvl="2" w:tplc="1409001B" w:tentative="1">
      <w:start w:val="1"/>
      <w:numFmt w:val="lowerRoman"/>
      <w:lvlText w:val="%3."/>
      <w:lvlJc w:val="right"/>
      <w:pPr>
        <w:ind w:left="1746" w:hanging="180"/>
      </w:pPr>
    </w:lvl>
    <w:lvl w:ilvl="3" w:tplc="1409000F" w:tentative="1">
      <w:start w:val="1"/>
      <w:numFmt w:val="decimal"/>
      <w:lvlText w:val="%4."/>
      <w:lvlJc w:val="left"/>
      <w:pPr>
        <w:ind w:left="2466" w:hanging="360"/>
      </w:pPr>
    </w:lvl>
    <w:lvl w:ilvl="4" w:tplc="14090019" w:tentative="1">
      <w:start w:val="1"/>
      <w:numFmt w:val="lowerLetter"/>
      <w:lvlText w:val="%5."/>
      <w:lvlJc w:val="left"/>
      <w:pPr>
        <w:ind w:left="3186" w:hanging="360"/>
      </w:pPr>
    </w:lvl>
    <w:lvl w:ilvl="5" w:tplc="1409001B" w:tentative="1">
      <w:start w:val="1"/>
      <w:numFmt w:val="lowerRoman"/>
      <w:lvlText w:val="%6."/>
      <w:lvlJc w:val="right"/>
      <w:pPr>
        <w:ind w:left="3906" w:hanging="180"/>
      </w:pPr>
    </w:lvl>
    <w:lvl w:ilvl="6" w:tplc="1409000F" w:tentative="1">
      <w:start w:val="1"/>
      <w:numFmt w:val="decimal"/>
      <w:lvlText w:val="%7."/>
      <w:lvlJc w:val="left"/>
      <w:pPr>
        <w:ind w:left="4626" w:hanging="360"/>
      </w:pPr>
    </w:lvl>
    <w:lvl w:ilvl="7" w:tplc="14090019" w:tentative="1">
      <w:start w:val="1"/>
      <w:numFmt w:val="lowerLetter"/>
      <w:lvlText w:val="%8."/>
      <w:lvlJc w:val="left"/>
      <w:pPr>
        <w:ind w:left="5346" w:hanging="360"/>
      </w:pPr>
    </w:lvl>
    <w:lvl w:ilvl="8" w:tplc="1409001B" w:tentative="1">
      <w:start w:val="1"/>
      <w:numFmt w:val="lowerRoman"/>
      <w:lvlText w:val="%9."/>
      <w:lvlJc w:val="right"/>
      <w:pPr>
        <w:ind w:left="6066" w:hanging="180"/>
      </w:pPr>
    </w:lvl>
  </w:abstractNum>
  <w:abstractNum w:abstractNumId="80" w15:restartNumberingAfterBreak="0">
    <w:nsid w:val="33631BA6"/>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3F91961"/>
    <w:multiLevelType w:val="hybridMultilevel"/>
    <w:tmpl w:val="0A7A25B4"/>
    <w:lvl w:ilvl="0" w:tplc="14090019">
      <w:start w:val="1"/>
      <w:numFmt w:val="lowerLetter"/>
      <w:lvlText w:val="%1."/>
      <w:lvlJc w:val="left"/>
      <w:pPr>
        <w:ind w:left="1648" w:hanging="360"/>
      </w:pPr>
    </w:lvl>
    <w:lvl w:ilvl="1" w:tplc="14090019" w:tentative="1">
      <w:start w:val="1"/>
      <w:numFmt w:val="lowerLetter"/>
      <w:lvlText w:val="%2."/>
      <w:lvlJc w:val="left"/>
      <w:pPr>
        <w:ind w:left="2368" w:hanging="360"/>
      </w:pPr>
    </w:lvl>
    <w:lvl w:ilvl="2" w:tplc="1409001B" w:tentative="1">
      <w:start w:val="1"/>
      <w:numFmt w:val="lowerRoman"/>
      <w:lvlText w:val="%3."/>
      <w:lvlJc w:val="right"/>
      <w:pPr>
        <w:ind w:left="3088" w:hanging="180"/>
      </w:pPr>
    </w:lvl>
    <w:lvl w:ilvl="3" w:tplc="1409000F" w:tentative="1">
      <w:start w:val="1"/>
      <w:numFmt w:val="decimal"/>
      <w:lvlText w:val="%4."/>
      <w:lvlJc w:val="left"/>
      <w:pPr>
        <w:ind w:left="3808" w:hanging="360"/>
      </w:pPr>
    </w:lvl>
    <w:lvl w:ilvl="4" w:tplc="14090019" w:tentative="1">
      <w:start w:val="1"/>
      <w:numFmt w:val="lowerLetter"/>
      <w:lvlText w:val="%5."/>
      <w:lvlJc w:val="left"/>
      <w:pPr>
        <w:ind w:left="4528" w:hanging="360"/>
      </w:pPr>
    </w:lvl>
    <w:lvl w:ilvl="5" w:tplc="1409001B" w:tentative="1">
      <w:start w:val="1"/>
      <w:numFmt w:val="lowerRoman"/>
      <w:lvlText w:val="%6."/>
      <w:lvlJc w:val="right"/>
      <w:pPr>
        <w:ind w:left="5248" w:hanging="180"/>
      </w:pPr>
    </w:lvl>
    <w:lvl w:ilvl="6" w:tplc="1409000F" w:tentative="1">
      <w:start w:val="1"/>
      <w:numFmt w:val="decimal"/>
      <w:lvlText w:val="%7."/>
      <w:lvlJc w:val="left"/>
      <w:pPr>
        <w:ind w:left="5968" w:hanging="360"/>
      </w:pPr>
    </w:lvl>
    <w:lvl w:ilvl="7" w:tplc="14090019" w:tentative="1">
      <w:start w:val="1"/>
      <w:numFmt w:val="lowerLetter"/>
      <w:lvlText w:val="%8."/>
      <w:lvlJc w:val="left"/>
      <w:pPr>
        <w:ind w:left="6688" w:hanging="360"/>
      </w:pPr>
    </w:lvl>
    <w:lvl w:ilvl="8" w:tplc="1409001B" w:tentative="1">
      <w:start w:val="1"/>
      <w:numFmt w:val="lowerRoman"/>
      <w:lvlText w:val="%9."/>
      <w:lvlJc w:val="right"/>
      <w:pPr>
        <w:ind w:left="7408" w:hanging="180"/>
      </w:pPr>
    </w:lvl>
  </w:abstractNum>
  <w:abstractNum w:abstractNumId="82" w15:restartNumberingAfterBreak="0">
    <w:nsid w:val="346E2181"/>
    <w:multiLevelType w:val="hybridMultilevel"/>
    <w:tmpl w:val="CB5C4674"/>
    <w:lvl w:ilvl="0" w:tplc="84E6CD54">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34AF51E1"/>
    <w:multiLevelType w:val="hybridMultilevel"/>
    <w:tmpl w:val="3CE0D3E4"/>
    <w:lvl w:ilvl="0" w:tplc="4FAE4660">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84" w15:restartNumberingAfterBreak="0">
    <w:nsid w:val="35995F98"/>
    <w:multiLevelType w:val="hybridMultilevel"/>
    <w:tmpl w:val="2368C1A2"/>
    <w:lvl w:ilvl="0" w:tplc="4B0433C8">
      <w:start w:val="1"/>
      <w:numFmt w:val="decimal"/>
      <w:lvlText w:val="(%1)"/>
      <w:lvlJc w:val="left"/>
      <w:pPr>
        <w:ind w:left="720" w:hanging="360"/>
      </w:pPr>
      <w:rPr>
        <w:rFonts w:ascii="Times New Roman" w:eastAsia="Times New Roman" w:hAnsi="Times New Roman" w:cs="Times New Roman" w:hint="default"/>
        <w:spacing w:val="0"/>
        <w:w w:val="100"/>
        <w:sz w:val="21"/>
        <w:szCs w:val="21"/>
        <w:lang w:val="en-NZ" w:eastAsia="en-US" w:bidi="ar-SA"/>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85" w15:restartNumberingAfterBreak="0">
    <w:nsid w:val="35C63466"/>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374045DA"/>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37863FC5"/>
    <w:multiLevelType w:val="hybridMultilevel"/>
    <w:tmpl w:val="6A14E7DA"/>
    <w:lvl w:ilvl="0" w:tplc="4B0433C8">
      <w:start w:val="1"/>
      <w:numFmt w:val="decimal"/>
      <w:lvlText w:val="(%1)"/>
      <w:lvlJc w:val="left"/>
      <w:pPr>
        <w:ind w:left="360" w:hanging="360"/>
      </w:pPr>
      <w:rPr>
        <w:rFonts w:ascii="Times New Roman" w:eastAsia="Times New Roman" w:hAnsi="Times New Roman" w:cs="Times New Roman"/>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9" w15:restartNumberingAfterBreak="0">
    <w:nsid w:val="37BB3242"/>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38583C8C"/>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1" w15:restartNumberingAfterBreak="0">
    <w:nsid w:val="39A47AF6"/>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3A5F1435"/>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3A801189"/>
    <w:multiLevelType w:val="hybridMultilevel"/>
    <w:tmpl w:val="1FE63D40"/>
    <w:lvl w:ilvl="0" w:tplc="4B0433C8">
      <w:start w:val="1"/>
      <w:numFmt w:val="decimal"/>
      <w:lvlText w:val="(%1)"/>
      <w:lvlJc w:val="left"/>
      <w:pPr>
        <w:ind w:left="360" w:hanging="360"/>
      </w:pPr>
      <w:rPr>
        <w:rFonts w:ascii="Times New Roman" w:eastAsia="Times New Roman" w:hAnsi="Times New Roman" w:cs="Times New Roman"/>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4" w15:restartNumberingAfterBreak="0">
    <w:nsid w:val="3B1A16D3"/>
    <w:multiLevelType w:val="hybridMultilevel"/>
    <w:tmpl w:val="FBAC9084"/>
    <w:lvl w:ilvl="0" w:tplc="55900724">
      <w:start w:val="1"/>
      <w:numFmt w:val="decimal"/>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6" w15:restartNumberingAfterBreak="0">
    <w:nsid w:val="3DED7B7C"/>
    <w:multiLevelType w:val="hybridMultilevel"/>
    <w:tmpl w:val="6A14E7DA"/>
    <w:lvl w:ilvl="0" w:tplc="4B0433C8">
      <w:start w:val="1"/>
      <w:numFmt w:val="decimal"/>
      <w:lvlText w:val="(%1)"/>
      <w:lvlJc w:val="left"/>
      <w:pPr>
        <w:ind w:left="360" w:hanging="360"/>
      </w:pPr>
      <w:rPr>
        <w:rFonts w:ascii="Times New Roman" w:eastAsia="Times New Roman" w:hAnsi="Times New Roman" w:cs="Times New Roman"/>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7" w15:restartNumberingAfterBreak="0">
    <w:nsid w:val="3ECC4664"/>
    <w:multiLevelType w:val="hybridMultilevel"/>
    <w:tmpl w:val="0A7A25B4"/>
    <w:lvl w:ilvl="0" w:tplc="14090019">
      <w:start w:val="1"/>
      <w:numFmt w:val="lowerLetter"/>
      <w:lvlText w:val="%1."/>
      <w:lvlJc w:val="left"/>
      <w:pPr>
        <w:ind w:left="1648" w:hanging="360"/>
      </w:pPr>
    </w:lvl>
    <w:lvl w:ilvl="1" w:tplc="14090019" w:tentative="1">
      <w:start w:val="1"/>
      <w:numFmt w:val="lowerLetter"/>
      <w:lvlText w:val="%2."/>
      <w:lvlJc w:val="left"/>
      <w:pPr>
        <w:ind w:left="2368" w:hanging="360"/>
      </w:pPr>
    </w:lvl>
    <w:lvl w:ilvl="2" w:tplc="1409001B" w:tentative="1">
      <w:start w:val="1"/>
      <w:numFmt w:val="lowerRoman"/>
      <w:lvlText w:val="%3."/>
      <w:lvlJc w:val="right"/>
      <w:pPr>
        <w:ind w:left="3088" w:hanging="180"/>
      </w:pPr>
    </w:lvl>
    <w:lvl w:ilvl="3" w:tplc="1409000F" w:tentative="1">
      <w:start w:val="1"/>
      <w:numFmt w:val="decimal"/>
      <w:lvlText w:val="%4."/>
      <w:lvlJc w:val="left"/>
      <w:pPr>
        <w:ind w:left="3808" w:hanging="360"/>
      </w:pPr>
    </w:lvl>
    <w:lvl w:ilvl="4" w:tplc="14090019" w:tentative="1">
      <w:start w:val="1"/>
      <w:numFmt w:val="lowerLetter"/>
      <w:lvlText w:val="%5."/>
      <w:lvlJc w:val="left"/>
      <w:pPr>
        <w:ind w:left="4528" w:hanging="360"/>
      </w:pPr>
    </w:lvl>
    <w:lvl w:ilvl="5" w:tplc="1409001B" w:tentative="1">
      <w:start w:val="1"/>
      <w:numFmt w:val="lowerRoman"/>
      <w:lvlText w:val="%6."/>
      <w:lvlJc w:val="right"/>
      <w:pPr>
        <w:ind w:left="5248" w:hanging="180"/>
      </w:pPr>
    </w:lvl>
    <w:lvl w:ilvl="6" w:tplc="1409000F" w:tentative="1">
      <w:start w:val="1"/>
      <w:numFmt w:val="decimal"/>
      <w:lvlText w:val="%7."/>
      <w:lvlJc w:val="left"/>
      <w:pPr>
        <w:ind w:left="5968" w:hanging="360"/>
      </w:pPr>
    </w:lvl>
    <w:lvl w:ilvl="7" w:tplc="14090019" w:tentative="1">
      <w:start w:val="1"/>
      <w:numFmt w:val="lowerLetter"/>
      <w:lvlText w:val="%8."/>
      <w:lvlJc w:val="left"/>
      <w:pPr>
        <w:ind w:left="6688" w:hanging="360"/>
      </w:pPr>
    </w:lvl>
    <w:lvl w:ilvl="8" w:tplc="1409001B" w:tentative="1">
      <w:start w:val="1"/>
      <w:numFmt w:val="lowerRoman"/>
      <w:lvlText w:val="%9."/>
      <w:lvlJc w:val="right"/>
      <w:pPr>
        <w:ind w:left="7408" w:hanging="180"/>
      </w:pPr>
    </w:lvl>
  </w:abstractNum>
  <w:abstractNum w:abstractNumId="98" w15:restartNumberingAfterBreak="0">
    <w:nsid w:val="40065D88"/>
    <w:multiLevelType w:val="hybridMultilevel"/>
    <w:tmpl w:val="FE2ED168"/>
    <w:lvl w:ilvl="0" w:tplc="4B0433C8">
      <w:start w:val="1"/>
      <w:numFmt w:val="decimal"/>
      <w:lvlText w:val="(%1)"/>
      <w:lvlJc w:val="left"/>
      <w:pPr>
        <w:ind w:left="360" w:hanging="360"/>
      </w:pPr>
      <w:rPr>
        <w:rFonts w:ascii="Times New Roman" w:eastAsia="Times New Roman" w:hAnsi="Times New Roman" w:cs="Times New Roman"/>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4114627F"/>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4194032E"/>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1" w15:restartNumberingAfterBreak="0">
    <w:nsid w:val="41E1071F"/>
    <w:multiLevelType w:val="hybridMultilevel"/>
    <w:tmpl w:val="5D6A499C"/>
    <w:lvl w:ilvl="0" w:tplc="42D8C170">
      <w:start w:val="1"/>
      <w:numFmt w:val="lowerLetter"/>
      <w:lvlText w:val="(%1)"/>
      <w:lvlJc w:val="left"/>
      <w:pPr>
        <w:ind w:left="502" w:hanging="360"/>
      </w:pPr>
      <w:rPr>
        <w:rFonts w:hint="default"/>
        <w:color w:val="auto"/>
      </w:rPr>
    </w:lvl>
    <w:lvl w:ilvl="1" w:tplc="14090019">
      <w:start w:val="1"/>
      <w:numFmt w:val="lowerLetter"/>
      <w:lvlText w:val="%2."/>
      <w:lvlJc w:val="left"/>
      <w:pPr>
        <w:ind w:left="1876" w:hanging="360"/>
      </w:pPr>
    </w:lvl>
    <w:lvl w:ilvl="2" w:tplc="1409001B" w:tentative="1">
      <w:start w:val="1"/>
      <w:numFmt w:val="lowerRoman"/>
      <w:lvlText w:val="%3."/>
      <w:lvlJc w:val="right"/>
      <w:pPr>
        <w:ind w:left="2596" w:hanging="180"/>
      </w:pPr>
    </w:lvl>
    <w:lvl w:ilvl="3" w:tplc="1409000F" w:tentative="1">
      <w:start w:val="1"/>
      <w:numFmt w:val="decimal"/>
      <w:lvlText w:val="%4."/>
      <w:lvlJc w:val="left"/>
      <w:pPr>
        <w:ind w:left="3316" w:hanging="360"/>
      </w:pPr>
    </w:lvl>
    <w:lvl w:ilvl="4" w:tplc="14090019" w:tentative="1">
      <w:start w:val="1"/>
      <w:numFmt w:val="lowerLetter"/>
      <w:lvlText w:val="%5."/>
      <w:lvlJc w:val="left"/>
      <w:pPr>
        <w:ind w:left="4036" w:hanging="360"/>
      </w:pPr>
    </w:lvl>
    <w:lvl w:ilvl="5" w:tplc="1409001B" w:tentative="1">
      <w:start w:val="1"/>
      <w:numFmt w:val="lowerRoman"/>
      <w:lvlText w:val="%6."/>
      <w:lvlJc w:val="right"/>
      <w:pPr>
        <w:ind w:left="4756" w:hanging="180"/>
      </w:pPr>
    </w:lvl>
    <w:lvl w:ilvl="6" w:tplc="1409000F" w:tentative="1">
      <w:start w:val="1"/>
      <w:numFmt w:val="decimal"/>
      <w:lvlText w:val="%7."/>
      <w:lvlJc w:val="left"/>
      <w:pPr>
        <w:ind w:left="5476" w:hanging="360"/>
      </w:pPr>
    </w:lvl>
    <w:lvl w:ilvl="7" w:tplc="14090019" w:tentative="1">
      <w:start w:val="1"/>
      <w:numFmt w:val="lowerLetter"/>
      <w:lvlText w:val="%8."/>
      <w:lvlJc w:val="left"/>
      <w:pPr>
        <w:ind w:left="6196" w:hanging="360"/>
      </w:pPr>
    </w:lvl>
    <w:lvl w:ilvl="8" w:tplc="1409001B" w:tentative="1">
      <w:start w:val="1"/>
      <w:numFmt w:val="lowerRoman"/>
      <w:lvlText w:val="%9."/>
      <w:lvlJc w:val="right"/>
      <w:pPr>
        <w:ind w:left="6916" w:hanging="180"/>
      </w:pPr>
    </w:lvl>
  </w:abstractNum>
  <w:abstractNum w:abstractNumId="102" w15:restartNumberingAfterBreak="0">
    <w:nsid w:val="41F17787"/>
    <w:multiLevelType w:val="hybridMultilevel"/>
    <w:tmpl w:val="24426360"/>
    <w:lvl w:ilvl="0" w:tplc="59849588">
      <w:start w:val="1"/>
      <w:numFmt w:val="lowerLetter"/>
      <w:lvlText w:val="(%1)"/>
      <w:lvlJc w:val="left"/>
      <w:pPr>
        <w:ind w:left="360" w:hanging="360"/>
      </w:pPr>
    </w:lvl>
    <w:lvl w:ilvl="1" w:tplc="14090019">
      <w:start w:val="1"/>
      <w:numFmt w:val="lowerLetter"/>
      <w:lvlText w:val="%2."/>
      <w:lvlJc w:val="left"/>
      <w:pPr>
        <w:ind w:left="1647" w:hanging="360"/>
      </w:pPr>
    </w:lvl>
    <w:lvl w:ilvl="2" w:tplc="1409001B">
      <w:start w:val="1"/>
      <w:numFmt w:val="lowerRoman"/>
      <w:lvlText w:val="%3."/>
      <w:lvlJc w:val="right"/>
      <w:pPr>
        <w:ind w:left="2367" w:hanging="180"/>
      </w:pPr>
    </w:lvl>
    <w:lvl w:ilvl="3" w:tplc="1409000F">
      <w:start w:val="1"/>
      <w:numFmt w:val="decimal"/>
      <w:lvlText w:val="%4."/>
      <w:lvlJc w:val="left"/>
      <w:pPr>
        <w:ind w:left="3087" w:hanging="360"/>
      </w:pPr>
    </w:lvl>
    <w:lvl w:ilvl="4" w:tplc="14090019">
      <w:start w:val="1"/>
      <w:numFmt w:val="lowerLetter"/>
      <w:lvlText w:val="%5."/>
      <w:lvlJc w:val="left"/>
      <w:pPr>
        <w:ind w:left="3807" w:hanging="360"/>
      </w:pPr>
    </w:lvl>
    <w:lvl w:ilvl="5" w:tplc="1409001B">
      <w:start w:val="1"/>
      <w:numFmt w:val="lowerRoman"/>
      <w:lvlText w:val="%6."/>
      <w:lvlJc w:val="right"/>
      <w:pPr>
        <w:ind w:left="4527" w:hanging="180"/>
      </w:pPr>
    </w:lvl>
    <w:lvl w:ilvl="6" w:tplc="1409000F">
      <w:start w:val="1"/>
      <w:numFmt w:val="decimal"/>
      <w:lvlText w:val="%7."/>
      <w:lvlJc w:val="left"/>
      <w:pPr>
        <w:ind w:left="5247" w:hanging="360"/>
      </w:pPr>
    </w:lvl>
    <w:lvl w:ilvl="7" w:tplc="14090019">
      <w:start w:val="1"/>
      <w:numFmt w:val="lowerLetter"/>
      <w:lvlText w:val="%8."/>
      <w:lvlJc w:val="left"/>
      <w:pPr>
        <w:ind w:left="5967" w:hanging="360"/>
      </w:pPr>
    </w:lvl>
    <w:lvl w:ilvl="8" w:tplc="1409001B">
      <w:start w:val="1"/>
      <w:numFmt w:val="lowerRoman"/>
      <w:lvlText w:val="%9."/>
      <w:lvlJc w:val="right"/>
      <w:pPr>
        <w:ind w:left="6687" w:hanging="180"/>
      </w:pPr>
    </w:lvl>
  </w:abstractNum>
  <w:abstractNum w:abstractNumId="103" w15:restartNumberingAfterBreak="0">
    <w:nsid w:val="42270F7C"/>
    <w:multiLevelType w:val="hybridMultilevel"/>
    <w:tmpl w:val="A120DBC4"/>
    <w:lvl w:ilvl="0" w:tplc="4C56E1C8">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43C93DFC"/>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5" w15:restartNumberingAfterBreak="0">
    <w:nsid w:val="43F01C9B"/>
    <w:multiLevelType w:val="hybridMultilevel"/>
    <w:tmpl w:val="0A7A25B4"/>
    <w:lvl w:ilvl="0" w:tplc="14090019">
      <w:start w:val="1"/>
      <w:numFmt w:val="lowerLetter"/>
      <w:lvlText w:val="%1."/>
      <w:lvlJc w:val="left"/>
      <w:pPr>
        <w:ind w:left="1648" w:hanging="360"/>
      </w:pPr>
    </w:lvl>
    <w:lvl w:ilvl="1" w:tplc="14090019" w:tentative="1">
      <w:start w:val="1"/>
      <w:numFmt w:val="lowerLetter"/>
      <w:lvlText w:val="%2."/>
      <w:lvlJc w:val="left"/>
      <w:pPr>
        <w:ind w:left="2368" w:hanging="360"/>
      </w:pPr>
    </w:lvl>
    <w:lvl w:ilvl="2" w:tplc="1409001B" w:tentative="1">
      <w:start w:val="1"/>
      <w:numFmt w:val="lowerRoman"/>
      <w:lvlText w:val="%3."/>
      <w:lvlJc w:val="right"/>
      <w:pPr>
        <w:ind w:left="3088" w:hanging="180"/>
      </w:pPr>
    </w:lvl>
    <w:lvl w:ilvl="3" w:tplc="1409000F" w:tentative="1">
      <w:start w:val="1"/>
      <w:numFmt w:val="decimal"/>
      <w:lvlText w:val="%4."/>
      <w:lvlJc w:val="left"/>
      <w:pPr>
        <w:ind w:left="3808" w:hanging="360"/>
      </w:pPr>
    </w:lvl>
    <w:lvl w:ilvl="4" w:tplc="14090019" w:tentative="1">
      <w:start w:val="1"/>
      <w:numFmt w:val="lowerLetter"/>
      <w:lvlText w:val="%5."/>
      <w:lvlJc w:val="left"/>
      <w:pPr>
        <w:ind w:left="4528" w:hanging="360"/>
      </w:pPr>
    </w:lvl>
    <w:lvl w:ilvl="5" w:tplc="1409001B" w:tentative="1">
      <w:start w:val="1"/>
      <w:numFmt w:val="lowerRoman"/>
      <w:lvlText w:val="%6."/>
      <w:lvlJc w:val="right"/>
      <w:pPr>
        <w:ind w:left="5248" w:hanging="180"/>
      </w:pPr>
    </w:lvl>
    <w:lvl w:ilvl="6" w:tplc="1409000F" w:tentative="1">
      <w:start w:val="1"/>
      <w:numFmt w:val="decimal"/>
      <w:lvlText w:val="%7."/>
      <w:lvlJc w:val="left"/>
      <w:pPr>
        <w:ind w:left="5968" w:hanging="360"/>
      </w:pPr>
    </w:lvl>
    <w:lvl w:ilvl="7" w:tplc="14090019" w:tentative="1">
      <w:start w:val="1"/>
      <w:numFmt w:val="lowerLetter"/>
      <w:lvlText w:val="%8."/>
      <w:lvlJc w:val="left"/>
      <w:pPr>
        <w:ind w:left="6688" w:hanging="360"/>
      </w:pPr>
    </w:lvl>
    <w:lvl w:ilvl="8" w:tplc="1409001B" w:tentative="1">
      <w:start w:val="1"/>
      <w:numFmt w:val="lowerRoman"/>
      <w:lvlText w:val="%9."/>
      <w:lvlJc w:val="right"/>
      <w:pPr>
        <w:ind w:left="7408" w:hanging="180"/>
      </w:pPr>
    </w:lvl>
  </w:abstractNum>
  <w:abstractNum w:abstractNumId="106" w15:restartNumberingAfterBreak="0">
    <w:nsid w:val="44485015"/>
    <w:multiLevelType w:val="hybridMultilevel"/>
    <w:tmpl w:val="73C23C4E"/>
    <w:lvl w:ilvl="0" w:tplc="4F46806A">
      <w:start w:val="1"/>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7" w15:restartNumberingAfterBreak="0">
    <w:nsid w:val="44F22B04"/>
    <w:multiLevelType w:val="hybridMultilevel"/>
    <w:tmpl w:val="D0A616E4"/>
    <w:lvl w:ilvl="0" w:tplc="668223FA">
      <w:start w:val="1"/>
      <w:numFmt w:val="lowerRoman"/>
      <w:lvlText w:val="(%1)"/>
      <w:lvlJc w:val="left"/>
      <w:pPr>
        <w:ind w:left="1647" w:hanging="360"/>
      </w:pPr>
      <w:rPr>
        <w:rFonts w:ascii="Times New Roman" w:eastAsia="Times New Roman" w:hAnsi="Times New Roman" w:cs="Times New Roman" w:hint="default"/>
      </w:rPr>
    </w:lvl>
    <w:lvl w:ilvl="1" w:tplc="14090019" w:tentative="1">
      <w:start w:val="1"/>
      <w:numFmt w:val="lowerLetter"/>
      <w:lvlText w:val="%2."/>
      <w:lvlJc w:val="left"/>
      <w:pPr>
        <w:ind w:left="1593" w:hanging="360"/>
      </w:pPr>
    </w:lvl>
    <w:lvl w:ilvl="2" w:tplc="1409001B" w:tentative="1">
      <w:start w:val="1"/>
      <w:numFmt w:val="lowerRoman"/>
      <w:lvlText w:val="%3."/>
      <w:lvlJc w:val="right"/>
      <w:pPr>
        <w:ind w:left="2313" w:hanging="180"/>
      </w:pPr>
    </w:lvl>
    <w:lvl w:ilvl="3" w:tplc="1409000F" w:tentative="1">
      <w:start w:val="1"/>
      <w:numFmt w:val="decimal"/>
      <w:lvlText w:val="%4."/>
      <w:lvlJc w:val="left"/>
      <w:pPr>
        <w:ind w:left="3033" w:hanging="360"/>
      </w:pPr>
    </w:lvl>
    <w:lvl w:ilvl="4" w:tplc="14090019" w:tentative="1">
      <w:start w:val="1"/>
      <w:numFmt w:val="lowerLetter"/>
      <w:lvlText w:val="%5."/>
      <w:lvlJc w:val="left"/>
      <w:pPr>
        <w:ind w:left="3753" w:hanging="360"/>
      </w:pPr>
    </w:lvl>
    <w:lvl w:ilvl="5" w:tplc="1409001B" w:tentative="1">
      <w:start w:val="1"/>
      <w:numFmt w:val="lowerRoman"/>
      <w:lvlText w:val="%6."/>
      <w:lvlJc w:val="right"/>
      <w:pPr>
        <w:ind w:left="4473" w:hanging="180"/>
      </w:pPr>
    </w:lvl>
    <w:lvl w:ilvl="6" w:tplc="1409000F" w:tentative="1">
      <w:start w:val="1"/>
      <w:numFmt w:val="decimal"/>
      <w:lvlText w:val="%7."/>
      <w:lvlJc w:val="left"/>
      <w:pPr>
        <w:ind w:left="5193" w:hanging="360"/>
      </w:pPr>
    </w:lvl>
    <w:lvl w:ilvl="7" w:tplc="14090019" w:tentative="1">
      <w:start w:val="1"/>
      <w:numFmt w:val="lowerLetter"/>
      <w:lvlText w:val="%8."/>
      <w:lvlJc w:val="left"/>
      <w:pPr>
        <w:ind w:left="5913" w:hanging="360"/>
      </w:pPr>
    </w:lvl>
    <w:lvl w:ilvl="8" w:tplc="1409001B" w:tentative="1">
      <w:start w:val="1"/>
      <w:numFmt w:val="lowerRoman"/>
      <w:lvlText w:val="%9."/>
      <w:lvlJc w:val="right"/>
      <w:pPr>
        <w:ind w:left="6633" w:hanging="180"/>
      </w:pPr>
    </w:lvl>
  </w:abstractNum>
  <w:abstractNum w:abstractNumId="108" w15:restartNumberingAfterBreak="0">
    <w:nsid w:val="45546A41"/>
    <w:multiLevelType w:val="hybridMultilevel"/>
    <w:tmpl w:val="380C9896"/>
    <w:lvl w:ilvl="0" w:tplc="930A80E6">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09" w15:restartNumberingAfterBreak="0">
    <w:nsid w:val="456E543A"/>
    <w:multiLevelType w:val="hybridMultilevel"/>
    <w:tmpl w:val="6A14E7DA"/>
    <w:lvl w:ilvl="0" w:tplc="4B0433C8">
      <w:start w:val="1"/>
      <w:numFmt w:val="decimal"/>
      <w:lvlText w:val="(%1)"/>
      <w:lvlJc w:val="left"/>
      <w:pPr>
        <w:ind w:left="360" w:hanging="360"/>
      </w:pPr>
      <w:rPr>
        <w:rFonts w:ascii="Times New Roman" w:eastAsia="Times New Roman" w:hAnsi="Times New Roman" w:cs="Times New Roman"/>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0" w15:restartNumberingAfterBreak="0">
    <w:nsid w:val="460F636A"/>
    <w:multiLevelType w:val="hybridMultilevel"/>
    <w:tmpl w:val="E8547B18"/>
    <w:lvl w:ilvl="0" w:tplc="24D44C28">
      <w:start w:val="1"/>
      <w:numFmt w:val="lowerRoman"/>
      <w:lvlText w:val="(%1)"/>
      <w:lvlJc w:val="left"/>
      <w:pPr>
        <w:ind w:left="720" w:hanging="360"/>
      </w:pPr>
      <w:rPr>
        <w:rFonts w:ascii="Times New Roman" w:eastAsia="Times New Roman" w:hAnsi="Times New Roman" w:cs="Times New Roman"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1" w15:restartNumberingAfterBreak="0">
    <w:nsid w:val="4675494B"/>
    <w:multiLevelType w:val="hybridMultilevel"/>
    <w:tmpl w:val="5D6A499C"/>
    <w:lvl w:ilvl="0" w:tplc="42D8C170">
      <w:start w:val="1"/>
      <w:numFmt w:val="lowerLetter"/>
      <w:lvlText w:val="(%1)"/>
      <w:lvlJc w:val="left"/>
      <w:pPr>
        <w:ind w:left="502" w:hanging="360"/>
      </w:pPr>
      <w:rPr>
        <w:rFonts w:hint="default"/>
        <w:color w:val="auto"/>
      </w:rPr>
    </w:lvl>
    <w:lvl w:ilvl="1" w:tplc="14090019">
      <w:start w:val="1"/>
      <w:numFmt w:val="lowerLetter"/>
      <w:lvlText w:val="%2."/>
      <w:lvlJc w:val="left"/>
      <w:pPr>
        <w:ind w:left="1876" w:hanging="360"/>
      </w:pPr>
    </w:lvl>
    <w:lvl w:ilvl="2" w:tplc="1409001B" w:tentative="1">
      <w:start w:val="1"/>
      <w:numFmt w:val="lowerRoman"/>
      <w:lvlText w:val="%3."/>
      <w:lvlJc w:val="right"/>
      <w:pPr>
        <w:ind w:left="2596" w:hanging="180"/>
      </w:pPr>
    </w:lvl>
    <w:lvl w:ilvl="3" w:tplc="1409000F" w:tentative="1">
      <w:start w:val="1"/>
      <w:numFmt w:val="decimal"/>
      <w:lvlText w:val="%4."/>
      <w:lvlJc w:val="left"/>
      <w:pPr>
        <w:ind w:left="3316" w:hanging="360"/>
      </w:pPr>
    </w:lvl>
    <w:lvl w:ilvl="4" w:tplc="14090019" w:tentative="1">
      <w:start w:val="1"/>
      <w:numFmt w:val="lowerLetter"/>
      <w:lvlText w:val="%5."/>
      <w:lvlJc w:val="left"/>
      <w:pPr>
        <w:ind w:left="4036" w:hanging="360"/>
      </w:pPr>
    </w:lvl>
    <w:lvl w:ilvl="5" w:tplc="1409001B" w:tentative="1">
      <w:start w:val="1"/>
      <w:numFmt w:val="lowerRoman"/>
      <w:lvlText w:val="%6."/>
      <w:lvlJc w:val="right"/>
      <w:pPr>
        <w:ind w:left="4756" w:hanging="180"/>
      </w:pPr>
    </w:lvl>
    <w:lvl w:ilvl="6" w:tplc="1409000F" w:tentative="1">
      <w:start w:val="1"/>
      <w:numFmt w:val="decimal"/>
      <w:lvlText w:val="%7."/>
      <w:lvlJc w:val="left"/>
      <w:pPr>
        <w:ind w:left="5476" w:hanging="360"/>
      </w:pPr>
    </w:lvl>
    <w:lvl w:ilvl="7" w:tplc="14090019" w:tentative="1">
      <w:start w:val="1"/>
      <w:numFmt w:val="lowerLetter"/>
      <w:lvlText w:val="%8."/>
      <w:lvlJc w:val="left"/>
      <w:pPr>
        <w:ind w:left="6196" w:hanging="360"/>
      </w:pPr>
    </w:lvl>
    <w:lvl w:ilvl="8" w:tplc="1409001B" w:tentative="1">
      <w:start w:val="1"/>
      <w:numFmt w:val="lowerRoman"/>
      <w:lvlText w:val="%9."/>
      <w:lvlJc w:val="right"/>
      <w:pPr>
        <w:ind w:left="6916" w:hanging="180"/>
      </w:pPr>
    </w:lvl>
  </w:abstractNum>
  <w:abstractNum w:abstractNumId="112" w15:restartNumberingAfterBreak="0">
    <w:nsid w:val="4710736E"/>
    <w:multiLevelType w:val="hybridMultilevel"/>
    <w:tmpl w:val="1434637E"/>
    <w:lvl w:ilvl="0" w:tplc="48BA7D1C">
      <w:start w:val="1"/>
      <w:numFmt w:val="lowerLetter"/>
      <w:lvlText w:val="(%1)"/>
      <w:lvlJc w:val="left"/>
      <w:pPr>
        <w:ind w:left="1800" w:hanging="360"/>
      </w:pPr>
      <w:rPr>
        <w:rFonts w:ascii="Times New Roman" w:eastAsia="Times New Roman" w:hAnsi="Times New Roman" w:cs="Times New Roman" w:hint="default"/>
        <w:spacing w:val="0"/>
        <w:w w:val="100"/>
        <w:sz w:val="21"/>
        <w:szCs w:val="21"/>
        <w:lang w:val="en-NZ" w:eastAsia="en-US" w:bidi="ar-SA"/>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14090019">
      <w:start w:val="1"/>
      <w:numFmt w:val="lowerLetter"/>
      <w:lvlText w:val="%5."/>
      <w:lvlJc w:val="left"/>
      <w:pPr>
        <w:ind w:left="4680" w:hanging="360"/>
      </w:pPr>
    </w:lvl>
    <w:lvl w:ilvl="5" w:tplc="1409001B">
      <w:start w:val="1"/>
      <w:numFmt w:val="lowerRoman"/>
      <w:lvlText w:val="%6."/>
      <w:lvlJc w:val="right"/>
      <w:pPr>
        <w:ind w:left="5400" w:hanging="180"/>
      </w:pPr>
    </w:lvl>
    <w:lvl w:ilvl="6" w:tplc="1409000F">
      <w:start w:val="1"/>
      <w:numFmt w:val="decimal"/>
      <w:lvlText w:val="%7."/>
      <w:lvlJc w:val="left"/>
      <w:pPr>
        <w:ind w:left="6120" w:hanging="360"/>
      </w:pPr>
    </w:lvl>
    <w:lvl w:ilvl="7" w:tplc="14090019">
      <w:start w:val="1"/>
      <w:numFmt w:val="lowerLetter"/>
      <w:lvlText w:val="%8."/>
      <w:lvlJc w:val="left"/>
      <w:pPr>
        <w:ind w:left="6840" w:hanging="360"/>
      </w:pPr>
    </w:lvl>
    <w:lvl w:ilvl="8" w:tplc="1409001B">
      <w:start w:val="1"/>
      <w:numFmt w:val="lowerRoman"/>
      <w:lvlText w:val="%9."/>
      <w:lvlJc w:val="right"/>
      <w:pPr>
        <w:ind w:left="7560" w:hanging="180"/>
      </w:pPr>
    </w:lvl>
  </w:abstractNum>
  <w:abstractNum w:abstractNumId="113" w15:restartNumberingAfterBreak="0">
    <w:nsid w:val="47414448"/>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478276CE"/>
    <w:multiLevelType w:val="hybridMultilevel"/>
    <w:tmpl w:val="0FACB4FE"/>
    <w:lvl w:ilvl="0" w:tplc="53BCB4CE">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5" w15:restartNumberingAfterBreak="0">
    <w:nsid w:val="498F3E8E"/>
    <w:multiLevelType w:val="hybridMultilevel"/>
    <w:tmpl w:val="5D6A499C"/>
    <w:lvl w:ilvl="0" w:tplc="42D8C170">
      <w:start w:val="1"/>
      <w:numFmt w:val="lowerLetter"/>
      <w:lvlText w:val="(%1)"/>
      <w:lvlJc w:val="left"/>
      <w:pPr>
        <w:ind w:left="502" w:hanging="360"/>
      </w:pPr>
      <w:rPr>
        <w:rFonts w:hint="default"/>
        <w:color w:val="auto"/>
      </w:rPr>
    </w:lvl>
    <w:lvl w:ilvl="1" w:tplc="14090019">
      <w:start w:val="1"/>
      <w:numFmt w:val="lowerLetter"/>
      <w:lvlText w:val="%2."/>
      <w:lvlJc w:val="left"/>
      <w:pPr>
        <w:ind w:left="1876" w:hanging="360"/>
      </w:pPr>
    </w:lvl>
    <w:lvl w:ilvl="2" w:tplc="1409001B" w:tentative="1">
      <w:start w:val="1"/>
      <w:numFmt w:val="lowerRoman"/>
      <w:lvlText w:val="%3."/>
      <w:lvlJc w:val="right"/>
      <w:pPr>
        <w:ind w:left="2596" w:hanging="180"/>
      </w:pPr>
    </w:lvl>
    <w:lvl w:ilvl="3" w:tplc="1409000F" w:tentative="1">
      <w:start w:val="1"/>
      <w:numFmt w:val="decimal"/>
      <w:lvlText w:val="%4."/>
      <w:lvlJc w:val="left"/>
      <w:pPr>
        <w:ind w:left="3316" w:hanging="360"/>
      </w:pPr>
    </w:lvl>
    <w:lvl w:ilvl="4" w:tplc="14090019" w:tentative="1">
      <w:start w:val="1"/>
      <w:numFmt w:val="lowerLetter"/>
      <w:lvlText w:val="%5."/>
      <w:lvlJc w:val="left"/>
      <w:pPr>
        <w:ind w:left="4036" w:hanging="360"/>
      </w:pPr>
    </w:lvl>
    <w:lvl w:ilvl="5" w:tplc="1409001B" w:tentative="1">
      <w:start w:val="1"/>
      <w:numFmt w:val="lowerRoman"/>
      <w:lvlText w:val="%6."/>
      <w:lvlJc w:val="right"/>
      <w:pPr>
        <w:ind w:left="4756" w:hanging="180"/>
      </w:pPr>
    </w:lvl>
    <w:lvl w:ilvl="6" w:tplc="1409000F" w:tentative="1">
      <w:start w:val="1"/>
      <w:numFmt w:val="decimal"/>
      <w:lvlText w:val="%7."/>
      <w:lvlJc w:val="left"/>
      <w:pPr>
        <w:ind w:left="5476" w:hanging="360"/>
      </w:pPr>
    </w:lvl>
    <w:lvl w:ilvl="7" w:tplc="14090019" w:tentative="1">
      <w:start w:val="1"/>
      <w:numFmt w:val="lowerLetter"/>
      <w:lvlText w:val="%8."/>
      <w:lvlJc w:val="left"/>
      <w:pPr>
        <w:ind w:left="6196" w:hanging="360"/>
      </w:pPr>
    </w:lvl>
    <w:lvl w:ilvl="8" w:tplc="1409001B" w:tentative="1">
      <w:start w:val="1"/>
      <w:numFmt w:val="lowerRoman"/>
      <w:lvlText w:val="%9."/>
      <w:lvlJc w:val="right"/>
      <w:pPr>
        <w:ind w:left="6916" w:hanging="180"/>
      </w:pPr>
    </w:lvl>
  </w:abstractNum>
  <w:abstractNum w:abstractNumId="116" w15:restartNumberingAfterBreak="0">
    <w:nsid w:val="4A487657"/>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7" w15:restartNumberingAfterBreak="0">
    <w:nsid w:val="4AB7234A"/>
    <w:multiLevelType w:val="hybridMultilevel"/>
    <w:tmpl w:val="380C9896"/>
    <w:lvl w:ilvl="0" w:tplc="930A80E6">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18" w15:restartNumberingAfterBreak="0">
    <w:nsid w:val="4E2A5711"/>
    <w:multiLevelType w:val="hybridMultilevel"/>
    <w:tmpl w:val="DDD4BADC"/>
    <w:lvl w:ilvl="0" w:tplc="702A9B1A">
      <w:start w:val="1"/>
      <w:numFmt w:val="lowerLetter"/>
      <w:lvlText w:val="(%1)"/>
      <w:lvlJc w:val="left"/>
      <w:pPr>
        <w:ind w:left="927" w:hanging="360"/>
      </w:pPr>
      <w:rPr>
        <w:rFonts w:hint="default"/>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19" w15:restartNumberingAfterBreak="0">
    <w:nsid w:val="4F0D74B5"/>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0" w15:restartNumberingAfterBreak="0">
    <w:nsid w:val="4F6A6794"/>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1" w15:restartNumberingAfterBreak="0">
    <w:nsid w:val="50230F19"/>
    <w:multiLevelType w:val="hybridMultilevel"/>
    <w:tmpl w:val="CD4EB5EC"/>
    <w:lvl w:ilvl="0" w:tplc="BD8AEC4E">
      <w:start w:val="5"/>
      <w:numFmt w:val="decimal"/>
      <w:lvlText w:val="(%1)"/>
      <w:lvlJc w:val="left"/>
      <w:pPr>
        <w:ind w:left="766" w:hanging="567"/>
      </w:pPr>
      <w:rPr>
        <w:rFonts w:ascii="Times New Roman" w:eastAsia="Times New Roman" w:hAnsi="Times New Roman" w:cs="Times New Roman" w:hint="default"/>
        <w:spacing w:val="0"/>
        <w:w w:val="100"/>
        <w:sz w:val="21"/>
        <w:szCs w:val="21"/>
        <w:lang w:val="en-NZ" w:eastAsia="en-US" w:bidi="ar-SA"/>
      </w:rPr>
    </w:lvl>
    <w:lvl w:ilvl="1" w:tplc="F3BE7476">
      <w:start w:val="1"/>
      <w:numFmt w:val="lowerLetter"/>
      <w:lvlText w:val="(%2)"/>
      <w:lvlJc w:val="left"/>
      <w:pPr>
        <w:ind w:left="1333" w:hanging="528"/>
      </w:pPr>
      <w:rPr>
        <w:rFonts w:ascii="Times New Roman" w:eastAsia="Times New Roman" w:hAnsi="Times New Roman" w:cs="Times New Roman" w:hint="default"/>
        <w:spacing w:val="0"/>
        <w:w w:val="100"/>
        <w:sz w:val="21"/>
        <w:szCs w:val="21"/>
        <w:lang w:val="en-NZ" w:eastAsia="en-US" w:bidi="ar-SA"/>
      </w:rPr>
    </w:lvl>
    <w:lvl w:ilvl="2" w:tplc="2C8099A4">
      <w:numFmt w:val="bullet"/>
      <w:lvlText w:val="•"/>
      <w:lvlJc w:val="left"/>
      <w:pPr>
        <w:ind w:left="2158" w:hanging="528"/>
      </w:pPr>
      <w:rPr>
        <w:rFonts w:hint="default"/>
        <w:lang w:val="en-NZ" w:eastAsia="en-US" w:bidi="ar-SA"/>
      </w:rPr>
    </w:lvl>
    <w:lvl w:ilvl="3" w:tplc="AB9E76BE">
      <w:numFmt w:val="bullet"/>
      <w:lvlText w:val="•"/>
      <w:lvlJc w:val="left"/>
      <w:pPr>
        <w:ind w:left="2976" w:hanging="528"/>
      </w:pPr>
      <w:rPr>
        <w:rFonts w:hint="default"/>
        <w:lang w:val="en-NZ" w:eastAsia="en-US" w:bidi="ar-SA"/>
      </w:rPr>
    </w:lvl>
    <w:lvl w:ilvl="4" w:tplc="BEAEB22C">
      <w:numFmt w:val="bullet"/>
      <w:lvlText w:val="•"/>
      <w:lvlJc w:val="left"/>
      <w:pPr>
        <w:ind w:left="3795" w:hanging="528"/>
      </w:pPr>
      <w:rPr>
        <w:rFonts w:hint="default"/>
        <w:lang w:val="en-NZ" w:eastAsia="en-US" w:bidi="ar-SA"/>
      </w:rPr>
    </w:lvl>
    <w:lvl w:ilvl="5" w:tplc="E388610E">
      <w:numFmt w:val="bullet"/>
      <w:lvlText w:val="•"/>
      <w:lvlJc w:val="left"/>
      <w:pPr>
        <w:ind w:left="4613" w:hanging="528"/>
      </w:pPr>
      <w:rPr>
        <w:rFonts w:hint="default"/>
        <w:lang w:val="en-NZ" w:eastAsia="en-US" w:bidi="ar-SA"/>
      </w:rPr>
    </w:lvl>
    <w:lvl w:ilvl="6" w:tplc="D0A28648">
      <w:numFmt w:val="bullet"/>
      <w:lvlText w:val="•"/>
      <w:lvlJc w:val="left"/>
      <w:pPr>
        <w:ind w:left="5432" w:hanging="528"/>
      </w:pPr>
      <w:rPr>
        <w:rFonts w:hint="default"/>
        <w:lang w:val="en-NZ" w:eastAsia="en-US" w:bidi="ar-SA"/>
      </w:rPr>
    </w:lvl>
    <w:lvl w:ilvl="7" w:tplc="F6409798">
      <w:numFmt w:val="bullet"/>
      <w:lvlText w:val="•"/>
      <w:lvlJc w:val="left"/>
      <w:pPr>
        <w:ind w:left="6250" w:hanging="528"/>
      </w:pPr>
      <w:rPr>
        <w:rFonts w:hint="default"/>
        <w:lang w:val="en-NZ" w:eastAsia="en-US" w:bidi="ar-SA"/>
      </w:rPr>
    </w:lvl>
    <w:lvl w:ilvl="8" w:tplc="42448284">
      <w:numFmt w:val="bullet"/>
      <w:lvlText w:val="•"/>
      <w:lvlJc w:val="left"/>
      <w:pPr>
        <w:ind w:left="7069" w:hanging="528"/>
      </w:pPr>
      <w:rPr>
        <w:rFonts w:hint="default"/>
        <w:lang w:val="en-NZ" w:eastAsia="en-US" w:bidi="ar-SA"/>
      </w:rPr>
    </w:lvl>
  </w:abstractNum>
  <w:abstractNum w:abstractNumId="122" w15:restartNumberingAfterBreak="0">
    <w:nsid w:val="50AB6D75"/>
    <w:multiLevelType w:val="hybridMultilevel"/>
    <w:tmpl w:val="DDD4BADC"/>
    <w:lvl w:ilvl="0" w:tplc="702A9B1A">
      <w:start w:val="1"/>
      <w:numFmt w:val="lowerLetter"/>
      <w:lvlText w:val="(%1)"/>
      <w:lvlJc w:val="left"/>
      <w:pPr>
        <w:ind w:left="-207" w:hanging="360"/>
      </w:pPr>
      <w:rPr>
        <w:rFonts w:hint="default"/>
      </w:rPr>
    </w:lvl>
    <w:lvl w:ilvl="1" w:tplc="14090019">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123" w15:restartNumberingAfterBreak="0">
    <w:nsid w:val="510D26C6"/>
    <w:multiLevelType w:val="hybridMultilevel"/>
    <w:tmpl w:val="43AC8CB2"/>
    <w:lvl w:ilvl="0" w:tplc="C16608E0">
      <w:start w:val="1"/>
      <w:numFmt w:val="decimal"/>
      <w:lvlText w:val="%1."/>
      <w:lvlJc w:val="left"/>
      <w:pPr>
        <w:ind w:left="3763" w:hanging="360"/>
      </w:pPr>
      <w:rPr>
        <w:rFonts w:hint="default"/>
        <w:b/>
        <w:color w:val="auto"/>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4" w15:restartNumberingAfterBreak="0">
    <w:nsid w:val="518D57C3"/>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5" w15:restartNumberingAfterBreak="0">
    <w:nsid w:val="51903C0B"/>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6" w15:restartNumberingAfterBreak="0">
    <w:nsid w:val="51B83640"/>
    <w:multiLevelType w:val="hybridMultilevel"/>
    <w:tmpl w:val="3CE0D3E4"/>
    <w:lvl w:ilvl="0" w:tplc="4FAE4660">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27" w15:restartNumberingAfterBreak="0">
    <w:nsid w:val="527C3390"/>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8" w15:restartNumberingAfterBreak="0">
    <w:nsid w:val="52820325"/>
    <w:multiLevelType w:val="hybridMultilevel"/>
    <w:tmpl w:val="6D0035E8"/>
    <w:lvl w:ilvl="0" w:tplc="01E02FD2">
      <w:start w:val="1"/>
      <w:numFmt w:val="lowerRoman"/>
      <w:lvlText w:val="(%1)"/>
      <w:lvlJc w:val="left"/>
      <w:pPr>
        <w:ind w:left="1440" w:hanging="360"/>
      </w:pPr>
      <w:rPr>
        <w:rFonts w:ascii="Times New Roman" w:eastAsia="Times New Roman" w:hAnsi="Times New Roman" w:cs="Times New Roman" w:hint="default"/>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9" w15:restartNumberingAfterBreak="0">
    <w:nsid w:val="52E616B0"/>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15:restartNumberingAfterBreak="0">
    <w:nsid w:val="53984595"/>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1" w15:restartNumberingAfterBreak="0">
    <w:nsid w:val="54092634"/>
    <w:multiLevelType w:val="hybridMultilevel"/>
    <w:tmpl w:val="65FCD42C"/>
    <w:lvl w:ilvl="0" w:tplc="A7588D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2" w15:restartNumberingAfterBreak="0">
    <w:nsid w:val="54A51424"/>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3" w15:restartNumberingAfterBreak="0">
    <w:nsid w:val="552B18E7"/>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4" w15:restartNumberingAfterBreak="0">
    <w:nsid w:val="554B6DEC"/>
    <w:multiLevelType w:val="hybridMultilevel"/>
    <w:tmpl w:val="5FF24130"/>
    <w:lvl w:ilvl="0" w:tplc="818E87B6">
      <w:start w:val="1"/>
      <w:numFmt w:val="lowerLetter"/>
      <w:lvlText w:val="(%1)"/>
      <w:lvlJc w:val="left"/>
      <w:pPr>
        <w:ind w:left="108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5" w15:restartNumberingAfterBreak="0">
    <w:nsid w:val="55C93A1F"/>
    <w:multiLevelType w:val="hybridMultilevel"/>
    <w:tmpl w:val="8B9C407C"/>
    <w:lvl w:ilvl="0" w:tplc="B8762AF4">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6" w15:restartNumberingAfterBreak="0">
    <w:nsid w:val="56984F2A"/>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7" w15:restartNumberingAfterBreak="0">
    <w:nsid w:val="56D32681"/>
    <w:multiLevelType w:val="hybridMultilevel"/>
    <w:tmpl w:val="DDD4BADC"/>
    <w:lvl w:ilvl="0" w:tplc="702A9B1A">
      <w:start w:val="1"/>
      <w:numFmt w:val="lowerLetter"/>
      <w:lvlText w:val="(%1)"/>
      <w:lvlJc w:val="left"/>
      <w:pPr>
        <w:ind w:left="-207" w:hanging="360"/>
      </w:pPr>
      <w:rPr>
        <w:rFonts w:hint="default"/>
      </w:rPr>
    </w:lvl>
    <w:lvl w:ilvl="1" w:tplc="14090019">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138" w15:restartNumberingAfterBreak="0">
    <w:nsid w:val="56EA10A5"/>
    <w:multiLevelType w:val="hybridMultilevel"/>
    <w:tmpl w:val="60DAE1C0"/>
    <w:lvl w:ilvl="0" w:tplc="88D6DF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9" w15:restartNumberingAfterBreak="0">
    <w:nsid w:val="57A4738F"/>
    <w:multiLevelType w:val="hybridMultilevel"/>
    <w:tmpl w:val="4F6AF660"/>
    <w:lvl w:ilvl="0" w:tplc="6388AD8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0" w15:restartNumberingAfterBreak="0">
    <w:nsid w:val="57F21E37"/>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1" w15:restartNumberingAfterBreak="0">
    <w:nsid w:val="57F80111"/>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15:restartNumberingAfterBreak="0">
    <w:nsid w:val="587B2CFF"/>
    <w:multiLevelType w:val="hybridMultilevel"/>
    <w:tmpl w:val="3EA6E438"/>
    <w:lvl w:ilvl="0" w:tplc="668223FA">
      <w:start w:val="1"/>
      <w:numFmt w:val="lowerRoman"/>
      <w:lvlText w:val="(%1)"/>
      <w:lvlJc w:val="left"/>
      <w:pPr>
        <w:ind w:left="1080" w:hanging="360"/>
      </w:pPr>
      <w:rPr>
        <w:rFonts w:ascii="Times New Roman" w:eastAsia="Times New Roman" w:hAnsi="Times New Roman" w:cs="Times New Roman" w:hint="default"/>
      </w:rPr>
    </w:lvl>
    <w:lvl w:ilvl="1" w:tplc="14090019">
      <w:start w:val="1"/>
      <w:numFmt w:val="lowerLetter"/>
      <w:lvlText w:val="%2."/>
      <w:lvlJc w:val="left"/>
      <w:pPr>
        <w:ind w:left="1026" w:hanging="360"/>
      </w:pPr>
    </w:lvl>
    <w:lvl w:ilvl="2" w:tplc="1409001B" w:tentative="1">
      <w:start w:val="1"/>
      <w:numFmt w:val="lowerRoman"/>
      <w:lvlText w:val="%3."/>
      <w:lvlJc w:val="right"/>
      <w:pPr>
        <w:ind w:left="1746" w:hanging="180"/>
      </w:pPr>
    </w:lvl>
    <w:lvl w:ilvl="3" w:tplc="1409000F" w:tentative="1">
      <w:start w:val="1"/>
      <w:numFmt w:val="decimal"/>
      <w:lvlText w:val="%4."/>
      <w:lvlJc w:val="left"/>
      <w:pPr>
        <w:ind w:left="2466" w:hanging="360"/>
      </w:pPr>
    </w:lvl>
    <w:lvl w:ilvl="4" w:tplc="14090019" w:tentative="1">
      <w:start w:val="1"/>
      <w:numFmt w:val="lowerLetter"/>
      <w:lvlText w:val="%5."/>
      <w:lvlJc w:val="left"/>
      <w:pPr>
        <w:ind w:left="3186" w:hanging="360"/>
      </w:pPr>
    </w:lvl>
    <w:lvl w:ilvl="5" w:tplc="1409001B" w:tentative="1">
      <w:start w:val="1"/>
      <w:numFmt w:val="lowerRoman"/>
      <w:lvlText w:val="%6."/>
      <w:lvlJc w:val="right"/>
      <w:pPr>
        <w:ind w:left="3906" w:hanging="180"/>
      </w:pPr>
    </w:lvl>
    <w:lvl w:ilvl="6" w:tplc="1409000F" w:tentative="1">
      <w:start w:val="1"/>
      <w:numFmt w:val="decimal"/>
      <w:lvlText w:val="%7."/>
      <w:lvlJc w:val="left"/>
      <w:pPr>
        <w:ind w:left="4626" w:hanging="360"/>
      </w:pPr>
    </w:lvl>
    <w:lvl w:ilvl="7" w:tplc="14090019" w:tentative="1">
      <w:start w:val="1"/>
      <w:numFmt w:val="lowerLetter"/>
      <w:lvlText w:val="%8."/>
      <w:lvlJc w:val="left"/>
      <w:pPr>
        <w:ind w:left="5346" w:hanging="360"/>
      </w:pPr>
    </w:lvl>
    <w:lvl w:ilvl="8" w:tplc="1409001B" w:tentative="1">
      <w:start w:val="1"/>
      <w:numFmt w:val="lowerRoman"/>
      <w:lvlText w:val="%9."/>
      <w:lvlJc w:val="right"/>
      <w:pPr>
        <w:ind w:left="6066" w:hanging="180"/>
      </w:pPr>
    </w:lvl>
  </w:abstractNum>
  <w:abstractNum w:abstractNumId="143" w15:restartNumberingAfterBreak="0">
    <w:nsid w:val="5881283E"/>
    <w:multiLevelType w:val="hybridMultilevel"/>
    <w:tmpl w:val="C8D8B2FA"/>
    <w:lvl w:ilvl="0" w:tplc="A7588DA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4" w15:restartNumberingAfterBreak="0">
    <w:nsid w:val="597E0667"/>
    <w:multiLevelType w:val="hybridMultilevel"/>
    <w:tmpl w:val="97922598"/>
    <w:lvl w:ilvl="0" w:tplc="8A80C3D6">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5" w15:restartNumberingAfterBreak="0">
    <w:nsid w:val="5B1E56BB"/>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6" w15:restartNumberingAfterBreak="0">
    <w:nsid w:val="5D2758F7"/>
    <w:multiLevelType w:val="hybridMultilevel"/>
    <w:tmpl w:val="3CE0D3E4"/>
    <w:lvl w:ilvl="0" w:tplc="4FAE466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7" w15:restartNumberingAfterBreak="0">
    <w:nsid w:val="5D53026E"/>
    <w:multiLevelType w:val="hybridMultilevel"/>
    <w:tmpl w:val="B7E8D37A"/>
    <w:lvl w:ilvl="0" w:tplc="B0321F46">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8"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49" w15:restartNumberingAfterBreak="0">
    <w:nsid w:val="5F7025CC"/>
    <w:multiLevelType w:val="hybridMultilevel"/>
    <w:tmpl w:val="1FE63D40"/>
    <w:lvl w:ilvl="0" w:tplc="4B0433C8">
      <w:start w:val="1"/>
      <w:numFmt w:val="decimal"/>
      <w:lvlText w:val="(%1)"/>
      <w:lvlJc w:val="left"/>
      <w:pPr>
        <w:ind w:left="360" w:hanging="360"/>
      </w:pPr>
      <w:rPr>
        <w:rFonts w:ascii="Times New Roman" w:eastAsia="Times New Roman" w:hAnsi="Times New Roman" w:cs="Times New Roman"/>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0" w15:restartNumberingAfterBreak="0">
    <w:nsid w:val="5F8116E6"/>
    <w:multiLevelType w:val="hybridMultilevel"/>
    <w:tmpl w:val="26D658BE"/>
    <w:lvl w:ilvl="0" w:tplc="DCC86CE6">
      <w:start w:val="1"/>
      <w:numFmt w:val="decimal"/>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1" w15:restartNumberingAfterBreak="0">
    <w:nsid w:val="5FC97D27"/>
    <w:multiLevelType w:val="hybridMultilevel"/>
    <w:tmpl w:val="3CE0D3E4"/>
    <w:lvl w:ilvl="0" w:tplc="4FAE4660">
      <w:start w:val="1"/>
      <w:numFmt w:val="lowerRoman"/>
      <w:lvlText w:val="(%1)"/>
      <w:lvlJc w:val="left"/>
      <w:pPr>
        <w:ind w:left="1288" w:hanging="720"/>
      </w:pPr>
      <w:rPr>
        <w:rFonts w:hint="default"/>
      </w:rPr>
    </w:lvl>
    <w:lvl w:ilvl="1" w:tplc="14090019">
      <w:start w:val="1"/>
      <w:numFmt w:val="lowerLetter"/>
      <w:lvlText w:val="%2."/>
      <w:lvlJc w:val="left"/>
      <w:pPr>
        <w:ind w:left="1648" w:hanging="360"/>
      </w:pPr>
    </w:lvl>
    <w:lvl w:ilvl="2" w:tplc="1409001B" w:tentative="1">
      <w:start w:val="1"/>
      <w:numFmt w:val="lowerRoman"/>
      <w:lvlText w:val="%3."/>
      <w:lvlJc w:val="right"/>
      <w:pPr>
        <w:ind w:left="2368" w:hanging="180"/>
      </w:pPr>
    </w:lvl>
    <w:lvl w:ilvl="3" w:tplc="1409000F" w:tentative="1">
      <w:start w:val="1"/>
      <w:numFmt w:val="decimal"/>
      <w:lvlText w:val="%4."/>
      <w:lvlJc w:val="left"/>
      <w:pPr>
        <w:ind w:left="3088" w:hanging="360"/>
      </w:pPr>
    </w:lvl>
    <w:lvl w:ilvl="4" w:tplc="14090019" w:tentative="1">
      <w:start w:val="1"/>
      <w:numFmt w:val="lowerLetter"/>
      <w:lvlText w:val="%5."/>
      <w:lvlJc w:val="left"/>
      <w:pPr>
        <w:ind w:left="3808" w:hanging="360"/>
      </w:pPr>
    </w:lvl>
    <w:lvl w:ilvl="5" w:tplc="1409001B" w:tentative="1">
      <w:start w:val="1"/>
      <w:numFmt w:val="lowerRoman"/>
      <w:lvlText w:val="%6."/>
      <w:lvlJc w:val="right"/>
      <w:pPr>
        <w:ind w:left="4528" w:hanging="180"/>
      </w:pPr>
    </w:lvl>
    <w:lvl w:ilvl="6" w:tplc="1409000F" w:tentative="1">
      <w:start w:val="1"/>
      <w:numFmt w:val="decimal"/>
      <w:lvlText w:val="%7."/>
      <w:lvlJc w:val="left"/>
      <w:pPr>
        <w:ind w:left="5248" w:hanging="360"/>
      </w:pPr>
    </w:lvl>
    <w:lvl w:ilvl="7" w:tplc="14090019" w:tentative="1">
      <w:start w:val="1"/>
      <w:numFmt w:val="lowerLetter"/>
      <w:lvlText w:val="%8."/>
      <w:lvlJc w:val="left"/>
      <w:pPr>
        <w:ind w:left="5968" w:hanging="360"/>
      </w:pPr>
    </w:lvl>
    <w:lvl w:ilvl="8" w:tplc="1409001B" w:tentative="1">
      <w:start w:val="1"/>
      <w:numFmt w:val="lowerRoman"/>
      <w:lvlText w:val="%9."/>
      <w:lvlJc w:val="right"/>
      <w:pPr>
        <w:ind w:left="6688" w:hanging="180"/>
      </w:pPr>
    </w:lvl>
  </w:abstractNum>
  <w:abstractNum w:abstractNumId="152" w15:restartNumberingAfterBreak="0">
    <w:nsid w:val="619B2FA6"/>
    <w:multiLevelType w:val="hybridMultilevel"/>
    <w:tmpl w:val="7F86944C"/>
    <w:lvl w:ilvl="0" w:tplc="4EE8736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3" w15:restartNumberingAfterBreak="0">
    <w:nsid w:val="62B15979"/>
    <w:multiLevelType w:val="hybridMultilevel"/>
    <w:tmpl w:val="24426360"/>
    <w:lvl w:ilvl="0" w:tplc="59849588">
      <w:start w:val="1"/>
      <w:numFmt w:val="lowerLetter"/>
      <w:lvlText w:val="(%1)"/>
      <w:lvlJc w:val="left"/>
      <w:pPr>
        <w:ind w:left="360" w:hanging="360"/>
      </w:pPr>
      <w:rPr>
        <w:rFonts w:hint="default"/>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54" w15:restartNumberingAfterBreak="0">
    <w:nsid w:val="632A17A7"/>
    <w:multiLevelType w:val="hybridMultilevel"/>
    <w:tmpl w:val="1FE63D40"/>
    <w:lvl w:ilvl="0" w:tplc="4B0433C8">
      <w:start w:val="1"/>
      <w:numFmt w:val="decimal"/>
      <w:lvlText w:val="(%1)"/>
      <w:lvlJc w:val="left"/>
      <w:pPr>
        <w:ind w:left="360" w:hanging="360"/>
      </w:pPr>
      <w:rPr>
        <w:rFonts w:ascii="Times New Roman" w:eastAsia="Times New Roman" w:hAnsi="Times New Roman" w:cs="Times New Roman"/>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5" w15:restartNumberingAfterBreak="0">
    <w:nsid w:val="66382E00"/>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6" w15:restartNumberingAfterBreak="0">
    <w:nsid w:val="668835B0"/>
    <w:multiLevelType w:val="hybridMultilevel"/>
    <w:tmpl w:val="CB5C4674"/>
    <w:lvl w:ilvl="0" w:tplc="84E6CD54">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7" w15:restartNumberingAfterBreak="0">
    <w:nsid w:val="678E79F6"/>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8" w15:restartNumberingAfterBreak="0">
    <w:nsid w:val="6A645238"/>
    <w:multiLevelType w:val="hybridMultilevel"/>
    <w:tmpl w:val="27846D2C"/>
    <w:lvl w:ilvl="0" w:tplc="818E87B6">
      <w:start w:val="1"/>
      <w:numFmt w:val="lowerLetter"/>
      <w:lvlText w:val="(%1)"/>
      <w:lvlJc w:val="left"/>
      <w:pPr>
        <w:ind w:left="720"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9" w15:restartNumberingAfterBreak="0">
    <w:nsid w:val="6A6E3A87"/>
    <w:multiLevelType w:val="hybridMultilevel"/>
    <w:tmpl w:val="8DDA5D88"/>
    <w:lvl w:ilvl="0" w:tplc="4170B17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0" w15:restartNumberingAfterBreak="0">
    <w:nsid w:val="6BA31D6F"/>
    <w:multiLevelType w:val="hybridMultilevel"/>
    <w:tmpl w:val="025E187C"/>
    <w:lvl w:ilvl="0" w:tplc="C3F63B8A">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1" w15:restartNumberingAfterBreak="0">
    <w:nsid w:val="6D256628"/>
    <w:multiLevelType w:val="hybridMultilevel"/>
    <w:tmpl w:val="963C1E5C"/>
    <w:lvl w:ilvl="0" w:tplc="668223FA">
      <w:start w:val="1"/>
      <w:numFmt w:val="lowerRoman"/>
      <w:lvlText w:val="(%1)"/>
      <w:lvlJc w:val="left"/>
      <w:pPr>
        <w:ind w:left="1080" w:hanging="360"/>
      </w:pPr>
      <w:rPr>
        <w:rFonts w:ascii="Times New Roman" w:eastAsia="Times New Roman" w:hAnsi="Times New Roman" w:cs="Times New Roman" w:hint="default"/>
      </w:rPr>
    </w:lvl>
    <w:lvl w:ilvl="1" w:tplc="14090019">
      <w:start w:val="1"/>
      <w:numFmt w:val="lowerLetter"/>
      <w:lvlText w:val="%2."/>
      <w:lvlJc w:val="left"/>
      <w:pPr>
        <w:ind w:left="1026" w:hanging="360"/>
      </w:pPr>
    </w:lvl>
    <w:lvl w:ilvl="2" w:tplc="1409001B" w:tentative="1">
      <w:start w:val="1"/>
      <w:numFmt w:val="lowerRoman"/>
      <w:lvlText w:val="%3."/>
      <w:lvlJc w:val="right"/>
      <w:pPr>
        <w:ind w:left="1746" w:hanging="180"/>
      </w:pPr>
    </w:lvl>
    <w:lvl w:ilvl="3" w:tplc="1409000F" w:tentative="1">
      <w:start w:val="1"/>
      <w:numFmt w:val="decimal"/>
      <w:lvlText w:val="%4."/>
      <w:lvlJc w:val="left"/>
      <w:pPr>
        <w:ind w:left="2466" w:hanging="360"/>
      </w:pPr>
    </w:lvl>
    <w:lvl w:ilvl="4" w:tplc="14090019" w:tentative="1">
      <w:start w:val="1"/>
      <w:numFmt w:val="lowerLetter"/>
      <w:lvlText w:val="%5."/>
      <w:lvlJc w:val="left"/>
      <w:pPr>
        <w:ind w:left="3186" w:hanging="360"/>
      </w:pPr>
    </w:lvl>
    <w:lvl w:ilvl="5" w:tplc="1409001B" w:tentative="1">
      <w:start w:val="1"/>
      <w:numFmt w:val="lowerRoman"/>
      <w:lvlText w:val="%6."/>
      <w:lvlJc w:val="right"/>
      <w:pPr>
        <w:ind w:left="3906" w:hanging="180"/>
      </w:pPr>
    </w:lvl>
    <w:lvl w:ilvl="6" w:tplc="1409000F" w:tentative="1">
      <w:start w:val="1"/>
      <w:numFmt w:val="decimal"/>
      <w:lvlText w:val="%7."/>
      <w:lvlJc w:val="left"/>
      <w:pPr>
        <w:ind w:left="4626" w:hanging="360"/>
      </w:pPr>
    </w:lvl>
    <w:lvl w:ilvl="7" w:tplc="14090019" w:tentative="1">
      <w:start w:val="1"/>
      <w:numFmt w:val="lowerLetter"/>
      <w:lvlText w:val="%8."/>
      <w:lvlJc w:val="left"/>
      <w:pPr>
        <w:ind w:left="5346" w:hanging="360"/>
      </w:pPr>
    </w:lvl>
    <w:lvl w:ilvl="8" w:tplc="1409001B" w:tentative="1">
      <w:start w:val="1"/>
      <w:numFmt w:val="lowerRoman"/>
      <w:lvlText w:val="%9."/>
      <w:lvlJc w:val="right"/>
      <w:pPr>
        <w:ind w:left="6066" w:hanging="180"/>
      </w:pPr>
    </w:lvl>
  </w:abstractNum>
  <w:abstractNum w:abstractNumId="162" w15:restartNumberingAfterBreak="0">
    <w:nsid w:val="6DD55CE3"/>
    <w:multiLevelType w:val="hybridMultilevel"/>
    <w:tmpl w:val="380C9896"/>
    <w:lvl w:ilvl="0" w:tplc="930A80E6">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63" w15:restartNumberingAfterBreak="0">
    <w:nsid w:val="6EAF0E79"/>
    <w:multiLevelType w:val="hybridMultilevel"/>
    <w:tmpl w:val="963C1E5C"/>
    <w:lvl w:ilvl="0" w:tplc="668223FA">
      <w:start w:val="1"/>
      <w:numFmt w:val="lowerRoman"/>
      <w:lvlText w:val="(%1)"/>
      <w:lvlJc w:val="left"/>
      <w:pPr>
        <w:ind w:left="1080" w:hanging="360"/>
      </w:pPr>
      <w:rPr>
        <w:rFonts w:ascii="Times New Roman" w:eastAsia="Times New Roman" w:hAnsi="Times New Roman" w:cs="Times New Roman" w:hint="default"/>
      </w:rPr>
    </w:lvl>
    <w:lvl w:ilvl="1" w:tplc="14090019">
      <w:start w:val="1"/>
      <w:numFmt w:val="lowerLetter"/>
      <w:lvlText w:val="%2."/>
      <w:lvlJc w:val="left"/>
      <w:pPr>
        <w:ind w:left="1026" w:hanging="360"/>
      </w:pPr>
    </w:lvl>
    <w:lvl w:ilvl="2" w:tplc="1409001B" w:tentative="1">
      <w:start w:val="1"/>
      <w:numFmt w:val="lowerRoman"/>
      <w:lvlText w:val="%3."/>
      <w:lvlJc w:val="right"/>
      <w:pPr>
        <w:ind w:left="1746" w:hanging="180"/>
      </w:pPr>
    </w:lvl>
    <w:lvl w:ilvl="3" w:tplc="1409000F" w:tentative="1">
      <w:start w:val="1"/>
      <w:numFmt w:val="decimal"/>
      <w:lvlText w:val="%4."/>
      <w:lvlJc w:val="left"/>
      <w:pPr>
        <w:ind w:left="2466" w:hanging="360"/>
      </w:pPr>
    </w:lvl>
    <w:lvl w:ilvl="4" w:tplc="14090019" w:tentative="1">
      <w:start w:val="1"/>
      <w:numFmt w:val="lowerLetter"/>
      <w:lvlText w:val="%5."/>
      <w:lvlJc w:val="left"/>
      <w:pPr>
        <w:ind w:left="3186" w:hanging="360"/>
      </w:pPr>
    </w:lvl>
    <w:lvl w:ilvl="5" w:tplc="1409001B" w:tentative="1">
      <w:start w:val="1"/>
      <w:numFmt w:val="lowerRoman"/>
      <w:lvlText w:val="%6."/>
      <w:lvlJc w:val="right"/>
      <w:pPr>
        <w:ind w:left="3906" w:hanging="180"/>
      </w:pPr>
    </w:lvl>
    <w:lvl w:ilvl="6" w:tplc="1409000F" w:tentative="1">
      <w:start w:val="1"/>
      <w:numFmt w:val="decimal"/>
      <w:lvlText w:val="%7."/>
      <w:lvlJc w:val="left"/>
      <w:pPr>
        <w:ind w:left="4626" w:hanging="360"/>
      </w:pPr>
    </w:lvl>
    <w:lvl w:ilvl="7" w:tplc="14090019" w:tentative="1">
      <w:start w:val="1"/>
      <w:numFmt w:val="lowerLetter"/>
      <w:lvlText w:val="%8."/>
      <w:lvlJc w:val="left"/>
      <w:pPr>
        <w:ind w:left="5346" w:hanging="360"/>
      </w:pPr>
    </w:lvl>
    <w:lvl w:ilvl="8" w:tplc="1409001B" w:tentative="1">
      <w:start w:val="1"/>
      <w:numFmt w:val="lowerRoman"/>
      <w:lvlText w:val="%9."/>
      <w:lvlJc w:val="right"/>
      <w:pPr>
        <w:ind w:left="6066" w:hanging="180"/>
      </w:pPr>
    </w:lvl>
  </w:abstractNum>
  <w:abstractNum w:abstractNumId="164" w15:restartNumberingAfterBreak="0">
    <w:nsid w:val="705666DE"/>
    <w:multiLevelType w:val="hybridMultilevel"/>
    <w:tmpl w:val="0A7A25B4"/>
    <w:lvl w:ilvl="0" w:tplc="14090019">
      <w:start w:val="1"/>
      <w:numFmt w:val="lowerLetter"/>
      <w:lvlText w:val="%1."/>
      <w:lvlJc w:val="left"/>
      <w:pPr>
        <w:ind w:left="1648" w:hanging="360"/>
      </w:pPr>
    </w:lvl>
    <w:lvl w:ilvl="1" w:tplc="14090019" w:tentative="1">
      <w:start w:val="1"/>
      <w:numFmt w:val="lowerLetter"/>
      <w:lvlText w:val="%2."/>
      <w:lvlJc w:val="left"/>
      <w:pPr>
        <w:ind w:left="2368" w:hanging="360"/>
      </w:pPr>
    </w:lvl>
    <w:lvl w:ilvl="2" w:tplc="1409001B" w:tentative="1">
      <w:start w:val="1"/>
      <w:numFmt w:val="lowerRoman"/>
      <w:lvlText w:val="%3."/>
      <w:lvlJc w:val="right"/>
      <w:pPr>
        <w:ind w:left="3088" w:hanging="180"/>
      </w:pPr>
    </w:lvl>
    <w:lvl w:ilvl="3" w:tplc="1409000F" w:tentative="1">
      <w:start w:val="1"/>
      <w:numFmt w:val="decimal"/>
      <w:lvlText w:val="%4."/>
      <w:lvlJc w:val="left"/>
      <w:pPr>
        <w:ind w:left="3808" w:hanging="360"/>
      </w:pPr>
    </w:lvl>
    <w:lvl w:ilvl="4" w:tplc="14090019" w:tentative="1">
      <w:start w:val="1"/>
      <w:numFmt w:val="lowerLetter"/>
      <w:lvlText w:val="%5."/>
      <w:lvlJc w:val="left"/>
      <w:pPr>
        <w:ind w:left="4528" w:hanging="360"/>
      </w:pPr>
    </w:lvl>
    <w:lvl w:ilvl="5" w:tplc="1409001B" w:tentative="1">
      <w:start w:val="1"/>
      <w:numFmt w:val="lowerRoman"/>
      <w:lvlText w:val="%6."/>
      <w:lvlJc w:val="right"/>
      <w:pPr>
        <w:ind w:left="5248" w:hanging="180"/>
      </w:pPr>
    </w:lvl>
    <w:lvl w:ilvl="6" w:tplc="1409000F" w:tentative="1">
      <w:start w:val="1"/>
      <w:numFmt w:val="decimal"/>
      <w:lvlText w:val="%7."/>
      <w:lvlJc w:val="left"/>
      <w:pPr>
        <w:ind w:left="5968" w:hanging="360"/>
      </w:pPr>
    </w:lvl>
    <w:lvl w:ilvl="7" w:tplc="14090019" w:tentative="1">
      <w:start w:val="1"/>
      <w:numFmt w:val="lowerLetter"/>
      <w:lvlText w:val="%8."/>
      <w:lvlJc w:val="left"/>
      <w:pPr>
        <w:ind w:left="6688" w:hanging="360"/>
      </w:pPr>
    </w:lvl>
    <w:lvl w:ilvl="8" w:tplc="1409001B" w:tentative="1">
      <w:start w:val="1"/>
      <w:numFmt w:val="lowerRoman"/>
      <w:lvlText w:val="%9."/>
      <w:lvlJc w:val="right"/>
      <w:pPr>
        <w:ind w:left="7408" w:hanging="180"/>
      </w:pPr>
    </w:lvl>
  </w:abstractNum>
  <w:abstractNum w:abstractNumId="165" w15:restartNumberingAfterBreak="0">
    <w:nsid w:val="709B4B6E"/>
    <w:multiLevelType w:val="hybridMultilevel"/>
    <w:tmpl w:val="0A7A25B4"/>
    <w:lvl w:ilvl="0" w:tplc="14090019">
      <w:start w:val="1"/>
      <w:numFmt w:val="lowerLetter"/>
      <w:lvlText w:val="%1."/>
      <w:lvlJc w:val="left"/>
      <w:pPr>
        <w:ind w:left="1648" w:hanging="360"/>
      </w:pPr>
    </w:lvl>
    <w:lvl w:ilvl="1" w:tplc="14090019" w:tentative="1">
      <w:start w:val="1"/>
      <w:numFmt w:val="lowerLetter"/>
      <w:lvlText w:val="%2."/>
      <w:lvlJc w:val="left"/>
      <w:pPr>
        <w:ind w:left="2368" w:hanging="360"/>
      </w:pPr>
    </w:lvl>
    <w:lvl w:ilvl="2" w:tplc="1409001B" w:tentative="1">
      <w:start w:val="1"/>
      <w:numFmt w:val="lowerRoman"/>
      <w:lvlText w:val="%3."/>
      <w:lvlJc w:val="right"/>
      <w:pPr>
        <w:ind w:left="3088" w:hanging="180"/>
      </w:pPr>
    </w:lvl>
    <w:lvl w:ilvl="3" w:tplc="1409000F" w:tentative="1">
      <w:start w:val="1"/>
      <w:numFmt w:val="decimal"/>
      <w:lvlText w:val="%4."/>
      <w:lvlJc w:val="left"/>
      <w:pPr>
        <w:ind w:left="3808" w:hanging="360"/>
      </w:pPr>
    </w:lvl>
    <w:lvl w:ilvl="4" w:tplc="14090019" w:tentative="1">
      <w:start w:val="1"/>
      <w:numFmt w:val="lowerLetter"/>
      <w:lvlText w:val="%5."/>
      <w:lvlJc w:val="left"/>
      <w:pPr>
        <w:ind w:left="4528" w:hanging="360"/>
      </w:pPr>
    </w:lvl>
    <w:lvl w:ilvl="5" w:tplc="1409001B" w:tentative="1">
      <w:start w:val="1"/>
      <w:numFmt w:val="lowerRoman"/>
      <w:lvlText w:val="%6."/>
      <w:lvlJc w:val="right"/>
      <w:pPr>
        <w:ind w:left="5248" w:hanging="180"/>
      </w:pPr>
    </w:lvl>
    <w:lvl w:ilvl="6" w:tplc="1409000F" w:tentative="1">
      <w:start w:val="1"/>
      <w:numFmt w:val="decimal"/>
      <w:lvlText w:val="%7."/>
      <w:lvlJc w:val="left"/>
      <w:pPr>
        <w:ind w:left="5968" w:hanging="360"/>
      </w:pPr>
    </w:lvl>
    <w:lvl w:ilvl="7" w:tplc="14090019" w:tentative="1">
      <w:start w:val="1"/>
      <w:numFmt w:val="lowerLetter"/>
      <w:lvlText w:val="%8."/>
      <w:lvlJc w:val="left"/>
      <w:pPr>
        <w:ind w:left="6688" w:hanging="360"/>
      </w:pPr>
    </w:lvl>
    <w:lvl w:ilvl="8" w:tplc="1409001B" w:tentative="1">
      <w:start w:val="1"/>
      <w:numFmt w:val="lowerRoman"/>
      <w:lvlText w:val="%9."/>
      <w:lvlJc w:val="right"/>
      <w:pPr>
        <w:ind w:left="7408" w:hanging="180"/>
      </w:pPr>
    </w:lvl>
  </w:abstractNum>
  <w:abstractNum w:abstractNumId="166" w15:restartNumberingAfterBreak="0">
    <w:nsid w:val="71021F50"/>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7" w15:restartNumberingAfterBreak="0">
    <w:nsid w:val="717036C2"/>
    <w:multiLevelType w:val="hybridMultilevel"/>
    <w:tmpl w:val="AFB68D60"/>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8" w15:restartNumberingAfterBreak="0">
    <w:nsid w:val="72143E19"/>
    <w:multiLevelType w:val="hybridMultilevel"/>
    <w:tmpl w:val="31EC8668"/>
    <w:lvl w:ilvl="0" w:tplc="C39E1B76">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9" w15:restartNumberingAfterBreak="0">
    <w:nsid w:val="72212B87"/>
    <w:multiLevelType w:val="hybridMultilevel"/>
    <w:tmpl w:val="36D87AA6"/>
    <w:lvl w:ilvl="0" w:tplc="C39E1B7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0" w15:restartNumberingAfterBreak="0">
    <w:nsid w:val="7228489E"/>
    <w:multiLevelType w:val="hybridMultilevel"/>
    <w:tmpl w:val="D0A616E4"/>
    <w:lvl w:ilvl="0" w:tplc="668223FA">
      <w:start w:val="1"/>
      <w:numFmt w:val="lowerRoman"/>
      <w:lvlText w:val="(%1)"/>
      <w:lvlJc w:val="left"/>
      <w:pPr>
        <w:ind w:left="1953" w:hanging="360"/>
      </w:pPr>
      <w:rPr>
        <w:rFonts w:ascii="Times New Roman" w:eastAsia="Times New Roman" w:hAnsi="Times New Roman" w:cs="Times New Roman" w:hint="default"/>
      </w:rPr>
    </w:lvl>
    <w:lvl w:ilvl="1" w:tplc="14090019" w:tentative="1">
      <w:start w:val="1"/>
      <w:numFmt w:val="lowerLetter"/>
      <w:lvlText w:val="%2."/>
      <w:lvlJc w:val="left"/>
      <w:pPr>
        <w:ind w:left="1899" w:hanging="360"/>
      </w:pPr>
    </w:lvl>
    <w:lvl w:ilvl="2" w:tplc="1409001B" w:tentative="1">
      <w:start w:val="1"/>
      <w:numFmt w:val="lowerRoman"/>
      <w:lvlText w:val="%3."/>
      <w:lvlJc w:val="right"/>
      <w:pPr>
        <w:ind w:left="2619" w:hanging="180"/>
      </w:pPr>
    </w:lvl>
    <w:lvl w:ilvl="3" w:tplc="1409000F" w:tentative="1">
      <w:start w:val="1"/>
      <w:numFmt w:val="decimal"/>
      <w:lvlText w:val="%4."/>
      <w:lvlJc w:val="left"/>
      <w:pPr>
        <w:ind w:left="3339" w:hanging="360"/>
      </w:pPr>
    </w:lvl>
    <w:lvl w:ilvl="4" w:tplc="14090019" w:tentative="1">
      <w:start w:val="1"/>
      <w:numFmt w:val="lowerLetter"/>
      <w:lvlText w:val="%5."/>
      <w:lvlJc w:val="left"/>
      <w:pPr>
        <w:ind w:left="4059" w:hanging="360"/>
      </w:pPr>
    </w:lvl>
    <w:lvl w:ilvl="5" w:tplc="1409001B" w:tentative="1">
      <w:start w:val="1"/>
      <w:numFmt w:val="lowerRoman"/>
      <w:lvlText w:val="%6."/>
      <w:lvlJc w:val="right"/>
      <w:pPr>
        <w:ind w:left="4779" w:hanging="180"/>
      </w:pPr>
    </w:lvl>
    <w:lvl w:ilvl="6" w:tplc="1409000F" w:tentative="1">
      <w:start w:val="1"/>
      <w:numFmt w:val="decimal"/>
      <w:lvlText w:val="%7."/>
      <w:lvlJc w:val="left"/>
      <w:pPr>
        <w:ind w:left="5499" w:hanging="360"/>
      </w:pPr>
    </w:lvl>
    <w:lvl w:ilvl="7" w:tplc="14090019" w:tentative="1">
      <w:start w:val="1"/>
      <w:numFmt w:val="lowerLetter"/>
      <w:lvlText w:val="%8."/>
      <w:lvlJc w:val="left"/>
      <w:pPr>
        <w:ind w:left="6219" w:hanging="360"/>
      </w:pPr>
    </w:lvl>
    <w:lvl w:ilvl="8" w:tplc="1409001B" w:tentative="1">
      <w:start w:val="1"/>
      <w:numFmt w:val="lowerRoman"/>
      <w:lvlText w:val="%9."/>
      <w:lvlJc w:val="right"/>
      <w:pPr>
        <w:ind w:left="6939" w:hanging="180"/>
      </w:pPr>
    </w:lvl>
  </w:abstractNum>
  <w:abstractNum w:abstractNumId="171" w15:restartNumberingAfterBreak="0">
    <w:nsid w:val="728B03FD"/>
    <w:multiLevelType w:val="hybridMultilevel"/>
    <w:tmpl w:val="153AA5DA"/>
    <w:lvl w:ilvl="0" w:tplc="BA2CC60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2" w15:restartNumberingAfterBreak="0">
    <w:nsid w:val="728C29F8"/>
    <w:multiLevelType w:val="hybridMultilevel"/>
    <w:tmpl w:val="A5D2F714"/>
    <w:lvl w:ilvl="0" w:tplc="A844B48C">
      <w:start w:val="1"/>
      <w:numFmt w:val="lowerLetter"/>
      <w:lvlText w:val="(%1)"/>
      <w:lvlJc w:val="left"/>
      <w:pPr>
        <w:ind w:left="2421" w:hanging="360"/>
      </w:pPr>
      <w:rPr>
        <w:rFonts w:hint="default"/>
      </w:rPr>
    </w:lvl>
    <w:lvl w:ilvl="1" w:tplc="14090019" w:tentative="1">
      <w:start w:val="1"/>
      <w:numFmt w:val="lowerLetter"/>
      <w:lvlText w:val="%2."/>
      <w:lvlJc w:val="left"/>
      <w:pPr>
        <w:ind w:left="3141" w:hanging="360"/>
      </w:pPr>
    </w:lvl>
    <w:lvl w:ilvl="2" w:tplc="1409001B" w:tentative="1">
      <w:start w:val="1"/>
      <w:numFmt w:val="lowerRoman"/>
      <w:lvlText w:val="%3."/>
      <w:lvlJc w:val="right"/>
      <w:pPr>
        <w:ind w:left="3861" w:hanging="180"/>
      </w:p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73" w15:restartNumberingAfterBreak="0">
    <w:nsid w:val="731D6774"/>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4" w15:restartNumberingAfterBreak="0">
    <w:nsid w:val="73236670"/>
    <w:multiLevelType w:val="hybridMultilevel"/>
    <w:tmpl w:val="5FF24130"/>
    <w:lvl w:ilvl="0" w:tplc="818E87B6">
      <w:start w:val="1"/>
      <w:numFmt w:val="lowerLetter"/>
      <w:lvlText w:val="(%1)"/>
      <w:lvlJc w:val="left"/>
      <w:pPr>
        <w:ind w:left="108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5" w15:restartNumberingAfterBreak="0">
    <w:nsid w:val="736068E4"/>
    <w:multiLevelType w:val="hybridMultilevel"/>
    <w:tmpl w:val="A5D2F714"/>
    <w:lvl w:ilvl="0" w:tplc="A844B48C">
      <w:start w:val="1"/>
      <w:numFmt w:val="lowerLetter"/>
      <w:lvlText w:val="(%1)"/>
      <w:lvlJc w:val="left"/>
      <w:pPr>
        <w:ind w:left="2421" w:hanging="360"/>
      </w:pPr>
      <w:rPr>
        <w:rFonts w:hint="default"/>
      </w:rPr>
    </w:lvl>
    <w:lvl w:ilvl="1" w:tplc="14090019" w:tentative="1">
      <w:start w:val="1"/>
      <w:numFmt w:val="lowerLetter"/>
      <w:lvlText w:val="%2."/>
      <w:lvlJc w:val="left"/>
      <w:pPr>
        <w:ind w:left="3141" w:hanging="360"/>
      </w:pPr>
    </w:lvl>
    <w:lvl w:ilvl="2" w:tplc="1409001B" w:tentative="1">
      <w:start w:val="1"/>
      <w:numFmt w:val="lowerRoman"/>
      <w:lvlText w:val="%3."/>
      <w:lvlJc w:val="right"/>
      <w:pPr>
        <w:ind w:left="3861" w:hanging="180"/>
      </w:p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76" w15:restartNumberingAfterBreak="0">
    <w:nsid w:val="74C87A1C"/>
    <w:multiLevelType w:val="hybridMultilevel"/>
    <w:tmpl w:val="D0A616E4"/>
    <w:lvl w:ilvl="0" w:tplc="668223FA">
      <w:start w:val="1"/>
      <w:numFmt w:val="lowerRoman"/>
      <w:lvlText w:val="(%1)"/>
      <w:lvlJc w:val="left"/>
      <w:pPr>
        <w:ind w:left="1647" w:hanging="360"/>
      </w:pPr>
      <w:rPr>
        <w:rFonts w:ascii="Times New Roman" w:eastAsia="Times New Roman" w:hAnsi="Times New Roman" w:cs="Times New Roman" w:hint="default"/>
      </w:rPr>
    </w:lvl>
    <w:lvl w:ilvl="1" w:tplc="14090019" w:tentative="1">
      <w:start w:val="1"/>
      <w:numFmt w:val="lowerLetter"/>
      <w:lvlText w:val="%2."/>
      <w:lvlJc w:val="left"/>
      <w:pPr>
        <w:ind w:left="1593" w:hanging="360"/>
      </w:pPr>
    </w:lvl>
    <w:lvl w:ilvl="2" w:tplc="1409001B" w:tentative="1">
      <w:start w:val="1"/>
      <w:numFmt w:val="lowerRoman"/>
      <w:lvlText w:val="%3."/>
      <w:lvlJc w:val="right"/>
      <w:pPr>
        <w:ind w:left="2313" w:hanging="180"/>
      </w:pPr>
    </w:lvl>
    <w:lvl w:ilvl="3" w:tplc="1409000F" w:tentative="1">
      <w:start w:val="1"/>
      <w:numFmt w:val="decimal"/>
      <w:lvlText w:val="%4."/>
      <w:lvlJc w:val="left"/>
      <w:pPr>
        <w:ind w:left="3033" w:hanging="360"/>
      </w:pPr>
    </w:lvl>
    <w:lvl w:ilvl="4" w:tplc="14090019" w:tentative="1">
      <w:start w:val="1"/>
      <w:numFmt w:val="lowerLetter"/>
      <w:lvlText w:val="%5."/>
      <w:lvlJc w:val="left"/>
      <w:pPr>
        <w:ind w:left="3753" w:hanging="360"/>
      </w:pPr>
    </w:lvl>
    <w:lvl w:ilvl="5" w:tplc="1409001B" w:tentative="1">
      <w:start w:val="1"/>
      <w:numFmt w:val="lowerRoman"/>
      <w:lvlText w:val="%6."/>
      <w:lvlJc w:val="right"/>
      <w:pPr>
        <w:ind w:left="4473" w:hanging="180"/>
      </w:pPr>
    </w:lvl>
    <w:lvl w:ilvl="6" w:tplc="1409000F" w:tentative="1">
      <w:start w:val="1"/>
      <w:numFmt w:val="decimal"/>
      <w:lvlText w:val="%7."/>
      <w:lvlJc w:val="left"/>
      <w:pPr>
        <w:ind w:left="5193" w:hanging="360"/>
      </w:pPr>
    </w:lvl>
    <w:lvl w:ilvl="7" w:tplc="14090019" w:tentative="1">
      <w:start w:val="1"/>
      <w:numFmt w:val="lowerLetter"/>
      <w:lvlText w:val="%8."/>
      <w:lvlJc w:val="left"/>
      <w:pPr>
        <w:ind w:left="5913" w:hanging="360"/>
      </w:pPr>
    </w:lvl>
    <w:lvl w:ilvl="8" w:tplc="1409001B" w:tentative="1">
      <w:start w:val="1"/>
      <w:numFmt w:val="lowerRoman"/>
      <w:lvlText w:val="%9."/>
      <w:lvlJc w:val="right"/>
      <w:pPr>
        <w:ind w:left="6633" w:hanging="180"/>
      </w:pPr>
    </w:lvl>
  </w:abstractNum>
  <w:abstractNum w:abstractNumId="177"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8" w15:restartNumberingAfterBreak="0">
    <w:nsid w:val="75B86F83"/>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9" w15:restartNumberingAfterBreak="0">
    <w:nsid w:val="75D66E64"/>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0" w15:restartNumberingAfterBreak="0">
    <w:nsid w:val="76F55C96"/>
    <w:multiLevelType w:val="hybridMultilevel"/>
    <w:tmpl w:val="D0A616E4"/>
    <w:lvl w:ilvl="0" w:tplc="668223FA">
      <w:start w:val="1"/>
      <w:numFmt w:val="lowerRoman"/>
      <w:lvlText w:val="(%1)"/>
      <w:lvlJc w:val="left"/>
      <w:pPr>
        <w:ind w:left="1494"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1" w15:restartNumberingAfterBreak="0">
    <w:nsid w:val="77B948A1"/>
    <w:multiLevelType w:val="hybridMultilevel"/>
    <w:tmpl w:val="96CEFDF8"/>
    <w:lvl w:ilvl="0" w:tplc="818E87B6">
      <w:start w:val="1"/>
      <w:numFmt w:val="lowerLetter"/>
      <w:lvlText w:val="(%1)"/>
      <w:lvlJc w:val="left"/>
      <w:pPr>
        <w:ind w:left="502"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2" w15:restartNumberingAfterBreak="0">
    <w:nsid w:val="782F06F8"/>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3" w15:restartNumberingAfterBreak="0">
    <w:nsid w:val="79766D60"/>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4" w15:restartNumberingAfterBreak="0">
    <w:nsid w:val="7A2C35FC"/>
    <w:multiLevelType w:val="hybridMultilevel"/>
    <w:tmpl w:val="153AA5DA"/>
    <w:lvl w:ilvl="0" w:tplc="BA2CC60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5" w15:restartNumberingAfterBreak="0">
    <w:nsid w:val="7AAB4C40"/>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6" w15:restartNumberingAfterBreak="0">
    <w:nsid w:val="7BAD75EB"/>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7" w15:restartNumberingAfterBreak="0">
    <w:nsid w:val="7C383E3D"/>
    <w:multiLevelType w:val="hybridMultilevel"/>
    <w:tmpl w:val="10C0DFFE"/>
    <w:lvl w:ilvl="0" w:tplc="A7588DA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8" w15:restartNumberingAfterBreak="0">
    <w:nsid w:val="7C9771FB"/>
    <w:multiLevelType w:val="hybridMultilevel"/>
    <w:tmpl w:val="97922598"/>
    <w:lvl w:ilvl="0" w:tplc="8A80C3D6">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9" w15:restartNumberingAfterBreak="0">
    <w:nsid w:val="7E1A78A9"/>
    <w:multiLevelType w:val="hybridMultilevel"/>
    <w:tmpl w:val="C2B2BB18"/>
    <w:lvl w:ilvl="0" w:tplc="C16608E0">
      <w:start w:val="1"/>
      <w:numFmt w:val="decimal"/>
      <w:lvlText w:val="(%1)"/>
      <w:lvlJc w:val="left"/>
      <w:pPr>
        <w:ind w:left="720" w:hanging="360"/>
      </w:pPr>
      <w:rPr>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0" w15:restartNumberingAfterBreak="0">
    <w:nsid w:val="7E294DCD"/>
    <w:multiLevelType w:val="hybridMultilevel"/>
    <w:tmpl w:val="D3283A66"/>
    <w:lvl w:ilvl="0" w:tplc="B0F641B4">
      <w:start w:val="1"/>
      <w:numFmt w:val="decimal"/>
      <w:lvlText w:val="(%1)"/>
      <w:lvlJc w:val="left"/>
      <w:pPr>
        <w:ind w:left="360" w:hanging="360"/>
      </w:pPr>
      <w:rPr>
        <w:rFonts w:hint="default"/>
        <w:b w:val="0"/>
        <w:i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1" w15:restartNumberingAfterBreak="0">
    <w:nsid w:val="7F203FE7"/>
    <w:multiLevelType w:val="multilevel"/>
    <w:tmpl w:val="775CA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F2B5D7D"/>
    <w:multiLevelType w:val="hybridMultilevel"/>
    <w:tmpl w:val="3CE0D3E4"/>
    <w:lvl w:ilvl="0" w:tplc="4FAE466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03906881">
    <w:abstractNumId w:val="148"/>
  </w:num>
  <w:num w:numId="2" w16cid:durableId="1724136984">
    <w:abstractNumId w:val="86"/>
  </w:num>
  <w:num w:numId="3" w16cid:durableId="1339889967">
    <w:abstractNumId w:val="18"/>
  </w:num>
  <w:num w:numId="4" w16cid:durableId="206262930">
    <w:abstractNumId w:val="177"/>
  </w:num>
  <w:num w:numId="5" w16cid:durableId="1572497411">
    <w:abstractNumId w:val="95"/>
  </w:num>
  <w:num w:numId="6" w16cid:durableId="1525441895">
    <w:abstractNumId w:val="88"/>
  </w:num>
  <w:num w:numId="7" w16cid:durableId="1412585073">
    <w:abstractNumId w:val="123"/>
  </w:num>
  <w:num w:numId="8" w16cid:durableId="1095633309">
    <w:abstractNumId w:val="181"/>
  </w:num>
  <w:num w:numId="9" w16cid:durableId="1229998141">
    <w:abstractNumId w:val="135"/>
  </w:num>
  <w:num w:numId="10" w16cid:durableId="1865709466">
    <w:abstractNumId w:val="47"/>
  </w:num>
  <w:num w:numId="11" w16cid:durableId="205487796">
    <w:abstractNumId w:val="14"/>
  </w:num>
  <w:num w:numId="12" w16cid:durableId="2134132585">
    <w:abstractNumId w:val="192"/>
  </w:num>
  <w:num w:numId="13" w16cid:durableId="828522485">
    <w:abstractNumId w:val="138"/>
  </w:num>
  <w:num w:numId="14" w16cid:durableId="931357468">
    <w:abstractNumId w:val="108"/>
  </w:num>
  <w:num w:numId="15" w16cid:durableId="1282806323">
    <w:abstractNumId w:val="106"/>
  </w:num>
  <w:num w:numId="16" w16cid:durableId="985277814">
    <w:abstractNumId w:val="150"/>
  </w:num>
  <w:num w:numId="17" w16cid:durableId="1248538201">
    <w:abstractNumId w:val="109"/>
  </w:num>
  <w:num w:numId="18" w16cid:durableId="438764234">
    <w:abstractNumId w:val="76"/>
  </w:num>
  <w:num w:numId="19" w16cid:durableId="1741905543">
    <w:abstractNumId w:val="42"/>
  </w:num>
  <w:num w:numId="20" w16cid:durableId="815487029">
    <w:abstractNumId w:val="104"/>
  </w:num>
  <w:num w:numId="21" w16cid:durableId="1038432144">
    <w:abstractNumId w:val="39"/>
  </w:num>
  <w:num w:numId="22" w16cid:durableId="176387831">
    <w:abstractNumId w:val="19"/>
  </w:num>
  <w:num w:numId="23" w16cid:durableId="332759010">
    <w:abstractNumId w:val="114"/>
  </w:num>
  <w:num w:numId="24" w16cid:durableId="544221507">
    <w:abstractNumId w:val="72"/>
  </w:num>
  <w:num w:numId="25" w16cid:durableId="1906793378">
    <w:abstractNumId w:val="9"/>
  </w:num>
  <w:num w:numId="26" w16cid:durableId="122575256">
    <w:abstractNumId w:val="156"/>
  </w:num>
  <w:num w:numId="27" w16cid:durableId="1759910293">
    <w:abstractNumId w:val="175"/>
  </w:num>
  <w:num w:numId="28" w16cid:durableId="1216041020">
    <w:abstractNumId w:val="141"/>
  </w:num>
  <w:num w:numId="29" w16cid:durableId="2066946239">
    <w:abstractNumId w:val="2"/>
  </w:num>
  <w:num w:numId="30" w16cid:durableId="1439060168">
    <w:abstractNumId w:val="186"/>
  </w:num>
  <w:num w:numId="31" w16cid:durableId="1697149169">
    <w:abstractNumId w:val="12"/>
  </w:num>
  <w:num w:numId="32" w16cid:durableId="777985733">
    <w:abstractNumId w:val="173"/>
  </w:num>
  <w:num w:numId="33" w16cid:durableId="1082066300">
    <w:abstractNumId w:val="68"/>
  </w:num>
  <w:num w:numId="34" w16cid:durableId="147670163">
    <w:abstractNumId w:val="7"/>
  </w:num>
  <w:num w:numId="35" w16cid:durableId="1637491910">
    <w:abstractNumId w:val="176"/>
  </w:num>
  <w:num w:numId="36" w16cid:durableId="1834181733">
    <w:abstractNumId w:val="171"/>
  </w:num>
  <w:num w:numId="37" w16cid:durableId="2075590707">
    <w:abstractNumId w:val="145"/>
  </w:num>
  <w:num w:numId="38" w16cid:durableId="313341092">
    <w:abstractNumId w:val="136"/>
  </w:num>
  <w:num w:numId="39" w16cid:durableId="1763181020">
    <w:abstractNumId w:val="130"/>
  </w:num>
  <w:num w:numId="40" w16cid:durableId="114448031">
    <w:abstractNumId w:val="116"/>
  </w:num>
  <w:num w:numId="41" w16cid:durableId="1737588629">
    <w:abstractNumId w:val="124"/>
  </w:num>
  <w:num w:numId="42" w16cid:durableId="872615741">
    <w:abstractNumId w:val="29"/>
  </w:num>
  <w:num w:numId="43" w16cid:durableId="1658461037">
    <w:abstractNumId w:val="78"/>
  </w:num>
  <w:num w:numId="44" w16cid:durableId="1096250734">
    <w:abstractNumId w:val="53"/>
  </w:num>
  <w:num w:numId="45" w16cid:durableId="1420448218">
    <w:abstractNumId w:val="5"/>
  </w:num>
  <w:num w:numId="46" w16cid:durableId="1820266873">
    <w:abstractNumId w:val="75"/>
  </w:num>
  <w:num w:numId="47" w16cid:durableId="1156992215">
    <w:abstractNumId w:val="87"/>
  </w:num>
  <w:num w:numId="48" w16cid:durableId="1236932835">
    <w:abstractNumId w:val="170"/>
  </w:num>
  <w:num w:numId="49" w16cid:durableId="980620480">
    <w:abstractNumId w:val="45"/>
  </w:num>
  <w:num w:numId="50" w16cid:durableId="490877356">
    <w:abstractNumId w:val="89"/>
  </w:num>
  <w:num w:numId="51" w16cid:durableId="836072135">
    <w:abstractNumId w:val="69"/>
  </w:num>
  <w:num w:numId="52" w16cid:durableId="1684896911">
    <w:abstractNumId w:val="30"/>
  </w:num>
  <w:num w:numId="53" w16cid:durableId="761341035">
    <w:abstractNumId w:val="179"/>
  </w:num>
  <w:num w:numId="54" w16cid:durableId="2093162354">
    <w:abstractNumId w:val="41"/>
  </w:num>
  <w:num w:numId="55" w16cid:durableId="1733189582">
    <w:abstractNumId w:val="127"/>
  </w:num>
  <w:num w:numId="56" w16cid:durableId="201867809">
    <w:abstractNumId w:val="77"/>
  </w:num>
  <w:num w:numId="57" w16cid:durableId="656153130">
    <w:abstractNumId w:val="3"/>
  </w:num>
  <w:num w:numId="58" w16cid:durableId="1872303705">
    <w:abstractNumId w:val="158"/>
  </w:num>
  <w:num w:numId="59" w16cid:durableId="427776151">
    <w:abstractNumId w:val="166"/>
  </w:num>
  <w:num w:numId="60" w16cid:durableId="842168151">
    <w:abstractNumId w:val="129"/>
  </w:num>
  <w:num w:numId="61" w16cid:durableId="1802383468">
    <w:abstractNumId w:val="43"/>
  </w:num>
  <w:num w:numId="62" w16cid:durableId="1664309727">
    <w:abstractNumId w:val="90"/>
  </w:num>
  <w:num w:numId="63" w16cid:durableId="1917396145">
    <w:abstractNumId w:val="34"/>
  </w:num>
  <w:num w:numId="64" w16cid:durableId="1820151074">
    <w:abstractNumId w:val="119"/>
  </w:num>
  <w:num w:numId="65" w16cid:durableId="155725959">
    <w:abstractNumId w:val="80"/>
  </w:num>
  <w:num w:numId="66" w16cid:durableId="118961351">
    <w:abstractNumId w:val="59"/>
  </w:num>
  <w:num w:numId="67" w16cid:durableId="660935863">
    <w:abstractNumId w:val="159"/>
  </w:num>
  <w:num w:numId="68" w16cid:durableId="1906645595">
    <w:abstractNumId w:val="168"/>
  </w:num>
  <w:num w:numId="69" w16cid:durableId="519469986">
    <w:abstractNumId w:val="36"/>
  </w:num>
  <w:num w:numId="70" w16cid:durableId="834496486">
    <w:abstractNumId w:val="79"/>
  </w:num>
  <w:num w:numId="71" w16cid:durableId="2015526117">
    <w:abstractNumId w:val="65"/>
  </w:num>
  <w:num w:numId="72" w16cid:durableId="1903175519">
    <w:abstractNumId w:val="160"/>
  </w:num>
  <w:num w:numId="73" w16cid:durableId="398594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56181934">
    <w:abstractNumId w:val="163"/>
  </w:num>
  <w:num w:numId="75" w16cid:durableId="355739607">
    <w:abstractNumId w:val="61"/>
  </w:num>
  <w:num w:numId="76" w16cid:durableId="1278442226">
    <w:abstractNumId w:val="107"/>
  </w:num>
  <w:num w:numId="77" w16cid:durableId="266351383">
    <w:abstractNumId w:val="4"/>
  </w:num>
  <w:num w:numId="78" w16cid:durableId="1199047944">
    <w:abstractNumId w:val="162"/>
  </w:num>
  <w:num w:numId="79" w16cid:durableId="811630145">
    <w:abstractNumId w:val="8"/>
  </w:num>
  <w:num w:numId="80" w16cid:durableId="489520564">
    <w:abstractNumId w:val="113"/>
  </w:num>
  <w:num w:numId="81" w16cid:durableId="2082367333">
    <w:abstractNumId w:val="27"/>
  </w:num>
  <w:num w:numId="82" w16cid:durableId="584345369">
    <w:abstractNumId w:val="46"/>
  </w:num>
  <w:num w:numId="83" w16cid:durableId="102115838">
    <w:abstractNumId w:val="13"/>
  </w:num>
  <w:num w:numId="84" w16cid:durableId="2086146892">
    <w:abstractNumId w:val="172"/>
  </w:num>
  <w:num w:numId="85" w16cid:durableId="1567912986">
    <w:abstractNumId w:val="120"/>
  </w:num>
  <w:num w:numId="86" w16cid:durableId="840238732">
    <w:abstractNumId w:val="91"/>
  </w:num>
  <w:num w:numId="87" w16cid:durableId="143863025">
    <w:abstractNumId w:val="50"/>
  </w:num>
  <w:num w:numId="88" w16cid:durableId="304045963">
    <w:abstractNumId w:val="155"/>
  </w:num>
  <w:num w:numId="89" w16cid:durableId="336687459">
    <w:abstractNumId w:val="103"/>
  </w:num>
  <w:num w:numId="90" w16cid:durableId="1332441014">
    <w:abstractNumId w:val="23"/>
  </w:num>
  <w:num w:numId="91" w16cid:durableId="805977240">
    <w:abstractNumId w:val="85"/>
  </w:num>
  <w:num w:numId="92" w16cid:durableId="330377491">
    <w:abstractNumId w:val="178"/>
  </w:num>
  <w:num w:numId="93" w16cid:durableId="1190678242">
    <w:abstractNumId w:val="6"/>
  </w:num>
  <w:num w:numId="94" w16cid:durableId="823861931">
    <w:abstractNumId w:val="74"/>
  </w:num>
  <w:num w:numId="95" w16cid:durableId="879051801">
    <w:abstractNumId w:val="185"/>
  </w:num>
  <w:num w:numId="96" w16cid:durableId="1357730172">
    <w:abstractNumId w:val="139"/>
  </w:num>
  <w:num w:numId="97" w16cid:durableId="262880988">
    <w:abstractNumId w:val="133"/>
  </w:num>
  <w:num w:numId="98" w16cid:durableId="1330249846">
    <w:abstractNumId w:val="48"/>
  </w:num>
  <w:num w:numId="99" w16cid:durableId="621498662">
    <w:abstractNumId w:val="99"/>
  </w:num>
  <w:num w:numId="100" w16cid:durableId="1077090239">
    <w:abstractNumId w:val="183"/>
  </w:num>
  <w:num w:numId="101" w16cid:durableId="1066800892">
    <w:abstractNumId w:val="190"/>
  </w:num>
  <w:num w:numId="102" w16cid:durableId="1927372652">
    <w:abstractNumId w:val="182"/>
  </w:num>
  <w:num w:numId="103" w16cid:durableId="974020908">
    <w:abstractNumId w:val="180"/>
  </w:num>
  <w:num w:numId="104" w16cid:durableId="139270251">
    <w:abstractNumId w:val="184"/>
  </w:num>
  <w:num w:numId="105" w16cid:durableId="945309087">
    <w:abstractNumId w:val="167"/>
  </w:num>
  <w:num w:numId="106" w16cid:durableId="1215313494">
    <w:abstractNumId w:val="55"/>
  </w:num>
  <w:num w:numId="107" w16cid:durableId="3286658">
    <w:abstractNumId w:val="21"/>
  </w:num>
  <w:num w:numId="108" w16cid:durableId="1841771356">
    <w:abstractNumId w:val="152"/>
  </w:num>
  <w:num w:numId="109" w16cid:durableId="23597803">
    <w:abstractNumId w:val="37"/>
  </w:num>
  <w:num w:numId="110" w16cid:durableId="1779174214">
    <w:abstractNumId w:val="140"/>
  </w:num>
  <w:num w:numId="111" w16cid:durableId="333147981">
    <w:abstractNumId w:val="57"/>
  </w:num>
  <w:num w:numId="112" w16cid:durableId="784546742">
    <w:abstractNumId w:val="169"/>
  </w:num>
  <w:num w:numId="113" w16cid:durableId="2093694257">
    <w:abstractNumId w:val="92"/>
  </w:num>
  <w:num w:numId="114" w16cid:durableId="982008353">
    <w:abstractNumId w:val="51"/>
  </w:num>
  <w:num w:numId="115" w16cid:durableId="1987512384">
    <w:abstractNumId w:val="187"/>
  </w:num>
  <w:num w:numId="116" w16cid:durableId="1073283360">
    <w:abstractNumId w:val="144"/>
  </w:num>
  <w:num w:numId="117" w16cid:durableId="183596944">
    <w:abstractNumId w:val="52"/>
  </w:num>
  <w:num w:numId="118" w16cid:durableId="4402468">
    <w:abstractNumId w:val="96"/>
  </w:num>
  <w:num w:numId="119" w16cid:durableId="1724449721">
    <w:abstractNumId w:val="137"/>
  </w:num>
  <w:num w:numId="120" w16cid:durableId="715086514">
    <w:abstractNumId w:val="93"/>
  </w:num>
  <w:num w:numId="121" w16cid:durableId="2011714748">
    <w:abstractNumId w:val="118"/>
  </w:num>
  <w:num w:numId="122" w16cid:durableId="1486047507">
    <w:abstractNumId w:val="71"/>
  </w:num>
  <w:num w:numId="123" w16cid:durableId="513375539">
    <w:abstractNumId w:val="83"/>
  </w:num>
  <w:num w:numId="124" w16cid:durableId="1230073889">
    <w:abstractNumId w:val="82"/>
  </w:num>
  <w:num w:numId="125" w16cid:durableId="1185368511">
    <w:abstractNumId w:val="157"/>
  </w:num>
  <w:num w:numId="126" w16cid:durableId="1119909222">
    <w:abstractNumId w:val="63"/>
  </w:num>
  <w:num w:numId="127" w16cid:durableId="1408572050">
    <w:abstractNumId w:val="66"/>
  </w:num>
  <w:num w:numId="128" w16cid:durableId="514195941">
    <w:abstractNumId w:val="60"/>
  </w:num>
  <w:num w:numId="129" w16cid:durableId="1752265605">
    <w:abstractNumId w:val="142"/>
  </w:num>
  <w:num w:numId="130" w16cid:durableId="1101219392">
    <w:abstractNumId w:val="126"/>
  </w:num>
  <w:num w:numId="131" w16cid:durableId="1375545309">
    <w:abstractNumId w:val="117"/>
  </w:num>
  <w:num w:numId="132" w16cid:durableId="3627392">
    <w:abstractNumId w:val="128"/>
  </w:num>
  <w:num w:numId="133" w16cid:durableId="1357929776">
    <w:abstractNumId w:val="121"/>
  </w:num>
  <w:num w:numId="134" w16cid:durableId="1438872302">
    <w:abstractNumId w:val="58"/>
  </w:num>
  <w:num w:numId="135" w16cid:durableId="1254316473">
    <w:abstractNumId w:val="15"/>
  </w:num>
  <w:num w:numId="136" w16cid:durableId="1030106477">
    <w:abstractNumId w:val="100"/>
  </w:num>
  <w:num w:numId="137" w16cid:durableId="671689312">
    <w:abstractNumId w:val="67"/>
  </w:num>
  <w:num w:numId="138" w16cid:durableId="129904544">
    <w:abstractNumId w:val="98"/>
  </w:num>
  <w:num w:numId="139" w16cid:durableId="812602234">
    <w:abstractNumId w:val="70"/>
  </w:num>
  <w:num w:numId="140" w16cid:durableId="366613334">
    <w:abstractNumId w:val="110"/>
  </w:num>
  <w:num w:numId="141" w16cid:durableId="1469206656">
    <w:abstractNumId w:val="49"/>
  </w:num>
  <w:num w:numId="142" w16cid:durableId="1027826902">
    <w:abstractNumId w:val="174"/>
  </w:num>
  <w:num w:numId="143" w16cid:durableId="565262786">
    <w:abstractNumId w:val="134"/>
  </w:num>
  <w:num w:numId="144" w16cid:durableId="1756974847">
    <w:abstractNumId w:val="94"/>
  </w:num>
  <w:num w:numId="145" w16cid:durableId="1849981765">
    <w:abstractNumId w:val="0"/>
  </w:num>
  <w:num w:numId="146" w16cid:durableId="900599847">
    <w:abstractNumId w:val="73"/>
  </w:num>
  <w:num w:numId="147" w16cid:durableId="1276404849">
    <w:abstractNumId w:val="54"/>
  </w:num>
  <w:num w:numId="148" w16cid:durableId="221259744">
    <w:abstractNumId w:val="17"/>
  </w:num>
  <w:num w:numId="149" w16cid:durableId="346910776">
    <w:abstractNumId w:val="111"/>
  </w:num>
  <w:num w:numId="150" w16cid:durableId="312413532">
    <w:abstractNumId w:val="28"/>
  </w:num>
  <w:num w:numId="151" w16cid:durableId="547644177">
    <w:abstractNumId w:val="32"/>
  </w:num>
  <w:num w:numId="152" w16cid:durableId="1011297547">
    <w:abstractNumId w:val="33"/>
  </w:num>
  <w:num w:numId="153" w16cid:durableId="46534482">
    <w:abstractNumId w:val="161"/>
  </w:num>
  <w:num w:numId="154" w16cid:durableId="215509727">
    <w:abstractNumId w:val="147"/>
  </w:num>
  <w:num w:numId="155" w16cid:durableId="279070973">
    <w:abstractNumId w:val="16"/>
  </w:num>
  <w:num w:numId="156" w16cid:durableId="140837883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6319674">
    <w:abstractNumId w:val="154"/>
  </w:num>
  <w:num w:numId="158" w16cid:durableId="946889082">
    <w:abstractNumId w:val="188"/>
  </w:num>
  <w:num w:numId="159" w16cid:durableId="985703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8261329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8284745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4887120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2969096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42660958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9085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98904803">
    <w:abstractNumId w:val="20"/>
  </w:num>
  <w:num w:numId="167" w16cid:durableId="486482347">
    <w:abstractNumId w:val="35"/>
  </w:num>
  <w:num w:numId="168" w16cid:durableId="1528520819">
    <w:abstractNumId w:val="38"/>
  </w:num>
  <w:num w:numId="169" w16cid:durableId="535974115">
    <w:abstractNumId w:val="26"/>
  </w:num>
  <w:num w:numId="170" w16cid:durableId="669909394">
    <w:abstractNumId w:val="146"/>
  </w:num>
  <w:num w:numId="171" w16cid:durableId="645356164">
    <w:abstractNumId w:val="115"/>
  </w:num>
  <w:num w:numId="172" w16cid:durableId="2110658860">
    <w:abstractNumId w:val="143"/>
  </w:num>
  <w:num w:numId="173" w16cid:durableId="462161609">
    <w:abstractNumId w:val="31"/>
  </w:num>
  <w:num w:numId="174" w16cid:durableId="2022196514">
    <w:abstractNumId w:val="11"/>
  </w:num>
  <w:num w:numId="175" w16cid:durableId="1005596466">
    <w:abstractNumId w:val="62"/>
  </w:num>
  <w:num w:numId="176" w16cid:durableId="687289541">
    <w:abstractNumId w:val="132"/>
  </w:num>
  <w:num w:numId="177" w16cid:durableId="151083077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34557296">
    <w:abstractNumId w:val="122"/>
  </w:num>
  <w:num w:numId="179" w16cid:durableId="351688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70244837">
    <w:abstractNumId w:val="24"/>
  </w:num>
  <w:num w:numId="181" w16cid:durableId="1701737758">
    <w:abstractNumId w:val="81"/>
  </w:num>
  <w:num w:numId="182" w16cid:durableId="139344789">
    <w:abstractNumId w:val="164"/>
  </w:num>
  <w:num w:numId="183" w16cid:durableId="1850632818">
    <w:abstractNumId w:val="165"/>
  </w:num>
  <w:num w:numId="184" w16cid:durableId="1168323734">
    <w:abstractNumId w:val="105"/>
  </w:num>
  <w:num w:numId="185" w16cid:durableId="470631632">
    <w:abstractNumId w:val="10"/>
  </w:num>
  <w:num w:numId="186" w16cid:durableId="199054732">
    <w:abstractNumId w:val="40"/>
  </w:num>
  <w:num w:numId="187" w16cid:durableId="425855548">
    <w:abstractNumId w:val="191"/>
  </w:num>
  <w:num w:numId="188" w16cid:durableId="1579097977">
    <w:abstractNumId w:val="101"/>
  </w:num>
  <w:num w:numId="189" w16cid:durableId="2106686396">
    <w:abstractNumId w:val="97"/>
  </w:num>
  <w:num w:numId="190" w16cid:durableId="373431318">
    <w:abstractNumId w:val="149"/>
  </w:num>
  <w:num w:numId="191" w16cid:durableId="38511112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31780701">
    <w:abstractNumId w:val="131"/>
  </w:num>
  <w:num w:numId="193" w16cid:durableId="194461194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47733484">
    <w:abstractNumId w:val="125"/>
  </w:num>
  <w:num w:numId="195" w16cid:durableId="19121092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50"/>
    <w:rsid w:val="000008A8"/>
    <w:rsid w:val="00000E0B"/>
    <w:rsid w:val="00002757"/>
    <w:rsid w:val="0000299A"/>
    <w:rsid w:val="00002C54"/>
    <w:rsid w:val="000042AE"/>
    <w:rsid w:val="0000440D"/>
    <w:rsid w:val="00004B96"/>
    <w:rsid w:val="00004BDE"/>
    <w:rsid w:val="00006523"/>
    <w:rsid w:val="000074CC"/>
    <w:rsid w:val="00007883"/>
    <w:rsid w:val="00007A4F"/>
    <w:rsid w:val="000102CE"/>
    <w:rsid w:val="00011075"/>
    <w:rsid w:val="0001188F"/>
    <w:rsid w:val="00011E97"/>
    <w:rsid w:val="00012EB6"/>
    <w:rsid w:val="0001373F"/>
    <w:rsid w:val="00013C71"/>
    <w:rsid w:val="00014B33"/>
    <w:rsid w:val="00014CDB"/>
    <w:rsid w:val="00014EE4"/>
    <w:rsid w:val="0001562D"/>
    <w:rsid w:val="000157F5"/>
    <w:rsid w:val="00021071"/>
    <w:rsid w:val="000226A5"/>
    <w:rsid w:val="00023136"/>
    <w:rsid w:val="0002396D"/>
    <w:rsid w:val="00023E9B"/>
    <w:rsid w:val="000242A9"/>
    <w:rsid w:val="00025028"/>
    <w:rsid w:val="00025330"/>
    <w:rsid w:val="00025EBA"/>
    <w:rsid w:val="00030C45"/>
    <w:rsid w:val="00030D08"/>
    <w:rsid w:val="000315F4"/>
    <w:rsid w:val="0003171C"/>
    <w:rsid w:val="00033C85"/>
    <w:rsid w:val="00035417"/>
    <w:rsid w:val="00035477"/>
    <w:rsid w:val="0003559B"/>
    <w:rsid w:val="00035880"/>
    <w:rsid w:val="000371A6"/>
    <w:rsid w:val="0003778C"/>
    <w:rsid w:val="00037A96"/>
    <w:rsid w:val="00037F45"/>
    <w:rsid w:val="00040431"/>
    <w:rsid w:val="00040A09"/>
    <w:rsid w:val="00041820"/>
    <w:rsid w:val="00041AF6"/>
    <w:rsid w:val="00041B3A"/>
    <w:rsid w:val="000425C8"/>
    <w:rsid w:val="00042AC8"/>
    <w:rsid w:val="00042E4F"/>
    <w:rsid w:val="000433D6"/>
    <w:rsid w:val="000455E7"/>
    <w:rsid w:val="00046217"/>
    <w:rsid w:val="00047432"/>
    <w:rsid w:val="00047DC0"/>
    <w:rsid w:val="0005058F"/>
    <w:rsid w:val="0005075B"/>
    <w:rsid w:val="000517A2"/>
    <w:rsid w:val="00051F8E"/>
    <w:rsid w:val="00052447"/>
    <w:rsid w:val="000548BA"/>
    <w:rsid w:val="00054C0D"/>
    <w:rsid w:val="00054C21"/>
    <w:rsid w:val="00055464"/>
    <w:rsid w:val="000562B7"/>
    <w:rsid w:val="000566A6"/>
    <w:rsid w:val="00056798"/>
    <w:rsid w:val="00056C1F"/>
    <w:rsid w:val="00056D83"/>
    <w:rsid w:val="00057442"/>
    <w:rsid w:val="00057A5A"/>
    <w:rsid w:val="000604A8"/>
    <w:rsid w:val="00060B02"/>
    <w:rsid w:val="000617E7"/>
    <w:rsid w:val="00062D99"/>
    <w:rsid w:val="00063602"/>
    <w:rsid w:val="000638C3"/>
    <w:rsid w:val="0006485A"/>
    <w:rsid w:val="00065BD7"/>
    <w:rsid w:val="00066335"/>
    <w:rsid w:val="00066799"/>
    <w:rsid w:val="00066BFE"/>
    <w:rsid w:val="00066C09"/>
    <w:rsid w:val="00066D19"/>
    <w:rsid w:val="000672DA"/>
    <w:rsid w:val="000673A8"/>
    <w:rsid w:val="0006751D"/>
    <w:rsid w:val="0006792F"/>
    <w:rsid w:val="0007022E"/>
    <w:rsid w:val="00070532"/>
    <w:rsid w:val="00070677"/>
    <w:rsid w:val="0007077D"/>
    <w:rsid w:val="00070A04"/>
    <w:rsid w:val="0007110B"/>
    <w:rsid w:val="000720F9"/>
    <w:rsid w:val="00072A8A"/>
    <w:rsid w:val="00073017"/>
    <w:rsid w:val="000732ED"/>
    <w:rsid w:val="00073787"/>
    <w:rsid w:val="00074A02"/>
    <w:rsid w:val="0007564E"/>
    <w:rsid w:val="000758F4"/>
    <w:rsid w:val="00075C3D"/>
    <w:rsid w:val="0007665E"/>
    <w:rsid w:val="00080535"/>
    <w:rsid w:val="0008079D"/>
    <w:rsid w:val="00081904"/>
    <w:rsid w:val="0008316B"/>
    <w:rsid w:val="00083A5A"/>
    <w:rsid w:val="00083AED"/>
    <w:rsid w:val="00083D43"/>
    <w:rsid w:val="00083DFD"/>
    <w:rsid w:val="00084A1A"/>
    <w:rsid w:val="00084F7A"/>
    <w:rsid w:val="000859A0"/>
    <w:rsid w:val="00085A5F"/>
    <w:rsid w:val="00085FED"/>
    <w:rsid w:val="00086443"/>
    <w:rsid w:val="00086F6E"/>
    <w:rsid w:val="00086FA3"/>
    <w:rsid w:val="0008700C"/>
    <w:rsid w:val="00087050"/>
    <w:rsid w:val="00087830"/>
    <w:rsid w:val="0008789D"/>
    <w:rsid w:val="000878D5"/>
    <w:rsid w:val="00090580"/>
    <w:rsid w:val="000916A1"/>
    <w:rsid w:val="00091741"/>
    <w:rsid w:val="000919B3"/>
    <w:rsid w:val="00091DBE"/>
    <w:rsid w:val="0009357B"/>
    <w:rsid w:val="00093807"/>
    <w:rsid w:val="00094D10"/>
    <w:rsid w:val="00094D3A"/>
    <w:rsid w:val="00094EDF"/>
    <w:rsid w:val="000969D6"/>
    <w:rsid w:val="000A085D"/>
    <w:rsid w:val="000A0D1D"/>
    <w:rsid w:val="000A1CDA"/>
    <w:rsid w:val="000A21E4"/>
    <w:rsid w:val="000A2C29"/>
    <w:rsid w:val="000A2C47"/>
    <w:rsid w:val="000A2D99"/>
    <w:rsid w:val="000A2EA7"/>
    <w:rsid w:val="000A35FA"/>
    <w:rsid w:val="000A3E62"/>
    <w:rsid w:val="000A40FF"/>
    <w:rsid w:val="000A4242"/>
    <w:rsid w:val="000A4568"/>
    <w:rsid w:val="000A4799"/>
    <w:rsid w:val="000A581A"/>
    <w:rsid w:val="000A5909"/>
    <w:rsid w:val="000A6DB1"/>
    <w:rsid w:val="000A7903"/>
    <w:rsid w:val="000B0BEF"/>
    <w:rsid w:val="000B1029"/>
    <w:rsid w:val="000B22C6"/>
    <w:rsid w:val="000B267D"/>
    <w:rsid w:val="000B372D"/>
    <w:rsid w:val="000B457E"/>
    <w:rsid w:val="000B49EE"/>
    <w:rsid w:val="000B51FE"/>
    <w:rsid w:val="000B528F"/>
    <w:rsid w:val="000B5BD1"/>
    <w:rsid w:val="000B5CA4"/>
    <w:rsid w:val="000B65DC"/>
    <w:rsid w:val="000B701A"/>
    <w:rsid w:val="000B7799"/>
    <w:rsid w:val="000B78E6"/>
    <w:rsid w:val="000C010A"/>
    <w:rsid w:val="000C099A"/>
    <w:rsid w:val="000C49AB"/>
    <w:rsid w:val="000C4AD8"/>
    <w:rsid w:val="000C6404"/>
    <w:rsid w:val="000C649D"/>
    <w:rsid w:val="000C7D41"/>
    <w:rsid w:val="000D02FC"/>
    <w:rsid w:val="000D0CEF"/>
    <w:rsid w:val="000D1C44"/>
    <w:rsid w:val="000D1E76"/>
    <w:rsid w:val="000D34E8"/>
    <w:rsid w:val="000D3AD2"/>
    <w:rsid w:val="000D4A0C"/>
    <w:rsid w:val="000D4B2B"/>
    <w:rsid w:val="000D556D"/>
    <w:rsid w:val="000D5F04"/>
    <w:rsid w:val="000D63E9"/>
    <w:rsid w:val="000D6689"/>
    <w:rsid w:val="000D67C1"/>
    <w:rsid w:val="000D68DC"/>
    <w:rsid w:val="000D7064"/>
    <w:rsid w:val="000D70F6"/>
    <w:rsid w:val="000D71C6"/>
    <w:rsid w:val="000D7783"/>
    <w:rsid w:val="000D7C6C"/>
    <w:rsid w:val="000D7ED7"/>
    <w:rsid w:val="000E0128"/>
    <w:rsid w:val="000E06EA"/>
    <w:rsid w:val="000E2BED"/>
    <w:rsid w:val="000E3A48"/>
    <w:rsid w:val="000E54CD"/>
    <w:rsid w:val="000E6218"/>
    <w:rsid w:val="000F0B6F"/>
    <w:rsid w:val="000F0DBE"/>
    <w:rsid w:val="000F12A0"/>
    <w:rsid w:val="000F2EE4"/>
    <w:rsid w:val="000F30F1"/>
    <w:rsid w:val="000F403E"/>
    <w:rsid w:val="000F45E2"/>
    <w:rsid w:val="000F54F3"/>
    <w:rsid w:val="000F6B8D"/>
    <w:rsid w:val="000F716F"/>
    <w:rsid w:val="000F7F76"/>
    <w:rsid w:val="00100542"/>
    <w:rsid w:val="00100F89"/>
    <w:rsid w:val="001011C0"/>
    <w:rsid w:val="001021B2"/>
    <w:rsid w:val="001026A7"/>
    <w:rsid w:val="00103458"/>
    <w:rsid w:val="00103573"/>
    <w:rsid w:val="00103BD6"/>
    <w:rsid w:val="00104D88"/>
    <w:rsid w:val="001060F4"/>
    <w:rsid w:val="001066C8"/>
    <w:rsid w:val="001068E4"/>
    <w:rsid w:val="00106A45"/>
    <w:rsid w:val="00107616"/>
    <w:rsid w:val="00107800"/>
    <w:rsid w:val="00107B01"/>
    <w:rsid w:val="00107EB7"/>
    <w:rsid w:val="00111039"/>
    <w:rsid w:val="00112431"/>
    <w:rsid w:val="00112CC1"/>
    <w:rsid w:val="00113609"/>
    <w:rsid w:val="001143CC"/>
    <w:rsid w:val="001145E0"/>
    <w:rsid w:val="001178C8"/>
    <w:rsid w:val="001179CC"/>
    <w:rsid w:val="00120BAA"/>
    <w:rsid w:val="001224F8"/>
    <w:rsid w:val="001228D9"/>
    <w:rsid w:val="00122B52"/>
    <w:rsid w:val="00122CAF"/>
    <w:rsid w:val="0012341C"/>
    <w:rsid w:val="0012474F"/>
    <w:rsid w:val="00125331"/>
    <w:rsid w:val="0012547B"/>
    <w:rsid w:val="0012548B"/>
    <w:rsid w:val="001259EE"/>
    <w:rsid w:val="001264C6"/>
    <w:rsid w:val="0012732F"/>
    <w:rsid w:val="0012740C"/>
    <w:rsid w:val="00127DE3"/>
    <w:rsid w:val="00127EA3"/>
    <w:rsid w:val="001315D7"/>
    <w:rsid w:val="00131B17"/>
    <w:rsid w:val="00131DED"/>
    <w:rsid w:val="001325E3"/>
    <w:rsid w:val="001327CC"/>
    <w:rsid w:val="00132C40"/>
    <w:rsid w:val="001333DB"/>
    <w:rsid w:val="001334EF"/>
    <w:rsid w:val="001337B9"/>
    <w:rsid w:val="00135758"/>
    <w:rsid w:val="00136964"/>
    <w:rsid w:val="00136A5C"/>
    <w:rsid w:val="00136F1C"/>
    <w:rsid w:val="001400DC"/>
    <w:rsid w:val="00141D20"/>
    <w:rsid w:val="00142383"/>
    <w:rsid w:val="00142EF0"/>
    <w:rsid w:val="00143246"/>
    <w:rsid w:val="00143F8B"/>
    <w:rsid w:val="00144516"/>
    <w:rsid w:val="001455BD"/>
    <w:rsid w:val="00145A89"/>
    <w:rsid w:val="0014630E"/>
    <w:rsid w:val="00146A65"/>
    <w:rsid w:val="00146D76"/>
    <w:rsid w:val="0014789D"/>
    <w:rsid w:val="00151651"/>
    <w:rsid w:val="001524FF"/>
    <w:rsid w:val="0015295C"/>
    <w:rsid w:val="00152A6E"/>
    <w:rsid w:val="00152C4D"/>
    <w:rsid w:val="001536F3"/>
    <w:rsid w:val="001540FA"/>
    <w:rsid w:val="00154967"/>
    <w:rsid w:val="001551D3"/>
    <w:rsid w:val="001558C5"/>
    <w:rsid w:val="001560F6"/>
    <w:rsid w:val="00156355"/>
    <w:rsid w:val="0015674C"/>
    <w:rsid w:val="001603C6"/>
    <w:rsid w:val="00160603"/>
    <w:rsid w:val="00161322"/>
    <w:rsid w:val="00162D57"/>
    <w:rsid w:val="001638B9"/>
    <w:rsid w:val="00163BA6"/>
    <w:rsid w:val="001650C0"/>
    <w:rsid w:val="00165B39"/>
    <w:rsid w:val="00165BDA"/>
    <w:rsid w:val="001662E5"/>
    <w:rsid w:val="001668C5"/>
    <w:rsid w:val="001668CF"/>
    <w:rsid w:val="001701C8"/>
    <w:rsid w:val="00170AE8"/>
    <w:rsid w:val="00171EB6"/>
    <w:rsid w:val="001725B8"/>
    <w:rsid w:val="00173BC3"/>
    <w:rsid w:val="0017446F"/>
    <w:rsid w:val="00174D8A"/>
    <w:rsid w:val="00174FB7"/>
    <w:rsid w:val="00175623"/>
    <w:rsid w:val="0017684D"/>
    <w:rsid w:val="001773B2"/>
    <w:rsid w:val="00177528"/>
    <w:rsid w:val="0018174D"/>
    <w:rsid w:val="00184DF5"/>
    <w:rsid w:val="00184F91"/>
    <w:rsid w:val="0018504F"/>
    <w:rsid w:val="001854AA"/>
    <w:rsid w:val="00185ADD"/>
    <w:rsid w:val="00185D9A"/>
    <w:rsid w:val="00191413"/>
    <w:rsid w:val="00192904"/>
    <w:rsid w:val="00193292"/>
    <w:rsid w:val="00193633"/>
    <w:rsid w:val="00193D9C"/>
    <w:rsid w:val="00194BDF"/>
    <w:rsid w:val="00194EDC"/>
    <w:rsid w:val="00194F25"/>
    <w:rsid w:val="00195738"/>
    <w:rsid w:val="00195D64"/>
    <w:rsid w:val="00196167"/>
    <w:rsid w:val="00196308"/>
    <w:rsid w:val="00196706"/>
    <w:rsid w:val="00196994"/>
    <w:rsid w:val="0019765D"/>
    <w:rsid w:val="00197CC3"/>
    <w:rsid w:val="001A078E"/>
    <w:rsid w:val="001A1115"/>
    <w:rsid w:val="001A1D3E"/>
    <w:rsid w:val="001A1DB4"/>
    <w:rsid w:val="001A318A"/>
    <w:rsid w:val="001A3B09"/>
    <w:rsid w:val="001A3B5D"/>
    <w:rsid w:val="001A4AFB"/>
    <w:rsid w:val="001A53E6"/>
    <w:rsid w:val="001A613A"/>
    <w:rsid w:val="001A6186"/>
    <w:rsid w:val="001A67E3"/>
    <w:rsid w:val="001A768F"/>
    <w:rsid w:val="001B053D"/>
    <w:rsid w:val="001B07FD"/>
    <w:rsid w:val="001B17B3"/>
    <w:rsid w:val="001B2D71"/>
    <w:rsid w:val="001B3AAA"/>
    <w:rsid w:val="001B5492"/>
    <w:rsid w:val="001B5EBB"/>
    <w:rsid w:val="001B64F8"/>
    <w:rsid w:val="001B682F"/>
    <w:rsid w:val="001B6DF8"/>
    <w:rsid w:val="001B756D"/>
    <w:rsid w:val="001B7F6D"/>
    <w:rsid w:val="001C0FDC"/>
    <w:rsid w:val="001C1D07"/>
    <w:rsid w:val="001C1ED3"/>
    <w:rsid w:val="001C2BC0"/>
    <w:rsid w:val="001C3358"/>
    <w:rsid w:val="001C3C93"/>
    <w:rsid w:val="001C5A1C"/>
    <w:rsid w:val="001C60DF"/>
    <w:rsid w:val="001C73AA"/>
    <w:rsid w:val="001D07AB"/>
    <w:rsid w:val="001D1A6C"/>
    <w:rsid w:val="001D1F32"/>
    <w:rsid w:val="001D2489"/>
    <w:rsid w:val="001D2697"/>
    <w:rsid w:val="001D4D70"/>
    <w:rsid w:val="001D5169"/>
    <w:rsid w:val="001D52CC"/>
    <w:rsid w:val="001D583B"/>
    <w:rsid w:val="001D6677"/>
    <w:rsid w:val="001D6AF5"/>
    <w:rsid w:val="001D6FD1"/>
    <w:rsid w:val="001D7594"/>
    <w:rsid w:val="001D7665"/>
    <w:rsid w:val="001E1BEB"/>
    <w:rsid w:val="001E360B"/>
    <w:rsid w:val="001E3784"/>
    <w:rsid w:val="001E47DA"/>
    <w:rsid w:val="001E500C"/>
    <w:rsid w:val="001E57C1"/>
    <w:rsid w:val="001E5B24"/>
    <w:rsid w:val="001E5C56"/>
    <w:rsid w:val="001E5DDB"/>
    <w:rsid w:val="001F0C65"/>
    <w:rsid w:val="001F0D42"/>
    <w:rsid w:val="001F1FF2"/>
    <w:rsid w:val="001F35E2"/>
    <w:rsid w:val="001F3731"/>
    <w:rsid w:val="001F510C"/>
    <w:rsid w:val="001F6124"/>
    <w:rsid w:val="001F6820"/>
    <w:rsid w:val="001F69C4"/>
    <w:rsid w:val="001F6F3E"/>
    <w:rsid w:val="001F7EC1"/>
    <w:rsid w:val="00200E4C"/>
    <w:rsid w:val="00201247"/>
    <w:rsid w:val="00201263"/>
    <w:rsid w:val="00202367"/>
    <w:rsid w:val="00202BE0"/>
    <w:rsid w:val="002039A2"/>
    <w:rsid w:val="00203B60"/>
    <w:rsid w:val="00203C52"/>
    <w:rsid w:val="0020449C"/>
    <w:rsid w:val="00204CB8"/>
    <w:rsid w:val="00204EC8"/>
    <w:rsid w:val="0020599D"/>
    <w:rsid w:val="00206839"/>
    <w:rsid w:val="00206D48"/>
    <w:rsid w:val="00206DC6"/>
    <w:rsid w:val="0020731A"/>
    <w:rsid w:val="00211318"/>
    <w:rsid w:val="002116AF"/>
    <w:rsid w:val="00211AE3"/>
    <w:rsid w:val="00213E11"/>
    <w:rsid w:val="002143A6"/>
    <w:rsid w:val="00215668"/>
    <w:rsid w:val="0021624B"/>
    <w:rsid w:val="00216DF9"/>
    <w:rsid w:val="00217237"/>
    <w:rsid w:val="00220506"/>
    <w:rsid w:val="00220F28"/>
    <w:rsid w:val="002213C3"/>
    <w:rsid w:val="002223C7"/>
    <w:rsid w:val="0022287D"/>
    <w:rsid w:val="002230A7"/>
    <w:rsid w:val="002234D6"/>
    <w:rsid w:val="00223808"/>
    <w:rsid w:val="00223D20"/>
    <w:rsid w:val="00224CB4"/>
    <w:rsid w:val="00224DD3"/>
    <w:rsid w:val="00225762"/>
    <w:rsid w:val="0022579C"/>
    <w:rsid w:val="00225D7C"/>
    <w:rsid w:val="00226B48"/>
    <w:rsid w:val="00227384"/>
    <w:rsid w:val="00231C0E"/>
    <w:rsid w:val="002321A3"/>
    <w:rsid w:val="00232952"/>
    <w:rsid w:val="002329B6"/>
    <w:rsid w:val="0023381A"/>
    <w:rsid w:val="002367B8"/>
    <w:rsid w:val="002370B7"/>
    <w:rsid w:val="002375D2"/>
    <w:rsid w:val="00237878"/>
    <w:rsid w:val="00241AD4"/>
    <w:rsid w:val="00242570"/>
    <w:rsid w:val="00242D99"/>
    <w:rsid w:val="00242F42"/>
    <w:rsid w:val="00243BC5"/>
    <w:rsid w:val="00245F72"/>
    <w:rsid w:val="00247CAD"/>
    <w:rsid w:val="00251E6E"/>
    <w:rsid w:val="00252E23"/>
    <w:rsid w:val="00253471"/>
    <w:rsid w:val="00253A40"/>
    <w:rsid w:val="00254196"/>
    <w:rsid w:val="00254669"/>
    <w:rsid w:val="00254B85"/>
    <w:rsid w:val="00254DFC"/>
    <w:rsid w:val="00255026"/>
    <w:rsid w:val="00257972"/>
    <w:rsid w:val="00257973"/>
    <w:rsid w:val="0026097A"/>
    <w:rsid w:val="002612DF"/>
    <w:rsid w:val="0026224F"/>
    <w:rsid w:val="00262287"/>
    <w:rsid w:val="00262B8D"/>
    <w:rsid w:val="00263737"/>
    <w:rsid w:val="00265985"/>
    <w:rsid w:val="00265A27"/>
    <w:rsid w:val="00265B78"/>
    <w:rsid w:val="00266307"/>
    <w:rsid w:val="00266F0D"/>
    <w:rsid w:val="00267226"/>
    <w:rsid w:val="00267C86"/>
    <w:rsid w:val="0027034A"/>
    <w:rsid w:val="00270B5E"/>
    <w:rsid w:val="002712D6"/>
    <w:rsid w:val="00272125"/>
    <w:rsid w:val="00272FD6"/>
    <w:rsid w:val="002731FE"/>
    <w:rsid w:val="002743CD"/>
    <w:rsid w:val="00275491"/>
    <w:rsid w:val="002756BF"/>
    <w:rsid w:val="00275F44"/>
    <w:rsid w:val="00276293"/>
    <w:rsid w:val="00276336"/>
    <w:rsid w:val="002800FE"/>
    <w:rsid w:val="002813D9"/>
    <w:rsid w:val="00281808"/>
    <w:rsid w:val="002821D4"/>
    <w:rsid w:val="00282660"/>
    <w:rsid w:val="00282B83"/>
    <w:rsid w:val="00283067"/>
    <w:rsid w:val="00283405"/>
    <w:rsid w:val="00283BCD"/>
    <w:rsid w:val="00283D71"/>
    <w:rsid w:val="002841A7"/>
    <w:rsid w:val="00286E30"/>
    <w:rsid w:val="002870FE"/>
    <w:rsid w:val="00287FAA"/>
    <w:rsid w:val="0029015B"/>
    <w:rsid w:val="002907FF"/>
    <w:rsid w:val="00290E59"/>
    <w:rsid w:val="00291008"/>
    <w:rsid w:val="00293141"/>
    <w:rsid w:val="00293E51"/>
    <w:rsid w:val="002948B2"/>
    <w:rsid w:val="002948B5"/>
    <w:rsid w:val="0029547C"/>
    <w:rsid w:val="00295A6D"/>
    <w:rsid w:val="00295CE3"/>
    <w:rsid w:val="00297592"/>
    <w:rsid w:val="00297628"/>
    <w:rsid w:val="00297A35"/>
    <w:rsid w:val="002A062D"/>
    <w:rsid w:val="002A0DE5"/>
    <w:rsid w:val="002A2628"/>
    <w:rsid w:val="002A283E"/>
    <w:rsid w:val="002A3092"/>
    <w:rsid w:val="002A3A34"/>
    <w:rsid w:val="002A40A1"/>
    <w:rsid w:val="002A5415"/>
    <w:rsid w:val="002A56CF"/>
    <w:rsid w:val="002A6499"/>
    <w:rsid w:val="002B05D9"/>
    <w:rsid w:val="002B0791"/>
    <w:rsid w:val="002B0943"/>
    <w:rsid w:val="002B1F69"/>
    <w:rsid w:val="002B36CB"/>
    <w:rsid w:val="002B43B5"/>
    <w:rsid w:val="002B4A4E"/>
    <w:rsid w:val="002B4E43"/>
    <w:rsid w:val="002B5A93"/>
    <w:rsid w:val="002B6595"/>
    <w:rsid w:val="002C0320"/>
    <w:rsid w:val="002C0A9E"/>
    <w:rsid w:val="002C1E51"/>
    <w:rsid w:val="002C29CA"/>
    <w:rsid w:val="002C3796"/>
    <w:rsid w:val="002D0DA8"/>
    <w:rsid w:val="002D109E"/>
    <w:rsid w:val="002D1A37"/>
    <w:rsid w:val="002D36E8"/>
    <w:rsid w:val="002D40E2"/>
    <w:rsid w:val="002D42BA"/>
    <w:rsid w:val="002D5946"/>
    <w:rsid w:val="002D5E20"/>
    <w:rsid w:val="002D5F5A"/>
    <w:rsid w:val="002D680B"/>
    <w:rsid w:val="002D6A78"/>
    <w:rsid w:val="002D7EF4"/>
    <w:rsid w:val="002E0214"/>
    <w:rsid w:val="002E0A4E"/>
    <w:rsid w:val="002E1900"/>
    <w:rsid w:val="002E4363"/>
    <w:rsid w:val="002E4668"/>
    <w:rsid w:val="002E49BA"/>
    <w:rsid w:val="002E63A4"/>
    <w:rsid w:val="002E6AD0"/>
    <w:rsid w:val="002F0685"/>
    <w:rsid w:val="002F092F"/>
    <w:rsid w:val="002F0DE8"/>
    <w:rsid w:val="002F0FB1"/>
    <w:rsid w:val="002F280E"/>
    <w:rsid w:val="002F2D26"/>
    <w:rsid w:val="002F443D"/>
    <w:rsid w:val="002F4C0C"/>
    <w:rsid w:val="002F685C"/>
    <w:rsid w:val="002F6BD3"/>
    <w:rsid w:val="002F6E4A"/>
    <w:rsid w:val="00300180"/>
    <w:rsid w:val="00300E8E"/>
    <w:rsid w:val="0030124D"/>
    <w:rsid w:val="00301912"/>
    <w:rsid w:val="00302941"/>
    <w:rsid w:val="00302FA9"/>
    <w:rsid w:val="00304111"/>
    <w:rsid w:val="0030461F"/>
    <w:rsid w:val="00304EA8"/>
    <w:rsid w:val="003058DA"/>
    <w:rsid w:val="00306A38"/>
    <w:rsid w:val="00307510"/>
    <w:rsid w:val="0031176C"/>
    <w:rsid w:val="003119D4"/>
    <w:rsid w:val="00312421"/>
    <w:rsid w:val="00315D85"/>
    <w:rsid w:val="003162A0"/>
    <w:rsid w:val="00320782"/>
    <w:rsid w:val="00320F88"/>
    <w:rsid w:val="0032125D"/>
    <w:rsid w:val="0032153E"/>
    <w:rsid w:val="00325151"/>
    <w:rsid w:val="00326646"/>
    <w:rsid w:val="00326C7B"/>
    <w:rsid w:val="00326D8F"/>
    <w:rsid w:val="003273DD"/>
    <w:rsid w:val="00330343"/>
    <w:rsid w:val="003307B7"/>
    <w:rsid w:val="00331FD0"/>
    <w:rsid w:val="003328F5"/>
    <w:rsid w:val="00332B8E"/>
    <w:rsid w:val="0033429A"/>
    <w:rsid w:val="00334389"/>
    <w:rsid w:val="00334DF1"/>
    <w:rsid w:val="0033573C"/>
    <w:rsid w:val="00335BF1"/>
    <w:rsid w:val="00335EED"/>
    <w:rsid w:val="00336600"/>
    <w:rsid w:val="00337161"/>
    <w:rsid w:val="00337AB7"/>
    <w:rsid w:val="003403D5"/>
    <w:rsid w:val="003408EE"/>
    <w:rsid w:val="00340BF8"/>
    <w:rsid w:val="00340E15"/>
    <w:rsid w:val="00341251"/>
    <w:rsid w:val="003413DD"/>
    <w:rsid w:val="00341555"/>
    <w:rsid w:val="003422B0"/>
    <w:rsid w:val="003425D3"/>
    <w:rsid w:val="003432E3"/>
    <w:rsid w:val="00343603"/>
    <w:rsid w:val="0034370D"/>
    <w:rsid w:val="0034458B"/>
    <w:rsid w:val="003446B0"/>
    <w:rsid w:val="00344A22"/>
    <w:rsid w:val="00344FCB"/>
    <w:rsid w:val="00345E82"/>
    <w:rsid w:val="00345EF4"/>
    <w:rsid w:val="003470A9"/>
    <w:rsid w:val="00347E46"/>
    <w:rsid w:val="00350215"/>
    <w:rsid w:val="00350C87"/>
    <w:rsid w:val="00350DCC"/>
    <w:rsid w:val="00351082"/>
    <w:rsid w:val="003511C5"/>
    <w:rsid w:val="00352B48"/>
    <w:rsid w:val="0035477D"/>
    <w:rsid w:val="00354BEC"/>
    <w:rsid w:val="003557E0"/>
    <w:rsid w:val="00355E89"/>
    <w:rsid w:val="00357DE3"/>
    <w:rsid w:val="00360F46"/>
    <w:rsid w:val="00361117"/>
    <w:rsid w:val="00361245"/>
    <w:rsid w:val="003612AF"/>
    <w:rsid w:val="00361363"/>
    <w:rsid w:val="00362D48"/>
    <w:rsid w:val="00362EC5"/>
    <w:rsid w:val="00363E3C"/>
    <w:rsid w:val="003664B5"/>
    <w:rsid w:val="00370EF3"/>
    <w:rsid w:val="00371408"/>
    <w:rsid w:val="00371476"/>
    <w:rsid w:val="00371728"/>
    <w:rsid w:val="00371C9B"/>
    <w:rsid w:val="00372CD7"/>
    <w:rsid w:val="00373529"/>
    <w:rsid w:val="003739BA"/>
    <w:rsid w:val="0037504C"/>
    <w:rsid w:val="003757FB"/>
    <w:rsid w:val="0037583D"/>
    <w:rsid w:val="00375886"/>
    <w:rsid w:val="003763E0"/>
    <w:rsid w:val="0037642F"/>
    <w:rsid w:val="00380928"/>
    <w:rsid w:val="00380CEC"/>
    <w:rsid w:val="00380D8B"/>
    <w:rsid w:val="003813F7"/>
    <w:rsid w:val="0038156A"/>
    <w:rsid w:val="0038197C"/>
    <w:rsid w:val="00382D19"/>
    <w:rsid w:val="00383901"/>
    <w:rsid w:val="003868FA"/>
    <w:rsid w:val="0038701D"/>
    <w:rsid w:val="00387565"/>
    <w:rsid w:val="00387BE7"/>
    <w:rsid w:val="00390BB7"/>
    <w:rsid w:val="0039137D"/>
    <w:rsid w:val="003913E9"/>
    <w:rsid w:val="00392A4D"/>
    <w:rsid w:val="00393170"/>
    <w:rsid w:val="0039323B"/>
    <w:rsid w:val="003938AE"/>
    <w:rsid w:val="003948A0"/>
    <w:rsid w:val="003955A5"/>
    <w:rsid w:val="003961AD"/>
    <w:rsid w:val="00396A44"/>
    <w:rsid w:val="00396D1B"/>
    <w:rsid w:val="003A0492"/>
    <w:rsid w:val="003A10AD"/>
    <w:rsid w:val="003A1B71"/>
    <w:rsid w:val="003A277D"/>
    <w:rsid w:val="003A2BAF"/>
    <w:rsid w:val="003A2CA8"/>
    <w:rsid w:val="003A2D02"/>
    <w:rsid w:val="003A410B"/>
    <w:rsid w:val="003A45A7"/>
    <w:rsid w:val="003A48F4"/>
    <w:rsid w:val="003A4C79"/>
    <w:rsid w:val="003A5956"/>
    <w:rsid w:val="003A72C7"/>
    <w:rsid w:val="003A7798"/>
    <w:rsid w:val="003A7BDC"/>
    <w:rsid w:val="003A7F3F"/>
    <w:rsid w:val="003B0A52"/>
    <w:rsid w:val="003B1CC5"/>
    <w:rsid w:val="003B2427"/>
    <w:rsid w:val="003B26C4"/>
    <w:rsid w:val="003B34D5"/>
    <w:rsid w:val="003B4674"/>
    <w:rsid w:val="003B4D9E"/>
    <w:rsid w:val="003B53FD"/>
    <w:rsid w:val="003B6162"/>
    <w:rsid w:val="003B692F"/>
    <w:rsid w:val="003B6B3A"/>
    <w:rsid w:val="003B6C7B"/>
    <w:rsid w:val="003B71A7"/>
    <w:rsid w:val="003B7FB3"/>
    <w:rsid w:val="003C01B0"/>
    <w:rsid w:val="003C1877"/>
    <w:rsid w:val="003C42D1"/>
    <w:rsid w:val="003C73A0"/>
    <w:rsid w:val="003C7D40"/>
    <w:rsid w:val="003D0830"/>
    <w:rsid w:val="003D0969"/>
    <w:rsid w:val="003D0B0B"/>
    <w:rsid w:val="003D12A8"/>
    <w:rsid w:val="003D188E"/>
    <w:rsid w:val="003D2DBC"/>
    <w:rsid w:val="003D3EBB"/>
    <w:rsid w:val="003D59CE"/>
    <w:rsid w:val="003D7265"/>
    <w:rsid w:val="003E0947"/>
    <w:rsid w:val="003E1789"/>
    <w:rsid w:val="003E1F5F"/>
    <w:rsid w:val="003E2A5A"/>
    <w:rsid w:val="003E4162"/>
    <w:rsid w:val="003E46E9"/>
    <w:rsid w:val="003E4D3F"/>
    <w:rsid w:val="003E56BC"/>
    <w:rsid w:val="003E5E5D"/>
    <w:rsid w:val="003E7423"/>
    <w:rsid w:val="003F21CF"/>
    <w:rsid w:val="003F2A98"/>
    <w:rsid w:val="003F3FBA"/>
    <w:rsid w:val="003F41A9"/>
    <w:rsid w:val="003F483F"/>
    <w:rsid w:val="003F4E10"/>
    <w:rsid w:val="003F6163"/>
    <w:rsid w:val="00400185"/>
    <w:rsid w:val="004002E9"/>
    <w:rsid w:val="00401C47"/>
    <w:rsid w:val="004023A4"/>
    <w:rsid w:val="004028D3"/>
    <w:rsid w:val="00402A00"/>
    <w:rsid w:val="00403421"/>
    <w:rsid w:val="00403BDA"/>
    <w:rsid w:val="00404230"/>
    <w:rsid w:val="00404B99"/>
    <w:rsid w:val="00404C25"/>
    <w:rsid w:val="00404CCE"/>
    <w:rsid w:val="00405BB7"/>
    <w:rsid w:val="00406196"/>
    <w:rsid w:val="00407105"/>
    <w:rsid w:val="0041110F"/>
    <w:rsid w:val="004111F6"/>
    <w:rsid w:val="00411283"/>
    <w:rsid w:val="0041142A"/>
    <w:rsid w:val="0041248D"/>
    <w:rsid w:val="004127D4"/>
    <w:rsid w:val="00412CD5"/>
    <w:rsid w:val="00412DB1"/>
    <w:rsid w:val="0041737F"/>
    <w:rsid w:val="004179C7"/>
    <w:rsid w:val="0042092F"/>
    <w:rsid w:val="00420CAF"/>
    <w:rsid w:val="0042104A"/>
    <w:rsid w:val="00421383"/>
    <w:rsid w:val="00421DEB"/>
    <w:rsid w:val="0042204C"/>
    <w:rsid w:val="004225CB"/>
    <w:rsid w:val="00424BAE"/>
    <w:rsid w:val="00424BE6"/>
    <w:rsid w:val="00424FBA"/>
    <w:rsid w:val="0042765F"/>
    <w:rsid w:val="00430389"/>
    <w:rsid w:val="00431256"/>
    <w:rsid w:val="00431489"/>
    <w:rsid w:val="0043182C"/>
    <w:rsid w:val="00431A47"/>
    <w:rsid w:val="00431EB7"/>
    <w:rsid w:val="004322BC"/>
    <w:rsid w:val="004325F2"/>
    <w:rsid w:val="004338B3"/>
    <w:rsid w:val="004342B1"/>
    <w:rsid w:val="004354B3"/>
    <w:rsid w:val="0043556E"/>
    <w:rsid w:val="00435637"/>
    <w:rsid w:val="0043590C"/>
    <w:rsid w:val="00435CB2"/>
    <w:rsid w:val="004362B1"/>
    <w:rsid w:val="0043658F"/>
    <w:rsid w:val="004379F4"/>
    <w:rsid w:val="00437EBD"/>
    <w:rsid w:val="00437EDE"/>
    <w:rsid w:val="004403D6"/>
    <w:rsid w:val="00440B61"/>
    <w:rsid w:val="00441833"/>
    <w:rsid w:val="004420BF"/>
    <w:rsid w:val="00442B7C"/>
    <w:rsid w:val="00443406"/>
    <w:rsid w:val="0044460A"/>
    <w:rsid w:val="004453EE"/>
    <w:rsid w:val="00445412"/>
    <w:rsid w:val="0044601E"/>
    <w:rsid w:val="0044683E"/>
    <w:rsid w:val="004503A9"/>
    <w:rsid w:val="00450401"/>
    <w:rsid w:val="00450745"/>
    <w:rsid w:val="0045087E"/>
    <w:rsid w:val="0045098A"/>
    <w:rsid w:val="00450D9C"/>
    <w:rsid w:val="004513D2"/>
    <w:rsid w:val="00451426"/>
    <w:rsid w:val="00452E5D"/>
    <w:rsid w:val="0045382A"/>
    <w:rsid w:val="004551E9"/>
    <w:rsid w:val="00456582"/>
    <w:rsid w:val="004569DC"/>
    <w:rsid w:val="0045741C"/>
    <w:rsid w:val="00457635"/>
    <w:rsid w:val="00457DF7"/>
    <w:rsid w:val="004600B8"/>
    <w:rsid w:val="00460228"/>
    <w:rsid w:val="0046036B"/>
    <w:rsid w:val="00460454"/>
    <w:rsid w:val="00460A33"/>
    <w:rsid w:val="004611B2"/>
    <w:rsid w:val="00463851"/>
    <w:rsid w:val="0046442C"/>
    <w:rsid w:val="004647C0"/>
    <w:rsid w:val="004668AC"/>
    <w:rsid w:val="00466904"/>
    <w:rsid w:val="00467B4D"/>
    <w:rsid w:val="00467FF4"/>
    <w:rsid w:val="004709CA"/>
    <w:rsid w:val="00470D7B"/>
    <w:rsid w:val="00474E6A"/>
    <w:rsid w:val="004752A0"/>
    <w:rsid w:val="0047530F"/>
    <w:rsid w:val="004777C8"/>
    <w:rsid w:val="00480293"/>
    <w:rsid w:val="004808EC"/>
    <w:rsid w:val="0048114B"/>
    <w:rsid w:val="00481A60"/>
    <w:rsid w:val="00481C52"/>
    <w:rsid w:val="004829CD"/>
    <w:rsid w:val="00483894"/>
    <w:rsid w:val="00485A86"/>
    <w:rsid w:val="00486081"/>
    <w:rsid w:val="00486511"/>
    <w:rsid w:val="00486580"/>
    <w:rsid w:val="00487061"/>
    <w:rsid w:val="0049124C"/>
    <w:rsid w:val="004926A1"/>
    <w:rsid w:val="00493B4F"/>
    <w:rsid w:val="004953F3"/>
    <w:rsid w:val="00495B43"/>
    <w:rsid w:val="004961FF"/>
    <w:rsid w:val="00496B19"/>
    <w:rsid w:val="00496FD6"/>
    <w:rsid w:val="00497443"/>
    <w:rsid w:val="004A0211"/>
    <w:rsid w:val="004A0285"/>
    <w:rsid w:val="004A0744"/>
    <w:rsid w:val="004A42DD"/>
    <w:rsid w:val="004A49C8"/>
    <w:rsid w:val="004A49F0"/>
    <w:rsid w:val="004A4A27"/>
    <w:rsid w:val="004A5A6B"/>
    <w:rsid w:val="004A6255"/>
    <w:rsid w:val="004A626F"/>
    <w:rsid w:val="004A6FDC"/>
    <w:rsid w:val="004A70FD"/>
    <w:rsid w:val="004B010F"/>
    <w:rsid w:val="004B0E51"/>
    <w:rsid w:val="004B1476"/>
    <w:rsid w:val="004B1682"/>
    <w:rsid w:val="004B2C17"/>
    <w:rsid w:val="004B2C51"/>
    <w:rsid w:val="004B32AB"/>
    <w:rsid w:val="004B3ACC"/>
    <w:rsid w:val="004B3C4C"/>
    <w:rsid w:val="004B455B"/>
    <w:rsid w:val="004B4B78"/>
    <w:rsid w:val="004B55E8"/>
    <w:rsid w:val="004B6D85"/>
    <w:rsid w:val="004B6F54"/>
    <w:rsid w:val="004C0B1A"/>
    <w:rsid w:val="004C15B7"/>
    <w:rsid w:val="004C3325"/>
    <w:rsid w:val="004C335C"/>
    <w:rsid w:val="004C33C8"/>
    <w:rsid w:val="004C3762"/>
    <w:rsid w:val="004C4EAE"/>
    <w:rsid w:val="004C4F4B"/>
    <w:rsid w:val="004C5DF9"/>
    <w:rsid w:val="004C6C11"/>
    <w:rsid w:val="004D0453"/>
    <w:rsid w:val="004D0DF2"/>
    <w:rsid w:val="004D1005"/>
    <w:rsid w:val="004D2C81"/>
    <w:rsid w:val="004D3194"/>
    <w:rsid w:val="004D48A2"/>
    <w:rsid w:val="004D4DBB"/>
    <w:rsid w:val="004D5166"/>
    <w:rsid w:val="004D67D0"/>
    <w:rsid w:val="004E069C"/>
    <w:rsid w:val="004E0AF6"/>
    <w:rsid w:val="004E1215"/>
    <w:rsid w:val="004E16D6"/>
    <w:rsid w:val="004E19D2"/>
    <w:rsid w:val="004E224F"/>
    <w:rsid w:val="004E4E57"/>
    <w:rsid w:val="004E530C"/>
    <w:rsid w:val="004E7A3C"/>
    <w:rsid w:val="004F0D61"/>
    <w:rsid w:val="004F183F"/>
    <w:rsid w:val="004F2321"/>
    <w:rsid w:val="004F2C85"/>
    <w:rsid w:val="004F39DD"/>
    <w:rsid w:val="004F3FA9"/>
    <w:rsid w:val="004F413C"/>
    <w:rsid w:val="004F52DE"/>
    <w:rsid w:val="004F681C"/>
    <w:rsid w:val="004F6C71"/>
    <w:rsid w:val="004F7C1A"/>
    <w:rsid w:val="00500963"/>
    <w:rsid w:val="005010EF"/>
    <w:rsid w:val="0050272A"/>
    <w:rsid w:val="005028E8"/>
    <w:rsid w:val="00502B71"/>
    <w:rsid w:val="00504A92"/>
    <w:rsid w:val="00505623"/>
    <w:rsid w:val="00505A5D"/>
    <w:rsid w:val="005074DF"/>
    <w:rsid w:val="0050763F"/>
    <w:rsid w:val="00507E74"/>
    <w:rsid w:val="00507ECC"/>
    <w:rsid w:val="005100F3"/>
    <w:rsid w:val="005107A9"/>
    <w:rsid w:val="00511279"/>
    <w:rsid w:val="005117AB"/>
    <w:rsid w:val="005118F8"/>
    <w:rsid w:val="005119F3"/>
    <w:rsid w:val="00512444"/>
    <w:rsid w:val="00512816"/>
    <w:rsid w:val="0051308C"/>
    <w:rsid w:val="00513453"/>
    <w:rsid w:val="0051350D"/>
    <w:rsid w:val="00513C62"/>
    <w:rsid w:val="00514D12"/>
    <w:rsid w:val="005150C0"/>
    <w:rsid w:val="00515A38"/>
    <w:rsid w:val="00515A87"/>
    <w:rsid w:val="00515E15"/>
    <w:rsid w:val="005200D0"/>
    <w:rsid w:val="00520870"/>
    <w:rsid w:val="00520A91"/>
    <w:rsid w:val="00520D0B"/>
    <w:rsid w:val="00521057"/>
    <w:rsid w:val="00521BF6"/>
    <w:rsid w:val="00521F13"/>
    <w:rsid w:val="005226C8"/>
    <w:rsid w:val="00522704"/>
    <w:rsid w:val="00523689"/>
    <w:rsid w:val="005236C4"/>
    <w:rsid w:val="00524247"/>
    <w:rsid w:val="00524D86"/>
    <w:rsid w:val="005251B3"/>
    <w:rsid w:val="00525315"/>
    <w:rsid w:val="00525ABE"/>
    <w:rsid w:val="0052701B"/>
    <w:rsid w:val="0052753C"/>
    <w:rsid w:val="00527E40"/>
    <w:rsid w:val="00530C26"/>
    <w:rsid w:val="00532AF6"/>
    <w:rsid w:val="005336E4"/>
    <w:rsid w:val="00533FE3"/>
    <w:rsid w:val="00534A89"/>
    <w:rsid w:val="005351E3"/>
    <w:rsid w:val="005355CB"/>
    <w:rsid w:val="00535CA9"/>
    <w:rsid w:val="00535CE2"/>
    <w:rsid w:val="00535D94"/>
    <w:rsid w:val="00535F12"/>
    <w:rsid w:val="0053629E"/>
    <w:rsid w:val="005378CC"/>
    <w:rsid w:val="00537D1F"/>
    <w:rsid w:val="00537D42"/>
    <w:rsid w:val="00541DB1"/>
    <w:rsid w:val="0054271C"/>
    <w:rsid w:val="00544217"/>
    <w:rsid w:val="005449F7"/>
    <w:rsid w:val="00544D70"/>
    <w:rsid w:val="00544EBD"/>
    <w:rsid w:val="005450D0"/>
    <w:rsid w:val="00545AC5"/>
    <w:rsid w:val="00546383"/>
    <w:rsid w:val="00547EE3"/>
    <w:rsid w:val="00547F7B"/>
    <w:rsid w:val="005510DD"/>
    <w:rsid w:val="00551C82"/>
    <w:rsid w:val="005526F0"/>
    <w:rsid w:val="00552C25"/>
    <w:rsid w:val="0055334A"/>
    <w:rsid w:val="0055434A"/>
    <w:rsid w:val="00555585"/>
    <w:rsid w:val="0055597E"/>
    <w:rsid w:val="00555BA0"/>
    <w:rsid w:val="005562F4"/>
    <w:rsid w:val="00556932"/>
    <w:rsid w:val="00556EFE"/>
    <w:rsid w:val="0055732D"/>
    <w:rsid w:val="00557933"/>
    <w:rsid w:val="00557ED4"/>
    <w:rsid w:val="00561055"/>
    <w:rsid w:val="00561D05"/>
    <w:rsid w:val="00561E71"/>
    <w:rsid w:val="00562003"/>
    <w:rsid w:val="00562DB2"/>
    <w:rsid w:val="005630C1"/>
    <w:rsid w:val="005647D1"/>
    <w:rsid w:val="00565380"/>
    <w:rsid w:val="005668BB"/>
    <w:rsid w:val="00567D6E"/>
    <w:rsid w:val="00570018"/>
    <w:rsid w:val="005701D9"/>
    <w:rsid w:val="00570A0C"/>
    <w:rsid w:val="00571A13"/>
    <w:rsid w:val="00571A7C"/>
    <w:rsid w:val="00571C87"/>
    <w:rsid w:val="0057343F"/>
    <w:rsid w:val="00573EC3"/>
    <w:rsid w:val="00573EC5"/>
    <w:rsid w:val="00573FAD"/>
    <w:rsid w:val="005749FF"/>
    <w:rsid w:val="00574BE2"/>
    <w:rsid w:val="00574E9A"/>
    <w:rsid w:val="00576156"/>
    <w:rsid w:val="00576815"/>
    <w:rsid w:val="005800DF"/>
    <w:rsid w:val="00580278"/>
    <w:rsid w:val="0058028A"/>
    <w:rsid w:val="00580305"/>
    <w:rsid w:val="0058130F"/>
    <w:rsid w:val="00581389"/>
    <w:rsid w:val="005814F0"/>
    <w:rsid w:val="00581830"/>
    <w:rsid w:val="00581BB1"/>
    <w:rsid w:val="00582748"/>
    <w:rsid w:val="00583AC7"/>
    <w:rsid w:val="0058449F"/>
    <w:rsid w:val="0058459C"/>
    <w:rsid w:val="00584FE2"/>
    <w:rsid w:val="005850E1"/>
    <w:rsid w:val="00585D95"/>
    <w:rsid w:val="0058652A"/>
    <w:rsid w:val="005917B5"/>
    <w:rsid w:val="0059186F"/>
    <w:rsid w:val="00592274"/>
    <w:rsid w:val="00592B73"/>
    <w:rsid w:val="00593832"/>
    <w:rsid w:val="00594136"/>
    <w:rsid w:val="00594B08"/>
    <w:rsid w:val="0059536A"/>
    <w:rsid w:val="00595969"/>
    <w:rsid w:val="00595E51"/>
    <w:rsid w:val="00596171"/>
    <w:rsid w:val="00596219"/>
    <w:rsid w:val="00596361"/>
    <w:rsid w:val="0059647A"/>
    <w:rsid w:val="005965E6"/>
    <w:rsid w:val="0059750F"/>
    <w:rsid w:val="005A0772"/>
    <w:rsid w:val="005A0EBB"/>
    <w:rsid w:val="005A1B34"/>
    <w:rsid w:val="005A1CD4"/>
    <w:rsid w:val="005A295E"/>
    <w:rsid w:val="005A36CA"/>
    <w:rsid w:val="005A56AB"/>
    <w:rsid w:val="005A6518"/>
    <w:rsid w:val="005B0BA1"/>
    <w:rsid w:val="005B132C"/>
    <w:rsid w:val="005B1508"/>
    <w:rsid w:val="005B22BE"/>
    <w:rsid w:val="005B26E4"/>
    <w:rsid w:val="005B3791"/>
    <w:rsid w:val="005B393A"/>
    <w:rsid w:val="005B3E85"/>
    <w:rsid w:val="005B5519"/>
    <w:rsid w:val="005B58F5"/>
    <w:rsid w:val="005B65E1"/>
    <w:rsid w:val="005B7C99"/>
    <w:rsid w:val="005C01FD"/>
    <w:rsid w:val="005C19C5"/>
    <w:rsid w:val="005C1BD0"/>
    <w:rsid w:val="005C287B"/>
    <w:rsid w:val="005C30BF"/>
    <w:rsid w:val="005C3AFE"/>
    <w:rsid w:val="005C4264"/>
    <w:rsid w:val="005C45D0"/>
    <w:rsid w:val="005C48F9"/>
    <w:rsid w:val="005C49C1"/>
    <w:rsid w:val="005C5A9D"/>
    <w:rsid w:val="005C5CB2"/>
    <w:rsid w:val="005C5EFE"/>
    <w:rsid w:val="005C751E"/>
    <w:rsid w:val="005C7976"/>
    <w:rsid w:val="005C7AFF"/>
    <w:rsid w:val="005D0379"/>
    <w:rsid w:val="005D0E86"/>
    <w:rsid w:val="005D18BE"/>
    <w:rsid w:val="005D2111"/>
    <w:rsid w:val="005D2840"/>
    <w:rsid w:val="005D3132"/>
    <w:rsid w:val="005D3663"/>
    <w:rsid w:val="005D374E"/>
    <w:rsid w:val="005D3901"/>
    <w:rsid w:val="005D3BD7"/>
    <w:rsid w:val="005D3FAF"/>
    <w:rsid w:val="005D4478"/>
    <w:rsid w:val="005D4EC2"/>
    <w:rsid w:val="005D4EC5"/>
    <w:rsid w:val="005D5FB1"/>
    <w:rsid w:val="005D62AC"/>
    <w:rsid w:val="005D6346"/>
    <w:rsid w:val="005D6BD2"/>
    <w:rsid w:val="005D739F"/>
    <w:rsid w:val="005D7B58"/>
    <w:rsid w:val="005E004D"/>
    <w:rsid w:val="005E0A9A"/>
    <w:rsid w:val="005E0EC9"/>
    <w:rsid w:val="005E247A"/>
    <w:rsid w:val="005E24C7"/>
    <w:rsid w:val="005E327D"/>
    <w:rsid w:val="005E3C33"/>
    <w:rsid w:val="005E500D"/>
    <w:rsid w:val="005E53BA"/>
    <w:rsid w:val="005E5879"/>
    <w:rsid w:val="005E6EC0"/>
    <w:rsid w:val="005E777B"/>
    <w:rsid w:val="005E7987"/>
    <w:rsid w:val="005E7DB9"/>
    <w:rsid w:val="005F0498"/>
    <w:rsid w:val="005F06D8"/>
    <w:rsid w:val="005F0A1E"/>
    <w:rsid w:val="005F1163"/>
    <w:rsid w:val="005F20BE"/>
    <w:rsid w:val="005F49ED"/>
    <w:rsid w:val="005F5217"/>
    <w:rsid w:val="005F69AA"/>
    <w:rsid w:val="005F6D0C"/>
    <w:rsid w:val="005F7CA6"/>
    <w:rsid w:val="00600F58"/>
    <w:rsid w:val="00601AC2"/>
    <w:rsid w:val="00602216"/>
    <w:rsid w:val="00603521"/>
    <w:rsid w:val="0060363C"/>
    <w:rsid w:val="00604D8D"/>
    <w:rsid w:val="00604F53"/>
    <w:rsid w:val="00604FE0"/>
    <w:rsid w:val="006055C2"/>
    <w:rsid w:val="00606639"/>
    <w:rsid w:val="00606E57"/>
    <w:rsid w:val="0061011B"/>
    <w:rsid w:val="00610522"/>
    <w:rsid w:val="00610B07"/>
    <w:rsid w:val="00610ED2"/>
    <w:rsid w:val="0061102B"/>
    <w:rsid w:val="00611058"/>
    <w:rsid w:val="006115AF"/>
    <w:rsid w:val="00611DBE"/>
    <w:rsid w:val="00611ED1"/>
    <w:rsid w:val="00612092"/>
    <w:rsid w:val="006121FC"/>
    <w:rsid w:val="006126B7"/>
    <w:rsid w:val="006144B1"/>
    <w:rsid w:val="006147E4"/>
    <w:rsid w:val="00614A02"/>
    <w:rsid w:val="00614FF1"/>
    <w:rsid w:val="00615035"/>
    <w:rsid w:val="006158B5"/>
    <w:rsid w:val="00615BE6"/>
    <w:rsid w:val="00615EAA"/>
    <w:rsid w:val="006162EA"/>
    <w:rsid w:val="006163D5"/>
    <w:rsid w:val="00616CDC"/>
    <w:rsid w:val="00617B1C"/>
    <w:rsid w:val="00617B6B"/>
    <w:rsid w:val="00617E4D"/>
    <w:rsid w:val="00620969"/>
    <w:rsid w:val="00620B40"/>
    <w:rsid w:val="00620CCF"/>
    <w:rsid w:val="006212D8"/>
    <w:rsid w:val="00621D35"/>
    <w:rsid w:val="00623526"/>
    <w:rsid w:val="006247AE"/>
    <w:rsid w:val="00625953"/>
    <w:rsid w:val="00626534"/>
    <w:rsid w:val="0062671F"/>
    <w:rsid w:val="00626F89"/>
    <w:rsid w:val="00627765"/>
    <w:rsid w:val="00627E74"/>
    <w:rsid w:val="0063198B"/>
    <w:rsid w:val="00632033"/>
    <w:rsid w:val="00632C47"/>
    <w:rsid w:val="0063404A"/>
    <w:rsid w:val="00636002"/>
    <w:rsid w:val="006402A6"/>
    <w:rsid w:val="006402E4"/>
    <w:rsid w:val="00640928"/>
    <w:rsid w:val="0064102B"/>
    <w:rsid w:val="006415BA"/>
    <w:rsid w:val="00641A32"/>
    <w:rsid w:val="00642660"/>
    <w:rsid w:val="00642735"/>
    <w:rsid w:val="00643738"/>
    <w:rsid w:val="00643EB3"/>
    <w:rsid w:val="00645EDF"/>
    <w:rsid w:val="00646554"/>
    <w:rsid w:val="00646D1D"/>
    <w:rsid w:val="0064731E"/>
    <w:rsid w:val="006506DE"/>
    <w:rsid w:val="0065106B"/>
    <w:rsid w:val="00651332"/>
    <w:rsid w:val="006516AC"/>
    <w:rsid w:val="006516B7"/>
    <w:rsid w:val="006533FD"/>
    <w:rsid w:val="00653417"/>
    <w:rsid w:val="00656612"/>
    <w:rsid w:val="00656A29"/>
    <w:rsid w:val="0065747D"/>
    <w:rsid w:val="006574B8"/>
    <w:rsid w:val="006577FD"/>
    <w:rsid w:val="00657A55"/>
    <w:rsid w:val="00660921"/>
    <w:rsid w:val="0066092C"/>
    <w:rsid w:val="00660D29"/>
    <w:rsid w:val="00661093"/>
    <w:rsid w:val="00661510"/>
    <w:rsid w:val="00661BC5"/>
    <w:rsid w:val="006624B8"/>
    <w:rsid w:val="006639D4"/>
    <w:rsid w:val="00663B2E"/>
    <w:rsid w:val="006648A7"/>
    <w:rsid w:val="00664B7C"/>
    <w:rsid w:val="00665615"/>
    <w:rsid w:val="0066573C"/>
    <w:rsid w:val="006663C2"/>
    <w:rsid w:val="00666772"/>
    <w:rsid w:val="00666836"/>
    <w:rsid w:val="006706DE"/>
    <w:rsid w:val="00671771"/>
    <w:rsid w:val="006728E1"/>
    <w:rsid w:val="00673A48"/>
    <w:rsid w:val="00673DF5"/>
    <w:rsid w:val="00674ED4"/>
    <w:rsid w:val="00675E33"/>
    <w:rsid w:val="006808F9"/>
    <w:rsid w:val="00682380"/>
    <w:rsid w:val="00682668"/>
    <w:rsid w:val="00682925"/>
    <w:rsid w:val="00683566"/>
    <w:rsid w:val="0068380A"/>
    <w:rsid w:val="00684ADB"/>
    <w:rsid w:val="0068547F"/>
    <w:rsid w:val="0068568C"/>
    <w:rsid w:val="00685CAA"/>
    <w:rsid w:val="0068779A"/>
    <w:rsid w:val="00687DC0"/>
    <w:rsid w:val="00687DF1"/>
    <w:rsid w:val="00690B27"/>
    <w:rsid w:val="00691156"/>
    <w:rsid w:val="0069320D"/>
    <w:rsid w:val="00693D84"/>
    <w:rsid w:val="00695D41"/>
    <w:rsid w:val="0069695F"/>
    <w:rsid w:val="006970C3"/>
    <w:rsid w:val="0069744D"/>
    <w:rsid w:val="006A0334"/>
    <w:rsid w:val="006A0A07"/>
    <w:rsid w:val="006A0CAF"/>
    <w:rsid w:val="006A0EE5"/>
    <w:rsid w:val="006A476E"/>
    <w:rsid w:val="006A5060"/>
    <w:rsid w:val="006A555A"/>
    <w:rsid w:val="006A658B"/>
    <w:rsid w:val="006A7E71"/>
    <w:rsid w:val="006B000D"/>
    <w:rsid w:val="006B0117"/>
    <w:rsid w:val="006B23A1"/>
    <w:rsid w:val="006B25A2"/>
    <w:rsid w:val="006B2864"/>
    <w:rsid w:val="006B3013"/>
    <w:rsid w:val="006B4ACC"/>
    <w:rsid w:val="006B5A0C"/>
    <w:rsid w:val="006B5F5B"/>
    <w:rsid w:val="006B68C6"/>
    <w:rsid w:val="006B6A1F"/>
    <w:rsid w:val="006B799A"/>
    <w:rsid w:val="006B7B24"/>
    <w:rsid w:val="006C095D"/>
    <w:rsid w:val="006C16BB"/>
    <w:rsid w:val="006C1AF6"/>
    <w:rsid w:val="006C1F11"/>
    <w:rsid w:val="006C24B5"/>
    <w:rsid w:val="006C2A0E"/>
    <w:rsid w:val="006C4319"/>
    <w:rsid w:val="006C4646"/>
    <w:rsid w:val="006C4CF7"/>
    <w:rsid w:val="006C546B"/>
    <w:rsid w:val="006C561D"/>
    <w:rsid w:val="006C5A2E"/>
    <w:rsid w:val="006C60B8"/>
    <w:rsid w:val="006C6A24"/>
    <w:rsid w:val="006C6C72"/>
    <w:rsid w:val="006C71DB"/>
    <w:rsid w:val="006C765A"/>
    <w:rsid w:val="006D027C"/>
    <w:rsid w:val="006D0285"/>
    <w:rsid w:val="006D21BD"/>
    <w:rsid w:val="006D2445"/>
    <w:rsid w:val="006D35B5"/>
    <w:rsid w:val="006D3B12"/>
    <w:rsid w:val="006D3D81"/>
    <w:rsid w:val="006D44DF"/>
    <w:rsid w:val="006D5457"/>
    <w:rsid w:val="006D5D7A"/>
    <w:rsid w:val="006D652F"/>
    <w:rsid w:val="006D6C17"/>
    <w:rsid w:val="006D6E06"/>
    <w:rsid w:val="006D748A"/>
    <w:rsid w:val="006E021D"/>
    <w:rsid w:val="006E0BAF"/>
    <w:rsid w:val="006E2631"/>
    <w:rsid w:val="006E2CC8"/>
    <w:rsid w:val="006E37C0"/>
    <w:rsid w:val="006E3AA7"/>
    <w:rsid w:val="006E411E"/>
    <w:rsid w:val="006E433D"/>
    <w:rsid w:val="006E58DC"/>
    <w:rsid w:val="006E591F"/>
    <w:rsid w:val="006E700A"/>
    <w:rsid w:val="006F0CF6"/>
    <w:rsid w:val="006F1111"/>
    <w:rsid w:val="006F206E"/>
    <w:rsid w:val="006F5D12"/>
    <w:rsid w:val="006F641A"/>
    <w:rsid w:val="006F68F0"/>
    <w:rsid w:val="006F78FE"/>
    <w:rsid w:val="00700724"/>
    <w:rsid w:val="007007FD"/>
    <w:rsid w:val="00700A07"/>
    <w:rsid w:val="00701109"/>
    <w:rsid w:val="0070217F"/>
    <w:rsid w:val="007040E9"/>
    <w:rsid w:val="0070513A"/>
    <w:rsid w:val="007052C2"/>
    <w:rsid w:val="00705B40"/>
    <w:rsid w:val="00705C4F"/>
    <w:rsid w:val="00706A9B"/>
    <w:rsid w:val="00706AFB"/>
    <w:rsid w:val="00706BB0"/>
    <w:rsid w:val="00707CEA"/>
    <w:rsid w:val="00710201"/>
    <w:rsid w:val="007111C9"/>
    <w:rsid w:val="00711F36"/>
    <w:rsid w:val="00712A6E"/>
    <w:rsid w:val="00713BFD"/>
    <w:rsid w:val="00713DF0"/>
    <w:rsid w:val="007158D5"/>
    <w:rsid w:val="00715F0C"/>
    <w:rsid w:val="007162A2"/>
    <w:rsid w:val="00716D4E"/>
    <w:rsid w:val="00717A9D"/>
    <w:rsid w:val="0072187E"/>
    <w:rsid w:val="00721D26"/>
    <w:rsid w:val="007220DD"/>
    <w:rsid w:val="00722153"/>
    <w:rsid w:val="00722253"/>
    <w:rsid w:val="00722A55"/>
    <w:rsid w:val="00724AFB"/>
    <w:rsid w:val="007251AC"/>
    <w:rsid w:val="00726E02"/>
    <w:rsid w:val="00727271"/>
    <w:rsid w:val="007309DC"/>
    <w:rsid w:val="00730E56"/>
    <w:rsid w:val="00732157"/>
    <w:rsid w:val="007327B2"/>
    <w:rsid w:val="0073320B"/>
    <w:rsid w:val="00733369"/>
    <w:rsid w:val="00733BDC"/>
    <w:rsid w:val="00733C7C"/>
    <w:rsid w:val="00733CD0"/>
    <w:rsid w:val="00735126"/>
    <w:rsid w:val="00735427"/>
    <w:rsid w:val="00735BDC"/>
    <w:rsid w:val="007373B3"/>
    <w:rsid w:val="0073755E"/>
    <w:rsid w:val="007407FE"/>
    <w:rsid w:val="00742344"/>
    <w:rsid w:val="00742D6B"/>
    <w:rsid w:val="00742EB9"/>
    <w:rsid w:val="007436FF"/>
    <w:rsid w:val="0074374F"/>
    <w:rsid w:val="00743A6B"/>
    <w:rsid w:val="0074456B"/>
    <w:rsid w:val="00744D57"/>
    <w:rsid w:val="00745940"/>
    <w:rsid w:val="00745C59"/>
    <w:rsid w:val="0074798A"/>
    <w:rsid w:val="007503D2"/>
    <w:rsid w:val="007522EB"/>
    <w:rsid w:val="00752330"/>
    <w:rsid w:val="0075251A"/>
    <w:rsid w:val="00752622"/>
    <w:rsid w:val="00752A75"/>
    <w:rsid w:val="007532BE"/>
    <w:rsid w:val="007532CA"/>
    <w:rsid w:val="00753693"/>
    <w:rsid w:val="00754734"/>
    <w:rsid w:val="00754865"/>
    <w:rsid w:val="00754E76"/>
    <w:rsid w:val="00754FF9"/>
    <w:rsid w:val="007575FA"/>
    <w:rsid w:val="00760386"/>
    <w:rsid w:val="007622F3"/>
    <w:rsid w:val="00762A56"/>
    <w:rsid w:val="00763ECF"/>
    <w:rsid w:val="0076463C"/>
    <w:rsid w:val="00764F63"/>
    <w:rsid w:val="00764F87"/>
    <w:rsid w:val="00765B7E"/>
    <w:rsid w:val="00766511"/>
    <w:rsid w:val="00766806"/>
    <w:rsid w:val="007676FD"/>
    <w:rsid w:val="00767C12"/>
    <w:rsid w:val="00767DDC"/>
    <w:rsid w:val="00770C77"/>
    <w:rsid w:val="00770FD5"/>
    <w:rsid w:val="00772621"/>
    <w:rsid w:val="00772A04"/>
    <w:rsid w:val="0077357C"/>
    <w:rsid w:val="00774227"/>
    <w:rsid w:val="00776376"/>
    <w:rsid w:val="00781564"/>
    <w:rsid w:val="00782D6C"/>
    <w:rsid w:val="00783226"/>
    <w:rsid w:val="00783D77"/>
    <w:rsid w:val="007848FE"/>
    <w:rsid w:val="00784B0C"/>
    <w:rsid w:val="00784BFA"/>
    <w:rsid w:val="007864F9"/>
    <w:rsid w:val="007869EE"/>
    <w:rsid w:val="0078742C"/>
    <w:rsid w:val="00787C23"/>
    <w:rsid w:val="00787F90"/>
    <w:rsid w:val="00791231"/>
    <w:rsid w:val="00792D71"/>
    <w:rsid w:val="00793E0E"/>
    <w:rsid w:val="007943E7"/>
    <w:rsid w:val="0079480F"/>
    <w:rsid w:val="007952BE"/>
    <w:rsid w:val="00796E7C"/>
    <w:rsid w:val="00797132"/>
    <w:rsid w:val="007A00CC"/>
    <w:rsid w:val="007A1B4A"/>
    <w:rsid w:val="007A25E6"/>
    <w:rsid w:val="007A2A31"/>
    <w:rsid w:val="007A2B46"/>
    <w:rsid w:val="007A44E4"/>
    <w:rsid w:val="007A4B55"/>
    <w:rsid w:val="007A5C76"/>
    <w:rsid w:val="007A5CC6"/>
    <w:rsid w:val="007A6B53"/>
    <w:rsid w:val="007A784D"/>
    <w:rsid w:val="007B1056"/>
    <w:rsid w:val="007B109C"/>
    <w:rsid w:val="007B13FC"/>
    <w:rsid w:val="007B1767"/>
    <w:rsid w:val="007B2655"/>
    <w:rsid w:val="007B2858"/>
    <w:rsid w:val="007B2A3C"/>
    <w:rsid w:val="007B5761"/>
    <w:rsid w:val="007B5EEE"/>
    <w:rsid w:val="007B7D8F"/>
    <w:rsid w:val="007B7FD3"/>
    <w:rsid w:val="007C202A"/>
    <w:rsid w:val="007C2F3B"/>
    <w:rsid w:val="007C4050"/>
    <w:rsid w:val="007C4440"/>
    <w:rsid w:val="007C4F6C"/>
    <w:rsid w:val="007C52EC"/>
    <w:rsid w:val="007C53E4"/>
    <w:rsid w:val="007C56C5"/>
    <w:rsid w:val="007C56DB"/>
    <w:rsid w:val="007C58D0"/>
    <w:rsid w:val="007C5A77"/>
    <w:rsid w:val="007C5B1C"/>
    <w:rsid w:val="007C666B"/>
    <w:rsid w:val="007C7480"/>
    <w:rsid w:val="007C77DA"/>
    <w:rsid w:val="007D09D7"/>
    <w:rsid w:val="007D0EB9"/>
    <w:rsid w:val="007D0FE5"/>
    <w:rsid w:val="007D23D5"/>
    <w:rsid w:val="007D3398"/>
    <w:rsid w:val="007D53B7"/>
    <w:rsid w:val="007D5A98"/>
    <w:rsid w:val="007D64B7"/>
    <w:rsid w:val="007D6CC5"/>
    <w:rsid w:val="007D7CBE"/>
    <w:rsid w:val="007E12F6"/>
    <w:rsid w:val="007E1811"/>
    <w:rsid w:val="007E1BB9"/>
    <w:rsid w:val="007E1D26"/>
    <w:rsid w:val="007E228D"/>
    <w:rsid w:val="007E43C0"/>
    <w:rsid w:val="007E5561"/>
    <w:rsid w:val="007E5F0F"/>
    <w:rsid w:val="007E6536"/>
    <w:rsid w:val="007E693F"/>
    <w:rsid w:val="007E7196"/>
    <w:rsid w:val="007E7EDF"/>
    <w:rsid w:val="007F208E"/>
    <w:rsid w:val="007F3633"/>
    <w:rsid w:val="007F3A21"/>
    <w:rsid w:val="007F461F"/>
    <w:rsid w:val="007F4B76"/>
    <w:rsid w:val="007F5218"/>
    <w:rsid w:val="007F5B8F"/>
    <w:rsid w:val="007F64D4"/>
    <w:rsid w:val="007F79E9"/>
    <w:rsid w:val="007F7C94"/>
    <w:rsid w:val="007F7F23"/>
    <w:rsid w:val="008012E6"/>
    <w:rsid w:val="00803F9A"/>
    <w:rsid w:val="008048F6"/>
    <w:rsid w:val="00804D4B"/>
    <w:rsid w:val="00804FDA"/>
    <w:rsid w:val="00804FF8"/>
    <w:rsid w:val="00805102"/>
    <w:rsid w:val="008077C2"/>
    <w:rsid w:val="00807AF7"/>
    <w:rsid w:val="00810C33"/>
    <w:rsid w:val="008141BA"/>
    <w:rsid w:val="008147A7"/>
    <w:rsid w:val="00814B4E"/>
    <w:rsid w:val="00814C9F"/>
    <w:rsid w:val="00814DB2"/>
    <w:rsid w:val="00815530"/>
    <w:rsid w:val="008159DB"/>
    <w:rsid w:val="00815FCB"/>
    <w:rsid w:val="00816661"/>
    <w:rsid w:val="00816FD6"/>
    <w:rsid w:val="0081770A"/>
    <w:rsid w:val="00817D4C"/>
    <w:rsid w:val="00817D60"/>
    <w:rsid w:val="00821341"/>
    <w:rsid w:val="00821BC5"/>
    <w:rsid w:val="00822617"/>
    <w:rsid w:val="00822EEA"/>
    <w:rsid w:val="0082319D"/>
    <w:rsid w:val="008254C3"/>
    <w:rsid w:val="0082652C"/>
    <w:rsid w:val="008317A7"/>
    <w:rsid w:val="00831E25"/>
    <w:rsid w:val="00832083"/>
    <w:rsid w:val="008324B6"/>
    <w:rsid w:val="00832CDB"/>
    <w:rsid w:val="0083309D"/>
    <w:rsid w:val="008332CB"/>
    <w:rsid w:val="008348BF"/>
    <w:rsid w:val="00835C2F"/>
    <w:rsid w:val="00836542"/>
    <w:rsid w:val="008370AB"/>
    <w:rsid w:val="0083728F"/>
    <w:rsid w:val="00837413"/>
    <w:rsid w:val="008377DB"/>
    <w:rsid w:val="00837EFC"/>
    <w:rsid w:val="008404E8"/>
    <w:rsid w:val="0084059D"/>
    <w:rsid w:val="0084198A"/>
    <w:rsid w:val="00842930"/>
    <w:rsid w:val="00843E59"/>
    <w:rsid w:val="00845E4E"/>
    <w:rsid w:val="00847A06"/>
    <w:rsid w:val="00850226"/>
    <w:rsid w:val="008508C2"/>
    <w:rsid w:val="00850E17"/>
    <w:rsid w:val="00853170"/>
    <w:rsid w:val="0085360A"/>
    <w:rsid w:val="00853B48"/>
    <w:rsid w:val="00854063"/>
    <w:rsid w:val="0085411B"/>
    <w:rsid w:val="00854600"/>
    <w:rsid w:val="0085492B"/>
    <w:rsid w:val="00854C7F"/>
    <w:rsid w:val="00854DD7"/>
    <w:rsid w:val="00855196"/>
    <w:rsid w:val="00855502"/>
    <w:rsid w:val="008563AB"/>
    <w:rsid w:val="0086326E"/>
    <w:rsid w:val="0086357B"/>
    <w:rsid w:val="0086365D"/>
    <w:rsid w:val="00864299"/>
    <w:rsid w:val="00864754"/>
    <w:rsid w:val="00864B26"/>
    <w:rsid w:val="008656AC"/>
    <w:rsid w:val="00866433"/>
    <w:rsid w:val="008704AC"/>
    <w:rsid w:val="008715D2"/>
    <w:rsid w:val="0087298B"/>
    <w:rsid w:val="0087325C"/>
    <w:rsid w:val="008749C0"/>
    <w:rsid w:val="008750AB"/>
    <w:rsid w:val="008756BC"/>
    <w:rsid w:val="00876007"/>
    <w:rsid w:val="008760D2"/>
    <w:rsid w:val="0087677C"/>
    <w:rsid w:val="00877E44"/>
    <w:rsid w:val="008803E4"/>
    <w:rsid w:val="0088180A"/>
    <w:rsid w:val="00881C5C"/>
    <w:rsid w:val="00883006"/>
    <w:rsid w:val="00884750"/>
    <w:rsid w:val="00884935"/>
    <w:rsid w:val="00892692"/>
    <w:rsid w:val="00893702"/>
    <w:rsid w:val="00893868"/>
    <w:rsid w:val="00893B71"/>
    <w:rsid w:val="00893CF0"/>
    <w:rsid w:val="00894C22"/>
    <w:rsid w:val="008969B8"/>
    <w:rsid w:val="0089779B"/>
    <w:rsid w:val="008A00D7"/>
    <w:rsid w:val="008A0745"/>
    <w:rsid w:val="008A093E"/>
    <w:rsid w:val="008A1601"/>
    <w:rsid w:val="008A184D"/>
    <w:rsid w:val="008A21E9"/>
    <w:rsid w:val="008A4378"/>
    <w:rsid w:val="008A5AB1"/>
    <w:rsid w:val="008A65E5"/>
    <w:rsid w:val="008A699B"/>
    <w:rsid w:val="008A6DB7"/>
    <w:rsid w:val="008B0833"/>
    <w:rsid w:val="008B0B2D"/>
    <w:rsid w:val="008B1132"/>
    <w:rsid w:val="008B1736"/>
    <w:rsid w:val="008B2475"/>
    <w:rsid w:val="008B287C"/>
    <w:rsid w:val="008B2E4B"/>
    <w:rsid w:val="008B317B"/>
    <w:rsid w:val="008B389F"/>
    <w:rsid w:val="008B3A78"/>
    <w:rsid w:val="008B3FE9"/>
    <w:rsid w:val="008B4123"/>
    <w:rsid w:val="008B5089"/>
    <w:rsid w:val="008B534D"/>
    <w:rsid w:val="008B5610"/>
    <w:rsid w:val="008B5C48"/>
    <w:rsid w:val="008B5CD0"/>
    <w:rsid w:val="008B5E31"/>
    <w:rsid w:val="008B66CC"/>
    <w:rsid w:val="008B7D52"/>
    <w:rsid w:val="008C02BE"/>
    <w:rsid w:val="008C08A2"/>
    <w:rsid w:val="008C0B12"/>
    <w:rsid w:val="008C34B0"/>
    <w:rsid w:val="008C35A8"/>
    <w:rsid w:val="008C39CA"/>
    <w:rsid w:val="008C3EE9"/>
    <w:rsid w:val="008C45EB"/>
    <w:rsid w:val="008C532E"/>
    <w:rsid w:val="008C5708"/>
    <w:rsid w:val="008C7A15"/>
    <w:rsid w:val="008C7B82"/>
    <w:rsid w:val="008C7B9E"/>
    <w:rsid w:val="008D11CA"/>
    <w:rsid w:val="008D1593"/>
    <w:rsid w:val="008D179F"/>
    <w:rsid w:val="008D195D"/>
    <w:rsid w:val="008D4010"/>
    <w:rsid w:val="008D46CE"/>
    <w:rsid w:val="008D50FC"/>
    <w:rsid w:val="008D592C"/>
    <w:rsid w:val="008D5A15"/>
    <w:rsid w:val="008D5D3C"/>
    <w:rsid w:val="008D6A41"/>
    <w:rsid w:val="008E0525"/>
    <w:rsid w:val="008E0EE6"/>
    <w:rsid w:val="008E1068"/>
    <w:rsid w:val="008E1127"/>
    <w:rsid w:val="008E11D4"/>
    <w:rsid w:val="008E2EF7"/>
    <w:rsid w:val="008E2F66"/>
    <w:rsid w:val="008E357D"/>
    <w:rsid w:val="008E3B0E"/>
    <w:rsid w:val="008E41B3"/>
    <w:rsid w:val="008E43AC"/>
    <w:rsid w:val="008E52EE"/>
    <w:rsid w:val="008E5B6F"/>
    <w:rsid w:val="008E5FAC"/>
    <w:rsid w:val="008E6EE4"/>
    <w:rsid w:val="008F0A8E"/>
    <w:rsid w:val="008F0B14"/>
    <w:rsid w:val="008F1020"/>
    <w:rsid w:val="008F1274"/>
    <w:rsid w:val="008F1D8F"/>
    <w:rsid w:val="008F3343"/>
    <w:rsid w:val="008F376B"/>
    <w:rsid w:val="008F40E4"/>
    <w:rsid w:val="008F4F11"/>
    <w:rsid w:val="008F54C3"/>
    <w:rsid w:val="008F7FB6"/>
    <w:rsid w:val="00900374"/>
    <w:rsid w:val="009005B5"/>
    <w:rsid w:val="00900BDA"/>
    <w:rsid w:val="00901223"/>
    <w:rsid w:val="0090174C"/>
    <w:rsid w:val="00901B44"/>
    <w:rsid w:val="00902112"/>
    <w:rsid w:val="009025C4"/>
    <w:rsid w:val="009030D4"/>
    <w:rsid w:val="009044F2"/>
    <w:rsid w:val="00904811"/>
    <w:rsid w:val="009052FB"/>
    <w:rsid w:val="00905328"/>
    <w:rsid w:val="0090581F"/>
    <w:rsid w:val="00906798"/>
    <w:rsid w:val="00906E17"/>
    <w:rsid w:val="0091041C"/>
    <w:rsid w:val="00911C00"/>
    <w:rsid w:val="00912019"/>
    <w:rsid w:val="0091248A"/>
    <w:rsid w:val="0091310A"/>
    <w:rsid w:val="009135CD"/>
    <w:rsid w:val="0091409B"/>
    <w:rsid w:val="00914446"/>
    <w:rsid w:val="00914DF1"/>
    <w:rsid w:val="00915429"/>
    <w:rsid w:val="00915979"/>
    <w:rsid w:val="00915A93"/>
    <w:rsid w:val="00915B10"/>
    <w:rsid w:val="00915C72"/>
    <w:rsid w:val="00915FFA"/>
    <w:rsid w:val="00916756"/>
    <w:rsid w:val="00916F45"/>
    <w:rsid w:val="009179A9"/>
    <w:rsid w:val="0092085D"/>
    <w:rsid w:val="009209B7"/>
    <w:rsid w:val="009220BF"/>
    <w:rsid w:val="00922E08"/>
    <w:rsid w:val="009239F8"/>
    <w:rsid w:val="0092421A"/>
    <w:rsid w:val="00924EA5"/>
    <w:rsid w:val="00925267"/>
    <w:rsid w:val="009256D3"/>
    <w:rsid w:val="00925846"/>
    <w:rsid w:val="00926098"/>
    <w:rsid w:val="009266F6"/>
    <w:rsid w:val="00930DDE"/>
    <w:rsid w:val="00932AFE"/>
    <w:rsid w:val="00933AAE"/>
    <w:rsid w:val="00933D59"/>
    <w:rsid w:val="00933E0A"/>
    <w:rsid w:val="00933FE0"/>
    <w:rsid w:val="009342C0"/>
    <w:rsid w:val="0093569D"/>
    <w:rsid w:val="0093574F"/>
    <w:rsid w:val="00935B56"/>
    <w:rsid w:val="00940EE7"/>
    <w:rsid w:val="00940F77"/>
    <w:rsid w:val="00943F61"/>
    <w:rsid w:val="00945328"/>
    <w:rsid w:val="00946232"/>
    <w:rsid w:val="009468DF"/>
    <w:rsid w:val="00950689"/>
    <w:rsid w:val="00951FFA"/>
    <w:rsid w:val="0095228F"/>
    <w:rsid w:val="00953432"/>
    <w:rsid w:val="0095355E"/>
    <w:rsid w:val="009535E0"/>
    <w:rsid w:val="00955012"/>
    <w:rsid w:val="00956488"/>
    <w:rsid w:val="0095660B"/>
    <w:rsid w:val="009574BA"/>
    <w:rsid w:val="0095772C"/>
    <w:rsid w:val="00957856"/>
    <w:rsid w:val="00961812"/>
    <w:rsid w:val="00961C57"/>
    <w:rsid w:val="00962051"/>
    <w:rsid w:val="009620E8"/>
    <w:rsid w:val="00962992"/>
    <w:rsid w:val="00962D39"/>
    <w:rsid w:val="00963DA2"/>
    <w:rsid w:val="00964071"/>
    <w:rsid w:val="009641EE"/>
    <w:rsid w:val="009659E2"/>
    <w:rsid w:val="009667CC"/>
    <w:rsid w:val="00966F20"/>
    <w:rsid w:val="0096739F"/>
    <w:rsid w:val="009709D6"/>
    <w:rsid w:val="00970E58"/>
    <w:rsid w:val="009713FD"/>
    <w:rsid w:val="00971D18"/>
    <w:rsid w:val="009724C9"/>
    <w:rsid w:val="00974310"/>
    <w:rsid w:val="009758F4"/>
    <w:rsid w:val="00975E8C"/>
    <w:rsid w:val="00976EA7"/>
    <w:rsid w:val="00981A69"/>
    <w:rsid w:val="00983A27"/>
    <w:rsid w:val="0098405A"/>
    <w:rsid w:val="00984368"/>
    <w:rsid w:val="009850FF"/>
    <w:rsid w:val="009863BD"/>
    <w:rsid w:val="0098649D"/>
    <w:rsid w:val="00987496"/>
    <w:rsid w:val="0098767C"/>
    <w:rsid w:val="00990BC6"/>
    <w:rsid w:val="00990ED6"/>
    <w:rsid w:val="00991255"/>
    <w:rsid w:val="00992713"/>
    <w:rsid w:val="00992DAB"/>
    <w:rsid w:val="009930F4"/>
    <w:rsid w:val="00993112"/>
    <w:rsid w:val="00993C55"/>
    <w:rsid w:val="00993F7C"/>
    <w:rsid w:val="00994474"/>
    <w:rsid w:val="009948B9"/>
    <w:rsid w:val="00994C58"/>
    <w:rsid w:val="00995161"/>
    <w:rsid w:val="009952D0"/>
    <w:rsid w:val="009A025A"/>
    <w:rsid w:val="009A1618"/>
    <w:rsid w:val="009A2367"/>
    <w:rsid w:val="009A3340"/>
    <w:rsid w:val="009A370B"/>
    <w:rsid w:val="009A380F"/>
    <w:rsid w:val="009A4114"/>
    <w:rsid w:val="009A4A3D"/>
    <w:rsid w:val="009A5A4F"/>
    <w:rsid w:val="009A6754"/>
    <w:rsid w:val="009A67C7"/>
    <w:rsid w:val="009A68BA"/>
    <w:rsid w:val="009A68F7"/>
    <w:rsid w:val="009A6AA7"/>
    <w:rsid w:val="009A7AF0"/>
    <w:rsid w:val="009B08A8"/>
    <w:rsid w:val="009B1079"/>
    <w:rsid w:val="009B10F6"/>
    <w:rsid w:val="009B2531"/>
    <w:rsid w:val="009B2EA0"/>
    <w:rsid w:val="009B32DB"/>
    <w:rsid w:val="009B53EE"/>
    <w:rsid w:val="009B684F"/>
    <w:rsid w:val="009B6A8F"/>
    <w:rsid w:val="009B75F5"/>
    <w:rsid w:val="009B7B12"/>
    <w:rsid w:val="009C0FF4"/>
    <w:rsid w:val="009C1167"/>
    <w:rsid w:val="009C12B9"/>
    <w:rsid w:val="009C1300"/>
    <w:rsid w:val="009C15C7"/>
    <w:rsid w:val="009C22AD"/>
    <w:rsid w:val="009C2F81"/>
    <w:rsid w:val="009C32C5"/>
    <w:rsid w:val="009C332F"/>
    <w:rsid w:val="009C3690"/>
    <w:rsid w:val="009C483C"/>
    <w:rsid w:val="009C497E"/>
    <w:rsid w:val="009C59A8"/>
    <w:rsid w:val="009C62B0"/>
    <w:rsid w:val="009C7178"/>
    <w:rsid w:val="009D000F"/>
    <w:rsid w:val="009D0229"/>
    <w:rsid w:val="009D13FF"/>
    <w:rsid w:val="009D2487"/>
    <w:rsid w:val="009D2DB5"/>
    <w:rsid w:val="009D343E"/>
    <w:rsid w:val="009D3C13"/>
    <w:rsid w:val="009D3EFA"/>
    <w:rsid w:val="009D460F"/>
    <w:rsid w:val="009D4A17"/>
    <w:rsid w:val="009D52EA"/>
    <w:rsid w:val="009D5D7E"/>
    <w:rsid w:val="009D60C5"/>
    <w:rsid w:val="009D7D34"/>
    <w:rsid w:val="009D7EC2"/>
    <w:rsid w:val="009E01C6"/>
    <w:rsid w:val="009E0B74"/>
    <w:rsid w:val="009E0E62"/>
    <w:rsid w:val="009E1B5B"/>
    <w:rsid w:val="009E2619"/>
    <w:rsid w:val="009E2DEA"/>
    <w:rsid w:val="009E310F"/>
    <w:rsid w:val="009E3997"/>
    <w:rsid w:val="009E4895"/>
    <w:rsid w:val="009E48DF"/>
    <w:rsid w:val="009E66EA"/>
    <w:rsid w:val="009E6B88"/>
    <w:rsid w:val="009E6F73"/>
    <w:rsid w:val="009F0693"/>
    <w:rsid w:val="009F1B09"/>
    <w:rsid w:val="009F2392"/>
    <w:rsid w:val="009F2B00"/>
    <w:rsid w:val="009F3C45"/>
    <w:rsid w:val="009F3E11"/>
    <w:rsid w:val="009F4F77"/>
    <w:rsid w:val="009F62DD"/>
    <w:rsid w:val="009F66B3"/>
    <w:rsid w:val="009F6A29"/>
    <w:rsid w:val="009F6CC2"/>
    <w:rsid w:val="009F74EA"/>
    <w:rsid w:val="009F7832"/>
    <w:rsid w:val="009F7BE6"/>
    <w:rsid w:val="00A009E0"/>
    <w:rsid w:val="00A01B8D"/>
    <w:rsid w:val="00A03033"/>
    <w:rsid w:val="00A034A2"/>
    <w:rsid w:val="00A034C0"/>
    <w:rsid w:val="00A042B4"/>
    <w:rsid w:val="00A0492C"/>
    <w:rsid w:val="00A05177"/>
    <w:rsid w:val="00A053EF"/>
    <w:rsid w:val="00A0578E"/>
    <w:rsid w:val="00A058C1"/>
    <w:rsid w:val="00A05C66"/>
    <w:rsid w:val="00A07245"/>
    <w:rsid w:val="00A07FBD"/>
    <w:rsid w:val="00A106FE"/>
    <w:rsid w:val="00A12D43"/>
    <w:rsid w:val="00A13879"/>
    <w:rsid w:val="00A13C8F"/>
    <w:rsid w:val="00A14814"/>
    <w:rsid w:val="00A14BF4"/>
    <w:rsid w:val="00A153BC"/>
    <w:rsid w:val="00A154FC"/>
    <w:rsid w:val="00A15966"/>
    <w:rsid w:val="00A159D9"/>
    <w:rsid w:val="00A1649B"/>
    <w:rsid w:val="00A1745E"/>
    <w:rsid w:val="00A174AF"/>
    <w:rsid w:val="00A17531"/>
    <w:rsid w:val="00A200BF"/>
    <w:rsid w:val="00A20A73"/>
    <w:rsid w:val="00A213B7"/>
    <w:rsid w:val="00A224CE"/>
    <w:rsid w:val="00A22860"/>
    <w:rsid w:val="00A22CA3"/>
    <w:rsid w:val="00A23654"/>
    <w:rsid w:val="00A238DC"/>
    <w:rsid w:val="00A23EE1"/>
    <w:rsid w:val="00A2402D"/>
    <w:rsid w:val="00A24335"/>
    <w:rsid w:val="00A2479F"/>
    <w:rsid w:val="00A24C5C"/>
    <w:rsid w:val="00A2548E"/>
    <w:rsid w:val="00A25D2C"/>
    <w:rsid w:val="00A25D33"/>
    <w:rsid w:val="00A26D74"/>
    <w:rsid w:val="00A27807"/>
    <w:rsid w:val="00A2787D"/>
    <w:rsid w:val="00A27F8F"/>
    <w:rsid w:val="00A3011F"/>
    <w:rsid w:val="00A30725"/>
    <w:rsid w:val="00A30866"/>
    <w:rsid w:val="00A30BD8"/>
    <w:rsid w:val="00A314D7"/>
    <w:rsid w:val="00A321E1"/>
    <w:rsid w:val="00A326A0"/>
    <w:rsid w:val="00A327D4"/>
    <w:rsid w:val="00A33EA7"/>
    <w:rsid w:val="00A355EE"/>
    <w:rsid w:val="00A35BFC"/>
    <w:rsid w:val="00A4042B"/>
    <w:rsid w:val="00A41605"/>
    <w:rsid w:val="00A416F3"/>
    <w:rsid w:val="00A41868"/>
    <w:rsid w:val="00A41C7E"/>
    <w:rsid w:val="00A41D42"/>
    <w:rsid w:val="00A41E9C"/>
    <w:rsid w:val="00A42279"/>
    <w:rsid w:val="00A441F9"/>
    <w:rsid w:val="00A44813"/>
    <w:rsid w:val="00A46780"/>
    <w:rsid w:val="00A47634"/>
    <w:rsid w:val="00A47F7B"/>
    <w:rsid w:val="00A500B9"/>
    <w:rsid w:val="00A50494"/>
    <w:rsid w:val="00A53117"/>
    <w:rsid w:val="00A545AF"/>
    <w:rsid w:val="00A56C65"/>
    <w:rsid w:val="00A570DD"/>
    <w:rsid w:val="00A61694"/>
    <w:rsid w:val="00A62C65"/>
    <w:rsid w:val="00A64480"/>
    <w:rsid w:val="00A64D01"/>
    <w:rsid w:val="00A64D68"/>
    <w:rsid w:val="00A64DDA"/>
    <w:rsid w:val="00A64FF1"/>
    <w:rsid w:val="00A65182"/>
    <w:rsid w:val="00A653B4"/>
    <w:rsid w:val="00A65DCD"/>
    <w:rsid w:val="00A65E67"/>
    <w:rsid w:val="00A6653C"/>
    <w:rsid w:val="00A6712A"/>
    <w:rsid w:val="00A67AB8"/>
    <w:rsid w:val="00A67FEA"/>
    <w:rsid w:val="00A7000C"/>
    <w:rsid w:val="00A72528"/>
    <w:rsid w:val="00A7345A"/>
    <w:rsid w:val="00A73A96"/>
    <w:rsid w:val="00A73CD1"/>
    <w:rsid w:val="00A73EA5"/>
    <w:rsid w:val="00A7459A"/>
    <w:rsid w:val="00A7472D"/>
    <w:rsid w:val="00A7558B"/>
    <w:rsid w:val="00A7602B"/>
    <w:rsid w:val="00A772D8"/>
    <w:rsid w:val="00A82359"/>
    <w:rsid w:val="00A8278E"/>
    <w:rsid w:val="00A82F2A"/>
    <w:rsid w:val="00A83699"/>
    <w:rsid w:val="00A83B67"/>
    <w:rsid w:val="00A83DB7"/>
    <w:rsid w:val="00A84D18"/>
    <w:rsid w:val="00A858A1"/>
    <w:rsid w:val="00A85FBE"/>
    <w:rsid w:val="00A866C4"/>
    <w:rsid w:val="00A86F27"/>
    <w:rsid w:val="00A872FB"/>
    <w:rsid w:val="00A87B52"/>
    <w:rsid w:val="00A9134D"/>
    <w:rsid w:val="00A91948"/>
    <w:rsid w:val="00A91E0D"/>
    <w:rsid w:val="00A92191"/>
    <w:rsid w:val="00A92277"/>
    <w:rsid w:val="00A94FB1"/>
    <w:rsid w:val="00A95808"/>
    <w:rsid w:val="00A95D56"/>
    <w:rsid w:val="00A9601B"/>
    <w:rsid w:val="00A973CA"/>
    <w:rsid w:val="00A97CFF"/>
    <w:rsid w:val="00AA04FB"/>
    <w:rsid w:val="00AA0647"/>
    <w:rsid w:val="00AA19C8"/>
    <w:rsid w:val="00AA1CF9"/>
    <w:rsid w:val="00AA2AE8"/>
    <w:rsid w:val="00AA3059"/>
    <w:rsid w:val="00AA3217"/>
    <w:rsid w:val="00AA344D"/>
    <w:rsid w:val="00AA3465"/>
    <w:rsid w:val="00AA3894"/>
    <w:rsid w:val="00AA3E97"/>
    <w:rsid w:val="00AA56E8"/>
    <w:rsid w:val="00AA5E78"/>
    <w:rsid w:val="00AA61AC"/>
    <w:rsid w:val="00AA68D8"/>
    <w:rsid w:val="00AA6974"/>
    <w:rsid w:val="00AA7C92"/>
    <w:rsid w:val="00AA7D52"/>
    <w:rsid w:val="00AB1D53"/>
    <w:rsid w:val="00AB28BA"/>
    <w:rsid w:val="00AB4B90"/>
    <w:rsid w:val="00AB5E60"/>
    <w:rsid w:val="00AC05CB"/>
    <w:rsid w:val="00AC0A59"/>
    <w:rsid w:val="00AC10DE"/>
    <w:rsid w:val="00AC1DA7"/>
    <w:rsid w:val="00AC1FA3"/>
    <w:rsid w:val="00AC29A4"/>
    <w:rsid w:val="00AC2B0F"/>
    <w:rsid w:val="00AC2B71"/>
    <w:rsid w:val="00AC2C43"/>
    <w:rsid w:val="00AC2DD5"/>
    <w:rsid w:val="00AC4940"/>
    <w:rsid w:val="00AC4A08"/>
    <w:rsid w:val="00AC50DD"/>
    <w:rsid w:val="00AC7464"/>
    <w:rsid w:val="00AC793E"/>
    <w:rsid w:val="00AD1278"/>
    <w:rsid w:val="00AD1CD6"/>
    <w:rsid w:val="00AD1DAF"/>
    <w:rsid w:val="00AD2050"/>
    <w:rsid w:val="00AD2A59"/>
    <w:rsid w:val="00AD2F97"/>
    <w:rsid w:val="00AD31D9"/>
    <w:rsid w:val="00AD32A8"/>
    <w:rsid w:val="00AD4527"/>
    <w:rsid w:val="00AD501C"/>
    <w:rsid w:val="00AD516B"/>
    <w:rsid w:val="00AD5485"/>
    <w:rsid w:val="00AD721E"/>
    <w:rsid w:val="00AD73F5"/>
    <w:rsid w:val="00AD7A02"/>
    <w:rsid w:val="00AE0259"/>
    <w:rsid w:val="00AE0548"/>
    <w:rsid w:val="00AE10BB"/>
    <w:rsid w:val="00AE1771"/>
    <w:rsid w:val="00AE178D"/>
    <w:rsid w:val="00AE1910"/>
    <w:rsid w:val="00AE2513"/>
    <w:rsid w:val="00AE2B87"/>
    <w:rsid w:val="00AE36B2"/>
    <w:rsid w:val="00AE398E"/>
    <w:rsid w:val="00AE48F1"/>
    <w:rsid w:val="00AE4E03"/>
    <w:rsid w:val="00AF0764"/>
    <w:rsid w:val="00AF111A"/>
    <w:rsid w:val="00AF18FB"/>
    <w:rsid w:val="00AF1E21"/>
    <w:rsid w:val="00AF20C6"/>
    <w:rsid w:val="00AF329B"/>
    <w:rsid w:val="00AF3B08"/>
    <w:rsid w:val="00AF542F"/>
    <w:rsid w:val="00AF6A53"/>
    <w:rsid w:val="00AF6F80"/>
    <w:rsid w:val="00B0061C"/>
    <w:rsid w:val="00B00942"/>
    <w:rsid w:val="00B009DB"/>
    <w:rsid w:val="00B01B64"/>
    <w:rsid w:val="00B024FF"/>
    <w:rsid w:val="00B027FF"/>
    <w:rsid w:val="00B02903"/>
    <w:rsid w:val="00B0304F"/>
    <w:rsid w:val="00B03953"/>
    <w:rsid w:val="00B0472C"/>
    <w:rsid w:val="00B04ACE"/>
    <w:rsid w:val="00B04AF5"/>
    <w:rsid w:val="00B05946"/>
    <w:rsid w:val="00B10799"/>
    <w:rsid w:val="00B16158"/>
    <w:rsid w:val="00B1695D"/>
    <w:rsid w:val="00B1710C"/>
    <w:rsid w:val="00B1711E"/>
    <w:rsid w:val="00B1762F"/>
    <w:rsid w:val="00B17FCA"/>
    <w:rsid w:val="00B20F2C"/>
    <w:rsid w:val="00B21302"/>
    <w:rsid w:val="00B2277E"/>
    <w:rsid w:val="00B228C3"/>
    <w:rsid w:val="00B2303F"/>
    <w:rsid w:val="00B24040"/>
    <w:rsid w:val="00B25B4E"/>
    <w:rsid w:val="00B27C0A"/>
    <w:rsid w:val="00B30564"/>
    <w:rsid w:val="00B30DAE"/>
    <w:rsid w:val="00B31CA8"/>
    <w:rsid w:val="00B31F64"/>
    <w:rsid w:val="00B325DD"/>
    <w:rsid w:val="00B32BD6"/>
    <w:rsid w:val="00B33FD8"/>
    <w:rsid w:val="00B363BF"/>
    <w:rsid w:val="00B36F7F"/>
    <w:rsid w:val="00B37C90"/>
    <w:rsid w:val="00B40957"/>
    <w:rsid w:val="00B41922"/>
    <w:rsid w:val="00B4328C"/>
    <w:rsid w:val="00B44D3F"/>
    <w:rsid w:val="00B44F82"/>
    <w:rsid w:val="00B45326"/>
    <w:rsid w:val="00B454F7"/>
    <w:rsid w:val="00B459C3"/>
    <w:rsid w:val="00B45B65"/>
    <w:rsid w:val="00B45D82"/>
    <w:rsid w:val="00B465B0"/>
    <w:rsid w:val="00B4718C"/>
    <w:rsid w:val="00B4789C"/>
    <w:rsid w:val="00B4796B"/>
    <w:rsid w:val="00B47988"/>
    <w:rsid w:val="00B47BF6"/>
    <w:rsid w:val="00B47EE8"/>
    <w:rsid w:val="00B5015E"/>
    <w:rsid w:val="00B5069D"/>
    <w:rsid w:val="00B50CFF"/>
    <w:rsid w:val="00B517E4"/>
    <w:rsid w:val="00B51852"/>
    <w:rsid w:val="00B5226A"/>
    <w:rsid w:val="00B534B4"/>
    <w:rsid w:val="00B5384F"/>
    <w:rsid w:val="00B54107"/>
    <w:rsid w:val="00B5435E"/>
    <w:rsid w:val="00B55CB5"/>
    <w:rsid w:val="00B561C0"/>
    <w:rsid w:val="00B566CD"/>
    <w:rsid w:val="00B56D21"/>
    <w:rsid w:val="00B56EF2"/>
    <w:rsid w:val="00B57188"/>
    <w:rsid w:val="00B579BC"/>
    <w:rsid w:val="00B60461"/>
    <w:rsid w:val="00B60587"/>
    <w:rsid w:val="00B60B28"/>
    <w:rsid w:val="00B60E07"/>
    <w:rsid w:val="00B61BB9"/>
    <w:rsid w:val="00B620F2"/>
    <w:rsid w:val="00B62747"/>
    <w:rsid w:val="00B630B3"/>
    <w:rsid w:val="00B64BC2"/>
    <w:rsid w:val="00B64D4B"/>
    <w:rsid w:val="00B64E7B"/>
    <w:rsid w:val="00B66619"/>
    <w:rsid w:val="00B66B60"/>
    <w:rsid w:val="00B66E01"/>
    <w:rsid w:val="00B66E69"/>
    <w:rsid w:val="00B67ACF"/>
    <w:rsid w:val="00B67AD8"/>
    <w:rsid w:val="00B67EC7"/>
    <w:rsid w:val="00B72DBF"/>
    <w:rsid w:val="00B72E23"/>
    <w:rsid w:val="00B72FB8"/>
    <w:rsid w:val="00B72FD8"/>
    <w:rsid w:val="00B73FA7"/>
    <w:rsid w:val="00B74C47"/>
    <w:rsid w:val="00B75749"/>
    <w:rsid w:val="00B765A6"/>
    <w:rsid w:val="00B76B6C"/>
    <w:rsid w:val="00B76F04"/>
    <w:rsid w:val="00B77050"/>
    <w:rsid w:val="00B77C6B"/>
    <w:rsid w:val="00B80045"/>
    <w:rsid w:val="00B802BA"/>
    <w:rsid w:val="00B810EA"/>
    <w:rsid w:val="00B81A9D"/>
    <w:rsid w:val="00B82C98"/>
    <w:rsid w:val="00B83118"/>
    <w:rsid w:val="00B8487B"/>
    <w:rsid w:val="00B85158"/>
    <w:rsid w:val="00B86D28"/>
    <w:rsid w:val="00B8700C"/>
    <w:rsid w:val="00B87FD5"/>
    <w:rsid w:val="00B908D6"/>
    <w:rsid w:val="00B90DDF"/>
    <w:rsid w:val="00B91E5A"/>
    <w:rsid w:val="00B924B0"/>
    <w:rsid w:val="00B928AF"/>
    <w:rsid w:val="00B929B3"/>
    <w:rsid w:val="00B92DDC"/>
    <w:rsid w:val="00B93095"/>
    <w:rsid w:val="00B93CDD"/>
    <w:rsid w:val="00B94D12"/>
    <w:rsid w:val="00B94D31"/>
    <w:rsid w:val="00B9524E"/>
    <w:rsid w:val="00B952F7"/>
    <w:rsid w:val="00B95BD9"/>
    <w:rsid w:val="00B97523"/>
    <w:rsid w:val="00B9777F"/>
    <w:rsid w:val="00B97FD8"/>
    <w:rsid w:val="00BA1B81"/>
    <w:rsid w:val="00BA3522"/>
    <w:rsid w:val="00BA6BA3"/>
    <w:rsid w:val="00BB00EA"/>
    <w:rsid w:val="00BB195E"/>
    <w:rsid w:val="00BB1A60"/>
    <w:rsid w:val="00BB36CA"/>
    <w:rsid w:val="00BB3CA1"/>
    <w:rsid w:val="00BB3E1E"/>
    <w:rsid w:val="00BB4D33"/>
    <w:rsid w:val="00BB59AA"/>
    <w:rsid w:val="00BB69B5"/>
    <w:rsid w:val="00BB75A0"/>
    <w:rsid w:val="00BB7B06"/>
    <w:rsid w:val="00BC08ED"/>
    <w:rsid w:val="00BC0D31"/>
    <w:rsid w:val="00BC10FD"/>
    <w:rsid w:val="00BC1536"/>
    <w:rsid w:val="00BC20E8"/>
    <w:rsid w:val="00BC318A"/>
    <w:rsid w:val="00BC376A"/>
    <w:rsid w:val="00BC4A70"/>
    <w:rsid w:val="00BC4E3B"/>
    <w:rsid w:val="00BC71FF"/>
    <w:rsid w:val="00BD0555"/>
    <w:rsid w:val="00BD0C93"/>
    <w:rsid w:val="00BD1A7F"/>
    <w:rsid w:val="00BD25CB"/>
    <w:rsid w:val="00BD3104"/>
    <w:rsid w:val="00BD36EF"/>
    <w:rsid w:val="00BD3A94"/>
    <w:rsid w:val="00BD4116"/>
    <w:rsid w:val="00BD4C39"/>
    <w:rsid w:val="00BD59B4"/>
    <w:rsid w:val="00BD61E0"/>
    <w:rsid w:val="00BD6229"/>
    <w:rsid w:val="00BD71AF"/>
    <w:rsid w:val="00BD7ECA"/>
    <w:rsid w:val="00BE0BC6"/>
    <w:rsid w:val="00BE0EB9"/>
    <w:rsid w:val="00BE14DF"/>
    <w:rsid w:val="00BE18A0"/>
    <w:rsid w:val="00BE20E7"/>
    <w:rsid w:val="00BE312E"/>
    <w:rsid w:val="00BE3259"/>
    <w:rsid w:val="00BE35CC"/>
    <w:rsid w:val="00BE3C5A"/>
    <w:rsid w:val="00BE6609"/>
    <w:rsid w:val="00BE693A"/>
    <w:rsid w:val="00BE7474"/>
    <w:rsid w:val="00BE7D62"/>
    <w:rsid w:val="00BE7DD7"/>
    <w:rsid w:val="00BF03B4"/>
    <w:rsid w:val="00BF144F"/>
    <w:rsid w:val="00BF2D14"/>
    <w:rsid w:val="00BF3C7A"/>
    <w:rsid w:val="00BF4FFA"/>
    <w:rsid w:val="00BF548D"/>
    <w:rsid w:val="00BF57E1"/>
    <w:rsid w:val="00BF5853"/>
    <w:rsid w:val="00BF58DD"/>
    <w:rsid w:val="00BF6603"/>
    <w:rsid w:val="00BF67CC"/>
    <w:rsid w:val="00BF699B"/>
    <w:rsid w:val="00BF69D5"/>
    <w:rsid w:val="00BF7A0F"/>
    <w:rsid w:val="00C00985"/>
    <w:rsid w:val="00C009AA"/>
    <w:rsid w:val="00C011BA"/>
    <w:rsid w:val="00C013AB"/>
    <w:rsid w:val="00C015DF"/>
    <w:rsid w:val="00C016E6"/>
    <w:rsid w:val="00C025BF"/>
    <w:rsid w:val="00C02674"/>
    <w:rsid w:val="00C02839"/>
    <w:rsid w:val="00C03C60"/>
    <w:rsid w:val="00C0429C"/>
    <w:rsid w:val="00C05BB5"/>
    <w:rsid w:val="00C06100"/>
    <w:rsid w:val="00C06BF9"/>
    <w:rsid w:val="00C07318"/>
    <w:rsid w:val="00C07AAB"/>
    <w:rsid w:val="00C07EE3"/>
    <w:rsid w:val="00C10234"/>
    <w:rsid w:val="00C10D49"/>
    <w:rsid w:val="00C11E68"/>
    <w:rsid w:val="00C124C0"/>
    <w:rsid w:val="00C127BC"/>
    <w:rsid w:val="00C1318B"/>
    <w:rsid w:val="00C132ED"/>
    <w:rsid w:val="00C13FF7"/>
    <w:rsid w:val="00C1698E"/>
    <w:rsid w:val="00C1759D"/>
    <w:rsid w:val="00C208FC"/>
    <w:rsid w:val="00C21918"/>
    <w:rsid w:val="00C21C68"/>
    <w:rsid w:val="00C221DE"/>
    <w:rsid w:val="00C22236"/>
    <w:rsid w:val="00C23381"/>
    <w:rsid w:val="00C2348F"/>
    <w:rsid w:val="00C23FD6"/>
    <w:rsid w:val="00C249DF"/>
    <w:rsid w:val="00C25106"/>
    <w:rsid w:val="00C2522B"/>
    <w:rsid w:val="00C27588"/>
    <w:rsid w:val="00C27A47"/>
    <w:rsid w:val="00C27BDB"/>
    <w:rsid w:val="00C3025E"/>
    <w:rsid w:val="00C30521"/>
    <w:rsid w:val="00C30610"/>
    <w:rsid w:val="00C30CD6"/>
    <w:rsid w:val="00C3138F"/>
    <w:rsid w:val="00C3311A"/>
    <w:rsid w:val="00C33159"/>
    <w:rsid w:val="00C33187"/>
    <w:rsid w:val="00C336E4"/>
    <w:rsid w:val="00C3426B"/>
    <w:rsid w:val="00C347E9"/>
    <w:rsid w:val="00C34BDE"/>
    <w:rsid w:val="00C35036"/>
    <w:rsid w:val="00C357B4"/>
    <w:rsid w:val="00C359DC"/>
    <w:rsid w:val="00C3703E"/>
    <w:rsid w:val="00C37913"/>
    <w:rsid w:val="00C37D88"/>
    <w:rsid w:val="00C405BA"/>
    <w:rsid w:val="00C41858"/>
    <w:rsid w:val="00C459FD"/>
    <w:rsid w:val="00C463F7"/>
    <w:rsid w:val="00C4772E"/>
    <w:rsid w:val="00C50919"/>
    <w:rsid w:val="00C50BA0"/>
    <w:rsid w:val="00C51C23"/>
    <w:rsid w:val="00C523AC"/>
    <w:rsid w:val="00C53576"/>
    <w:rsid w:val="00C538D3"/>
    <w:rsid w:val="00C5397B"/>
    <w:rsid w:val="00C540A8"/>
    <w:rsid w:val="00C54F7F"/>
    <w:rsid w:val="00C55802"/>
    <w:rsid w:val="00C60D18"/>
    <w:rsid w:val="00C60FA4"/>
    <w:rsid w:val="00C60FF8"/>
    <w:rsid w:val="00C6249D"/>
    <w:rsid w:val="00C63307"/>
    <w:rsid w:val="00C63759"/>
    <w:rsid w:val="00C646F1"/>
    <w:rsid w:val="00C64F78"/>
    <w:rsid w:val="00C65485"/>
    <w:rsid w:val="00C704B8"/>
    <w:rsid w:val="00C706E3"/>
    <w:rsid w:val="00C716A2"/>
    <w:rsid w:val="00C71AC8"/>
    <w:rsid w:val="00C729EB"/>
    <w:rsid w:val="00C72DC3"/>
    <w:rsid w:val="00C73297"/>
    <w:rsid w:val="00C74413"/>
    <w:rsid w:val="00C751DF"/>
    <w:rsid w:val="00C75586"/>
    <w:rsid w:val="00C75DDD"/>
    <w:rsid w:val="00C76820"/>
    <w:rsid w:val="00C76F50"/>
    <w:rsid w:val="00C77022"/>
    <w:rsid w:val="00C7747D"/>
    <w:rsid w:val="00C80064"/>
    <w:rsid w:val="00C80A33"/>
    <w:rsid w:val="00C80ACB"/>
    <w:rsid w:val="00C80BDD"/>
    <w:rsid w:val="00C817BA"/>
    <w:rsid w:val="00C81CF7"/>
    <w:rsid w:val="00C8243B"/>
    <w:rsid w:val="00C83A5A"/>
    <w:rsid w:val="00C83EBA"/>
    <w:rsid w:val="00C8487E"/>
    <w:rsid w:val="00C84BA5"/>
    <w:rsid w:val="00C851EB"/>
    <w:rsid w:val="00C85726"/>
    <w:rsid w:val="00C8572E"/>
    <w:rsid w:val="00C860D1"/>
    <w:rsid w:val="00C869BB"/>
    <w:rsid w:val="00C86A59"/>
    <w:rsid w:val="00C912A1"/>
    <w:rsid w:val="00C925F2"/>
    <w:rsid w:val="00C9263C"/>
    <w:rsid w:val="00C92DA9"/>
    <w:rsid w:val="00C93B9C"/>
    <w:rsid w:val="00C93BD6"/>
    <w:rsid w:val="00C940ED"/>
    <w:rsid w:val="00C95FEE"/>
    <w:rsid w:val="00C97CCA"/>
    <w:rsid w:val="00CA0B74"/>
    <w:rsid w:val="00CA1254"/>
    <w:rsid w:val="00CA1A82"/>
    <w:rsid w:val="00CA2645"/>
    <w:rsid w:val="00CA2C1E"/>
    <w:rsid w:val="00CA2D30"/>
    <w:rsid w:val="00CA35A5"/>
    <w:rsid w:val="00CA3CFC"/>
    <w:rsid w:val="00CA4F75"/>
    <w:rsid w:val="00CA5500"/>
    <w:rsid w:val="00CA625C"/>
    <w:rsid w:val="00CA6F39"/>
    <w:rsid w:val="00CA7C80"/>
    <w:rsid w:val="00CB07E5"/>
    <w:rsid w:val="00CB0ADA"/>
    <w:rsid w:val="00CB13BF"/>
    <w:rsid w:val="00CB3EDD"/>
    <w:rsid w:val="00CB48D2"/>
    <w:rsid w:val="00CB4984"/>
    <w:rsid w:val="00CB5B00"/>
    <w:rsid w:val="00CB5DC8"/>
    <w:rsid w:val="00CB5F05"/>
    <w:rsid w:val="00CB77FB"/>
    <w:rsid w:val="00CB7A24"/>
    <w:rsid w:val="00CB7B6F"/>
    <w:rsid w:val="00CC06EE"/>
    <w:rsid w:val="00CC0C3D"/>
    <w:rsid w:val="00CC17DE"/>
    <w:rsid w:val="00CC215D"/>
    <w:rsid w:val="00CC2851"/>
    <w:rsid w:val="00CC3231"/>
    <w:rsid w:val="00CC33C1"/>
    <w:rsid w:val="00CC38E9"/>
    <w:rsid w:val="00CC390E"/>
    <w:rsid w:val="00CC486F"/>
    <w:rsid w:val="00CC4CE4"/>
    <w:rsid w:val="00CC4D4E"/>
    <w:rsid w:val="00CC4E2F"/>
    <w:rsid w:val="00CC51BC"/>
    <w:rsid w:val="00CC5BEE"/>
    <w:rsid w:val="00CC6651"/>
    <w:rsid w:val="00CC6AC1"/>
    <w:rsid w:val="00CD03E1"/>
    <w:rsid w:val="00CD0C6D"/>
    <w:rsid w:val="00CD1145"/>
    <w:rsid w:val="00CD3AC5"/>
    <w:rsid w:val="00CD42FF"/>
    <w:rsid w:val="00CD48A5"/>
    <w:rsid w:val="00CD4A4A"/>
    <w:rsid w:val="00CD4C8B"/>
    <w:rsid w:val="00CD4FBA"/>
    <w:rsid w:val="00CD5AD4"/>
    <w:rsid w:val="00CD70F7"/>
    <w:rsid w:val="00CD7AE3"/>
    <w:rsid w:val="00CE0CC7"/>
    <w:rsid w:val="00CE1054"/>
    <w:rsid w:val="00CE1345"/>
    <w:rsid w:val="00CE140D"/>
    <w:rsid w:val="00CE1ECB"/>
    <w:rsid w:val="00CE1FE8"/>
    <w:rsid w:val="00CE1FEB"/>
    <w:rsid w:val="00CE2EBF"/>
    <w:rsid w:val="00CE358F"/>
    <w:rsid w:val="00CE3B07"/>
    <w:rsid w:val="00CE43A2"/>
    <w:rsid w:val="00CE4580"/>
    <w:rsid w:val="00CE670A"/>
    <w:rsid w:val="00CE79ED"/>
    <w:rsid w:val="00CF13B6"/>
    <w:rsid w:val="00CF1433"/>
    <w:rsid w:val="00CF28DB"/>
    <w:rsid w:val="00CF34DA"/>
    <w:rsid w:val="00CF3526"/>
    <w:rsid w:val="00CF36F4"/>
    <w:rsid w:val="00CF431A"/>
    <w:rsid w:val="00CF507C"/>
    <w:rsid w:val="00CF5805"/>
    <w:rsid w:val="00CF6FEE"/>
    <w:rsid w:val="00CF72CB"/>
    <w:rsid w:val="00CF77BB"/>
    <w:rsid w:val="00CF7FC4"/>
    <w:rsid w:val="00D01762"/>
    <w:rsid w:val="00D0330C"/>
    <w:rsid w:val="00D03648"/>
    <w:rsid w:val="00D040A3"/>
    <w:rsid w:val="00D05735"/>
    <w:rsid w:val="00D067E7"/>
    <w:rsid w:val="00D06BC6"/>
    <w:rsid w:val="00D10883"/>
    <w:rsid w:val="00D1118D"/>
    <w:rsid w:val="00D12126"/>
    <w:rsid w:val="00D1243F"/>
    <w:rsid w:val="00D12616"/>
    <w:rsid w:val="00D1400D"/>
    <w:rsid w:val="00D172DE"/>
    <w:rsid w:val="00D17FBC"/>
    <w:rsid w:val="00D2068F"/>
    <w:rsid w:val="00D2124F"/>
    <w:rsid w:val="00D21721"/>
    <w:rsid w:val="00D21917"/>
    <w:rsid w:val="00D21B50"/>
    <w:rsid w:val="00D23217"/>
    <w:rsid w:val="00D23F29"/>
    <w:rsid w:val="00D23F3F"/>
    <w:rsid w:val="00D250D9"/>
    <w:rsid w:val="00D252DC"/>
    <w:rsid w:val="00D25E01"/>
    <w:rsid w:val="00D26BC2"/>
    <w:rsid w:val="00D27323"/>
    <w:rsid w:val="00D30458"/>
    <w:rsid w:val="00D320E9"/>
    <w:rsid w:val="00D330A4"/>
    <w:rsid w:val="00D33566"/>
    <w:rsid w:val="00D33953"/>
    <w:rsid w:val="00D33A05"/>
    <w:rsid w:val="00D33CE9"/>
    <w:rsid w:val="00D33FFD"/>
    <w:rsid w:val="00D3475B"/>
    <w:rsid w:val="00D34E62"/>
    <w:rsid w:val="00D35234"/>
    <w:rsid w:val="00D35B35"/>
    <w:rsid w:val="00D405E5"/>
    <w:rsid w:val="00D4066E"/>
    <w:rsid w:val="00D4105C"/>
    <w:rsid w:val="00D4138C"/>
    <w:rsid w:val="00D41476"/>
    <w:rsid w:val="00D4196D"/>
    <w:rsid w:val="00D421FC"/>
    <w:rsid w:val="00D43142"/>
    <w:rsid w:val="00D44103"/>
    <w:rsid w:val="00D44688"/>
    <w:rsid w:val="00D44AA3"/>
    <w:rsid w:val="00D466FD"/>
    <w:rsid w:val="00D50493"/>
    <w:rsid w:val="00D51D8D"/>
    <w:rsid w:val="00D520F0"/>
    <w:rsid w:val="00D52542"/>
    <w:rsid w:val="00D52C31"/>
    <w:rsid w:val="00D55CE9"/>
    <w:rsid w:val="00D55F0B"/>
    <w:rsid w:val="00D5728E"/>
    <w:rsid w:val="00D60983"/>
    <w:rsid w:val="00D615FD"/>
    <w:rsid w:val="00D626E2"/>
    <w:rsid w:val="00D62940"/>
    <w:rsid w:val="00D62AE6"/>
    <w:rsid w:val="00D62F0F"/>
    <w:rsid w:val="00D62F57"/>
    <w:rsid w:val="00D6366E"/>
    <w:rsid w:val="00D63B1E"/>
    <w:rsid w:val="00D64DDB"/>
    <w:rsid w:val="00D653EF"/>
    <w:rsid w:val="00D654F8"/>
    <w:rsid w:val="00D65BB1"/>
    <w:rsid w:val="00D66615"/>
    <w:rsid w:val="00D666AA"/>
    <w:rsid w:val="00D66E4F"/>
    <w:rsid w:val="00D70459"/>
    <w:rsid w:val="00D70B9E"/>
    <w:rsid w:val="00D70D1A"/>
    <w:rsid w:val="00D710FD"/>
    <w:rsid w:val="00D71281"/>
    <w:rsid w:val="00D71B20"/>
    <w:rsid w:val="00D720F9"/>
    <w:rsid w:val="00D72186"/>
    <w:rsid w:val="00D7301B"/>
    <w:rsid w:val="00D7430E"/>
    <w:rsid w:val="00D754D6"/>
    <w:rsid w:val="00D75ADC"/>
    <w:rsid w:val="00D80C78"/>
    <w:rsid w:val="00D810B7"/>
    <w:rsid w:val="00D817D0"/>
    <w:rsid w:val="00D84503"/>
    <w:rsid w:val="00D84CA0"/>
    <w:rsid w:val="00D8551A"/>
    <w:rsid w:val="00D85D6B"/>
    <w:rsid w:val="00D85DEB"/>
    <w:rsid w:val="00D867B6"/>
    <w:rsid w:val="00D868E0"/>
    <w:rsid w:val="00D87AF4"/>
    <w:rsid w:val="00D90438"/>
    <w:rsid w:val="00D905C0"/>
    <w:rsid w:val="00D90CB1"/>
    <w:rsid w:val="00D90E64"/>
    <w:rsid w:val="00D91B1D"/>
    <w:rsid w:val="00D91CC4"/>
    <w:rsid w:val="00D91FE6"/>
    <w:rsid w:val="00D924C3"/>
    <w:rsid w:val="00D9250A"/>
    <w:rsid w:val="00D933F4"/>
    <w:rsid w:val="00D963AA"/>
    <w:rsid w:val="00D967CD"/>
    <w:rsid w:val="00D96CB0"/>
    <w:rsid w:val="00D9773A"/>
    <w:rsid w:val="00D97E69"/>
    <w:rsid w:val="00DA02C3"/>
    <w:rsid w:val="00DA060B"/>
    <w:rsid w:val="00DA1993"/>
    <w:rsid w:val="00DA20B3"/>
    <w:rsid w:val="00DA237A"/>
    <w:rsid w:val="00DA3078"/>
    <w:rsid w:val="00DA34C6"/>
    <w:rsid w:val="00DA3BF2"/>
    <w:rsid w:val="00DA3EA7"/>
    <w:rsid w:val="00DA404B"/>
    <w:rsid w:val="00DA53A1"/>
    <w:rsid w:val="00DA61A9"/>
    <w:rsid w:val="00DA6D8A"/>
    <w:rsid w:val="00DA75A6"/>
    <w:rsid w:val="00DB1601"/>
    <w:rsid w:val="00DB1EAF"/>
    <w:rsid w:val="00DB2889"/>
    <w:rsid w:val="00DB28E1"/>
    <w:rsid w:val="00DB2C5B"/>
    <w:rsid w:val="00DB4674"/>
    <w:rsid w:val="00DB590A"/>
    <w:rsid w:val="00DB65B3"/>
    <w:rsid w:val="00DB71E9"/>
    <w:rsid w:val="00DC1398"/>
    <w:rsid w:val="00DC16D9"/>
    <w:rsid w:val="00DC18AF"/>
    <w:rsid w:val="00DC2011"/>
    <w:rsid w:val="00DC2827"/>
    <w:rsid w:val="00DC2D9D"/>
    <w:rsid w:val="00DC3382"/>
    <w:rsid w:val="00DC343F"/>
    <w:rsid w:val="00DC382A"/>
    <w:rsid w:val="00DC41CA"/>
    <w:rsid w:val="00DC49A7"/>
    <w:rsid w:val="00DC5339"/>
    <w:rsid w:val="00DC56BA"/>
    <w:rsid w:val="00DC5886"/>
    <w:rsid w:val="00DC690D"/>
    <w:rsid w:val="00DC6960"/>
    <w:rsid w:val="00DD1985"/>
    <w:rsid w:val="00DD21D6"/>
    <w:rsid w:val="00DD2328"/>
    <w:rsid w:val="00DD280B"/>
    <w:rsid w:val="00DD2C35"/>
    <w:rsid w:val="00DD3E2E"/>
    <w:rsid w:val="00DD4633"/>
    <w:rsid w:val="00DD4F48"/>
    <w:rsid w:val="00DD51FA"/>
    <w:rsid w:val="00DD53A8"/>
    <w:rsid w:val="00DD5EDF"/>
    <w:rsid w:val="00DD619B"/>
    <w:rsid w:val="00DD6796"/>
    <w:rsid w:val="00DD6C9F"/>
    <w:rsid w:val="00DD7D08"/>
    <w:rsid w:val="00DD7EBF"/>
    <w:rsid w:val="00DE0E84"/>
    <w:rsid w:val="00DE11DB"/>
    <w:rsid w:val="00DE1558"/>
    <w:rsid w:val="00DE1604"/>
    <w:rsid w:val="00DE45CA"/>
    <w:rsid w:val="00DE4B8F"/>
    <w:rsid w:val="00DE4C11"/>
    <w:rsid w:val="00DE4DD8"/>
    <w:rsid w:val="00DE5AC7"/>
    <w:rsid w:val="00DE5BF6"/>
    <w:rsid w:val="00DE7B8E"/>
    <w:rsid w:val="00DE7CB9"/>
    <w:rsid w:val="00DE7D4E"/>
    <w:rsid w:val="00DF094C"/>
    <w:rsid w:val="00DF0AB9"/>
    <w:rsid w:val="00DF0D07"/>
    <w:rsid w:val="00DF0EF9"/>
    <w:rsid w:val="00DF1A3F"/>
    <w:rsid w:val="00DF201C"/>
    <w:rsid w:val="00DF3041"/>
    <w:rsid w:val="00DF47A5"/>
    <w:rsid w:val="00DF4844"/>
    <w:rsid w:val="00DF5848"/>
    <w:rsid w:val="00DF70D5"/>
    <w:rsid w:val="00DF7B14"/>
    <w:rsid w:val="00DF7D5F"/>
    <w:rsid w:val="00E00148"/>
    <w:rsid w:val="00E0084F"/>
    <w:rsid w:val="00E00DBF"/>
    <w:rsid w:val="00E014C6"/>
    <w:rsid w:val="00E02642"/>
    <w:rsid w:val="00E0450F"/>
    <w:rsid w:val="00E045AC"/>
    <w:rsid w:val="00E0666B"/>
    <w:rsid w:val="00E07E5D"/>
    <w:rsid w:val="00E105EB"/>
    <w:rsid w:val="00E11E3E"/>
    <w:rsid w:val="00E11E60"/>
    <w:rsid w:val="00E13175"/>
    <w:rsid w:val="00E1319E"/>
    <w:rsid w:val="00E17347"/>
    <w:rsid w:val="00E17797"/>
    <w:rsid w:val="00E17A95"/>
    <w:rsid w:val="00E20A49"/>
    <w:rsid w:val="00E230D1"/>
    <w:rsid w:val="00E2324D"/>
    <w:rsid w:val="00E23366"/>
    <w:rsid w:val="00E2394B"/>
    <w:rsid w:val="00E241B4"/>
    <w:rsid w:val="00E27A8A"/>
    <w:rsid w:val="00E27F78"/>
    <w:rsid w:val="00E30D00"/>
    <w:rsid w:val="00E32720"/>
    <w:rsid w:val="00E32AF6"/>
    <w:rsid w:val="00E32B99"/>
    <w:rsid w:val="00E336A5"/>
    <w:rsid w:val="00E3376F"/>
    <w:rsid w:val="00E346BC"/>
    <w:rsid w:val="00E366EE"/>
    <w:rsid w:val="00E3677B"/>
    <w:rsid w:val="00E36E87"/>
    <w:rsid w:val="00E37317"/>
    <w:rsid w:val="00E41566"/>
    <w:rsid w:val="00E41D9D"/>
    <w:rsid w:val="00E429A1"/>
    <w:rsid w:val="00E42CD3"/>
    <w:rsid w:val="00E42FDF"/>
    <w:rsid w:val="00E44E98"/>
    <w:rsid w:val="00E44F00"/>
    <w:rsid w:val="00E450C2"/>
    <w:rsid w:val="00E45524"/>
    <w:rsid w:val="00E455FF"/>
    <w:rsid w:val="00E46AA5"/>
    <w:rsid w:val="00E471D8"/>
    <w:rsid w:val="00E47265"/>
    <w:rsid w:val="00E4796A"/>
    <w:rsid w:val="00E51D93"/>
    <w:rsid w:val="00E52A56"/>
    <w:rsid w:val="00E52FB0"/>
    <w:rsid w:val="00E549E4"/>
    <w:rsid w:val="00E55178"/>
    <w:rsid w:val="00E5624E"/>
    <w:rsid w:val="00E56F73"/>
    <w:rsid w:val="00E5719B"/>
    <w:rsid w:val="00E61AD0"/>
    <w:rsid w:val="00E623DB"/>
    <w:rsid w:val="00E62AA7"/>
    <w:rsid w:val="00E62B08"/>
    <w:rsid w:val="00E63448"/>
    <w:rsid w:val="00E636F3"/>
    <w:rsid w:val="00E63F12"/>
    <w:rsid w:val="00E646BD"/>
    <w:rsid w:val="00E64BD9"/>
    <w:rsid w:val="00E65061"/>
    <w:rsid w:val="00E663BC"/>
    <w:rsid w:val="00E66D66"/>
    <w:rsid w:val="00E66F7D"/>
    <w:rsid w:val="00E70267"/>
    <w:rsid w:val="00E703A4"/>
    <w:rsid w:val="00E70A67"/>
    <w:rsid w:val="00E70A68"/>
    <w:rsid w:val="00E72193"/>
    <w:rsid w:val="00E734A8"/>
    <w:rsid w:val="00E7443A"/>
    <w:rsid w:val="00E744C9"/>
    <w:rsid w:val="00E745B6"/>
    <w:rsid w:val="00E7475C"/>
    <w:rsid w:val="00E748C9"/>
    <w:rsid w:val="00E81E8D"/>
    <w:rsid w:val="00E81EDB"/>
    <w:rsid w:val="00E8283F"/>
    <w:rsid w:val="00E82AB2"/>
    <w:rsid w:val="00E83714"/>
    <w:rsid w:val="00E83FE1"/>
    <w:rsid w:val="00E841EA"/>
    <w:rsid w:val="00E853A2"/>
    <w:rsid w:val="00E91CDC"/>
    <w:rsid w:val="00E94257"/>
    <w:rsid w:val="00E9455A"/>
    <w:rsid w:val="00E95677"/>
    <w:rsid w:val="00E95B7E"/>
    <w:rsid w:val="00E95E18"/>
    <w:rsid w:val="00E965B7"/>
    <w:rsid w:val="00E96A08"/>
    <w:rsid w:val="00E97A72"/>
    <w:rsid w:val="00EA00D8"/>
    <w:rsid w:val="00EA2209"/>
    <w:rsid w:val="00EA2429"/>
    <w:rsid w:val="00EA2C1D"/>
    <w:rsid w:val="00EA2E12"/>
    <w:rsid w:val="00EA3038"/>
    <w:rsid w:val="00EA37F9"/>
    <w:rsid w:val="00EA38D2"/>
    <w:rsid w:val="00EA5478"/>
    <w:rsid w:val="00EA5E9D"/>
    <w:rsid w:val="00EA6A49"/>
    <w:rsid w:val="00EA6FD1"/>
    <w:rsid w:val="00EA72DD"/>
    <w:rsid w:val="00EB17DB"/>
    <w:rsid w:val="00EB21F8"/>
    <w:rsid w:val="00EB42ED"/>
    <w:rsid w:val="00EB5775"/>
    <w:rsid w:val="00EB57E3"/>
    <w:rsid w:val="00EB6526"/>
    <w:rsid w:val="00EB7EBA"/>
    <w:rsid w:val="00EC15E0"/>
    <w:rsid w:val="00EC1E52"/>
    <w:rsid w:val="00EC2420"/>
    <w:rsid w:val="00EC2665"/>
    <w:rsid w:val="00EC3F22"/>
    <w:rsid w:val="00EC450E"/>
    <w:rsid w:val="00EC47CF"/>
    <w:rsid w:val="00EC5679"/>
    <w:rsid w:val="00ED0EA1"/>
    <w:rsid w:val="00ED1262"/>
    <w:rsid w:val="00ED13ED"/>
    <w:rsid w:val="00ED19BB"/>
    <w:rsid w:val="00ED1FEF"/>
    <w:rsid w:val="00ED210F"/>
    <w:rsid w:val="00ED215D"/>
    <w:rsid w:val="00ED3A9A"/>
    <w:rsid w:val="00ED41F2"/>
    <w:rsid w:val="00ED51C5"/>
    <w:rsid w:val="00ED7B27"/>
    <w:rsid w:val="00ED7CAB"/>
    <w:rsid w:val="00EE071A"/>
    <w:rsid w:val="00EE0A30"/>
    <w:rsid w:val="00EE2BA0"/>
    <w:rsid w:val="00EE2BAA"/>
    <w:rsid w:val="00EE2BFF"/>
    <w:rsid w:val="00EE2C72"/>
    <w:rsid w:val="00EE2F52"/>
    <w:rsid w:val="00EE4E4D"/>
    <w:rsid w:val="00EE5D22"/>
    <w:rsid w:val="00EE6097"/>
    <w:rsid w:val="00EE7E81"/>
    <w:rsid w:val="00EF02AE"/>
    <w:rsid w:val="00EF15A7"/>
    <w:rsid w:val="00EF1CCF"/>
    <w:rsid w:val="00EF1E23"/>
    <w:rsid w:val="00EF22FC"/>
    <w:rsid w:val="00EF37F8"/>
    <w:rsid w:val="00EF3895"/>
    <w:rsid w:val="00EF4338"/>
    <w:rsid w:val="00EF4E42"/>
    <w:rsid w:val="00EF54DC"/>
    <w:rsid w:val="00EF553D"/>
    <w:rsid w:val="00EF6E26"/>
    <w:rsid w:val="00EF7133"/>
    <w:rsid w:val="00F000F2"/>
    <w:rsid w:val="00F0025D"/>
    <w:rsid w:val="00F013B6"/>
    <w:rsid w:val="00F0195E"/>
    <w:rsid w:val="00F02B52"/>
    <w:rsid w:val="00F02CA4"/>
    <w:rsid w:val="00F02F29"/>
    <w:rsid w:val="00F042C2"/>
    <w:rsid w:val="00F0571A"/>
    <w:rsid w:val="00F05C39"/>
    <w:rsid w:val="00F06161"/>
    <w:rsid w:val="00F0667D"/>
    <w:rsid w:val="00F06FEA"/>
    <w:rsid w:val="00F07055"/>
    <w:rsid w:val="00F117E8"/>
    <w:rsid w:val="00F118D1"/>
    <w:rsid w:val="00F1195B"/>
    <w:rsid w:val="00F11AE8"/>
    <w:rsid w:val="00F11F2E"/>
    <w:rsid w:val="00F11F5B"/>
    <w:rsid w:val="00F12C29"/>
    <w:rsid w:val="00F12C55"/>
    <w:rsid w:val="00F136CC"/>
    <w:rsid w:val="00F137BA"/>
    <w:rsid w:val="00F13C46"/>
    <w:rsid w:val="00F143AB"/>
    <w:rsid w:val="00F14C40"/>
    <w:rsid w:val="00F14C4C"/>
    <w:rsid w:val="00F14D0A"/>
    <w:rsid w:val="00F15567"/>
    <w:rsid w:val="00F15DB6"/>
    <w:rsid w:val="00F1681A"/>
    <w:rsid w:val="00F1685A"/>
    <w:rsid w:val="00F16BE0"/>
    <w:rsid w:val="00F16F4F"/>
    <w:rsid w:val="00F2010B"/>
    <w:rsid w:val="00F20A4D"/>
    <w:rsid w:val="00F20E74"/>
    <w:rsid w:val="00F214D0"/>
    <w:rsid w:val="00F21905"/>
    <w:rsid w:val="00F21F7F"/>
    <w:rsid w:val="00F220E6"/>
    <w:rsid w:val="00F224BE"/>
    <w:rsid w:val="00F246FE"/>
    <w:rsid w:val="00F24C8C"/>
    <w:rsid w:val="00F2547A"/>
    <w:rsid w:val="00F25EB2"/>
    <w:rsid w:val="00F27CC4"/>
    <w:rsid w:val="00F27FE8"/>
    <w:rsid w:val="00F305A5"/>
    <w:rsid w:val="00F30C7B"/>
    <w:rsid w:val="00F3268C"/>
    <w:rsid w:val="00F32737"/>
    <w:rsid w:val="00F32905"/>
    <w:rsid w:val="00F333EA"/>
    <w:rsid w:val="00F34919"/>
    <w:rsid w:val="00F34D18"/>
    <w:rsid w:val="00F34EE3"/>
    <w:rsid w:val="00F352EC"/>
    <w:rsid w:val="00F35A2F"/>
    <w:rsid w:val="00F36326"/>
    <w:rsid w:val="00F41527"/>
    <w:rsid w:val="00F41662"/>
    <w:rsid w:val="00F418C0"/>
    <w:rsid w:val="00F41F7E"/>
    <w:rsid w:val="00F42887"/>
    <w:rsid w:val="00F42FB5"/>
    <w:rsid w:val="00F43237"/>
    <w:rsid w:val="00F43582"/>
    <w:rsid w:val="00F43684"/>
    <w:rsid w:val="00F43EC1"/>
    <w:rsid w:val="00F44286"/>
    <w:rsid w:val="00F44979"/>
    <w:rsid w:val="00F44F56"/>
    <w:rsid w:val="00F459FA"/>
    <w:rsid w:val="00F47142"/>
    <w:rsid w:val="00F479FA"/>
    <w:rsid w:val="00F47C5A"/>
    <w:rsid w:val="00F50165"/>
    <w:rsid w:val="00F50230"/>
    <w:rsid w:val="00F50559"/>
    <w:rsid w:val="00F5097E"/>
    <w:rsid w:val="00F50D89"/>
    <w:rsid w:val="00F50D9C"/>
    <w:rsid w:val="00F520F2"/>
    <w:rsid w:val="00F5290C"/>
    <w:rsid w:val="00F532A8"/>
    <w:rsid w:val="00F53CE9"/>
    <w:rsid w:val="00F54AD1"/>
    <w:rsid w:val="00F55B9E"/>
    <w:rsid w:val="00F55EED"/>
    <w:rsid w:val="00F57B0D"/>
    <w:rsid w:val="00F60250"/>
    <w:rsid w:val="00F604E3"/>
    <w:rsid w:val="00F604FE"/>
    <w:rsid w:val="00F608B7"/>
    <w:rsid w:val="00F609C7"/>
    <w:rsid w:val="00F61521"/>
    <w:rsid w:val="00F61F15"/>
    <w:rsid w:val="00F61F36"/>
    <w:rsid w:val="00F62C15"/>
    <w:rsid w:val="00F62EBD"/>
    <w:rsid w:val="00F637B1"/>
    <w:rsid w:val="00F6383D"/>
    <w:rsid w:val="00F63BFD"/>
    <w:rsid w:val="00F64517"/>
    <w:rsid w:val="00F649E0"/>
    <w:rsid w:val="00F65328"/>
    <w:rsid w:val="00F654B5"/>
    <w:rsid w:val="00F6565D"/>
    <w:rsid w:val="00F65E0D"/>
    <w:rsid w:val="00F661FE"/>
    <w:rsid w:val="00F706DD"/>
    <w:rsid w:val="00F70DCA"/>
    <w:rsid w:val="00F70E36"/>
    <w:rsid w:val="00F71677"/>
    <w:rsid w:val="00F718CD"/>
    <w:rsid w:val="00F72531"/>
    <w:rsid w:val="00F73EFC"/>
    <w:rsid w:val="00F76866"/>
    <w:rsid w:val="00F7712B"/>
    <w:rsid w:val="00F77258"/>
    <w:rsid w:val="00F77F35"/>
    <w:rsid w:val="00F80D92"/>
    <w:rsid w:val="00F813E5"/>
    <w:rsid w:val="00F8185E"/>
    <w:rsid w:val="00F82000"/>
    <w:rsid w:val="00F8449C"/>
    <w:rsid w:val="00F84633"/>
    <w:rsid w:val="00F84726"/>
    <w:rsid w:val="00F84C55"/>
    <w:rsid w:val="00F85542"/>
    <w:rsid w:val="00F8579D"/>
    <w:rsid w:val="00F87C60"/>
    <w:rsid w:val="00F903A7"/>
    <w:rsid w:val="00F90D04"/>
    <w:rsid w:val="00F915BF"/>
    <w:rsid w:val="00F92F4F"/>
    <w:rsid w:val="00F946AD"/>
    <w:rsid w:val="00F9481B"/>
    <w:rsid w:val="00F949E1"/>
    <w:rsid w:val="00F94C58"/>
    <w:rsid w:val="00F94D00"/>
    <w:rsid w:val="00F94F03"/>
    <w:rsid w:val="00F953E9"/>
    <w:rsid w:val="00F95744"/>
    <w:rsid w:val="00F973F9"/>
    <w:rsid w:val="00FA0D54"/>
    <w:rsid w:val="00FA159B"/>
    <w:rsid w:val="00FA1B7C"/>
    <w:rsid w:val="00FA23DF"/>
    <w:rsid w:val="00FA2A7B"/>
    <w:rsid w:val="00FA3B6B"/>
    <w:rsid w:val="00FA3C6F"/>
    <w:rsid w:val="00FA47F1"/>
    <w:rsid w:val="00FA58F8"/>
    <w:rsid w:val="00FA6904"/>
    <w:rsid w:val="00FB03A3"/>
    <w:rsid w:val="00FB1D57"/>
    <w:rsid w:val="00FB39FB"/>
    <w:rsid w:val="00FB3EBA"/>
    <w:rsid w:val="00FB5506"/>
    <w:rsid w:val="00FB61BD"/>
    <w:rsid w:val="00FB7908"/>
    <w:rsid w:val="00FB7A2D"/>
    <w:rsid w:val="00FB7D19"/>
    <w:rsid w:val="00FB7F01"/>
    <w:rsid w:val="00FC01A3"/>
    <w:rsid w:val="00FC029F"/>
    <w:rsid w:val="00FC02E3"/>
    <w:rsid w:val="00FC0BBE"/>
    <w:rsid w:val="00FC21F9"/>
    <w:rsid w:val="00FC257E"/>
    <w:rsid w:val="00FC58AE"/>
    <w:rsid w:val="00FC5B4A"/>
    <w:rsid w:val="00FD008B"/>
    <w:rsid w:val="00FD08A8"/>
    <w:rsid w:val="00FD08D9"/>
    <w:rsid w:val="00FD1DAE"/>
    <w:rsid w:val="00FD208D"/>
    <w:rsid w:val="00FD2CE5"/>
    <w:rsid w:val="00FD30CB"/>
    <w:rsid w:val="00FD3577"/>
    <w:rsid w:val="00FD50DA"/>
    <w:rsid w:val="00FD55D5"/>
    <w:rsid w:val="00FD58BE"/>
    <w:rsid w:val="00FD5F3F"/>
    <w:rsid w:val="00FD61C1"/>
    <w:rsid w:val="00FD6824"/>
    <w:rsid w:val="00FD7403"/>
    <w:rsid w:val="00FD7B48"/>
    <w:rsid w:val="00FE0B5E"/>
    <w:rsid w:val="00FE0E56"/>
    <w:rsid w:val="00FE12C2"/>
    <w:rsid w:val="00FE1B4D"/>
    <w:rsid w:val="00FE1B56"/>
    <w:rsid w:val="00FE3085"/>
    <w:rsid w:val="00FE357E"/>
    <w:rsid w:val="00FE3A23"/>
    <w:rsid w:val="00FE4802"/>
    <w:rsid w:val="00FE5B34"/>
    <w:rsid w:val="00FE638C"/>
    <w:rsid w:val="00FE67C1"/>
    <w:rsid w:val="00FE705F"/>
    <w:rsid w:val="00FF028D"/>
    <w:rsid w:val="00FF0EA2"/>
    <w:rsid w:val="00FF2189"/>
    <w:rsid w:val="00FF25A8"/>
    <w:rsid w:val="00FF3FA1"/>
    <w:rsid w:val="00FF44FB"/>
    <w:rsid w:val="00FF4FD4"/>
    <w:rsid w:val="00FF5413"/>
    <w:rsid w:val="00FF55BA"/>
    <w:rsid w:val="00FF574E"/>
    <w:rsid w:val="00FF57FF"/>
    <w:rsid w:val="00FF6142"/>
    <w:rsid w:val="00FF6DE1"/>
    <w:rsid w:val="00FF7602"/>
    <w:rsid w:val="00FF7689"/>
    <w:rsid w:val="00FF78E6"/>
    <w:rsid w:val="00FF79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EE385"/>
  <w15:chartTrackingRefBased/>
  <w15:docId w15:val="{84DA574B-D031-471D-BC90-82ED8CA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50"/>
    <w:pPr>
      <w:spacing w:after="0" w:line="240" w:lineRule="auto"/>
    </w:pPr>
    <w:rPr>
      <w:rFonts w:ascii="Tahoma" w:eastAsia="Times New Roman" w:hAnsi="Tahoma" w:cs="Times New Roman"/>
      <w:sz w:val="24"/>
      <w:szCs w:val="24"/>
      <w:lang w:val="en-AU"/>
    </w:rPr>
  </w:style>
  <w:style w:type="paragraph" w:styleId="Heading1">
    <w:name w:val="heading 1"/>
    <w:basedOn w:val="Normal"/>
    <w:next w:val="BodyText"/>
    <w:link w:val="Heading1Char"/>
    <w:qFormat/>
    <w:rsid w:val="007C4050"/>
    <w:pPr>
      <w:keepNext/>
      <w:spacing w:before="60" w:line="280" w:lineRule="exact"/>
      <w:outlineLvl w:val="0"/>
    </w:pPr>
    <w:rPr>
      <w:rFonts w:ascii="Arial" w:hAnsi="Arial"/>
      <w:b/>
      <w:sz w:val="26"/>
      <w:szCs w:val="20"/>
      <w:lang w:val="en-NZ"/>
    </w:rPr>
  </w:style>
  <w:style w:type="paragraph" w:styleId="Heading2">
    <w:name w:val="heading 2"/>
    <w:basedOn w:val="Normal"/>
    <w:next w:val="BodyText"/>
    <w:link w:val="Heading2Char"/>
    <w:qFormat/>
    <w:rsid w:val="007C4050"/>
    <w:pPr>
      <w:keepNext/>
      <w:spacing w:before="60" w:line="280" w:lineRule="atLeast"/>
      <w:outlineLvl w:val="1"/>
    </w:pPr>
    <w:rPr>
      <w:rFonts w:ascii="Arial" w:hAnsi="Arial"/>
      <w:b/>
      <w:sz w:val="22"/>
      <w:szCs w:val="20"/>
      <w:lang w:val="en-NZ"/>
    </w:rPr>
  </w:style>
  <w:style w:type="paragraph" w:styleId="Heading3">
    <w:name w:val="heading 3"/>
    <w:basedOn w:val="Normal"/>
    <w:next w:val="Normal"/>
    <w:link w:val="Heading3Char"/>
    <w:qFormat/>
    <w:rsid w:val="007C4050"/>
    <w:pPr>
      <w:keepNext/>
      <w:spacing w:before="60" w:line="280" w:lineRule="exact"/>
      <w:outlineLvl w:val="2"/>
    </w:pPr>
    <w:rPr>
      <w:rFonts w:ascii="Arial" w:hAnsi="Arial"/>
      <w:b/>
      <w:i/>
      <w:sz w:val="22"/>
      <w:szCs w:val="20"/>
      <w:lang w:val="en-NZ"/>
    </w:rPr>
  </w:style>
  <w:style w:type="paragraph" w:styleId="Heading4">
    <w:name w:val="heading 4"/>
    <w:basedOn w:val="Normal"/>
    <w:next w:val="Normal"/>
    <w:link w:val="Heading4Char"/>
    <w:qFormat/>
    <w:rsid w:val="007C4050"/>
    <w:pPr>
      <w:keepNext/>
      <w:spacing w:before="60" w:line="280" w:lineRule="exact"/>
      <w:outlineLvl w:val="3"/>
    </w:pPr>
    <w:rPr>
      <w:b/>
      <w:szCs w:val="20"/>
      <w:lang w:val="en-NZ"/>
    </w:rPr>
  </w:style>
  <w:style w:type="paragraph" w:styleId="Heading5">
    <w:name w:val="heading 5"/>
    <w:basedOn w:val="Normal"/>
    <w:next w:val="Normal"/>
    <w:link w:val="Heading5Char"/>
    <w:uiPriority w:val="9"/>
    <w:semiHidden/>
    <w:unhideWhenUsed/>
    <w:qFormat/>
    <w:rsid w:val="007C405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050"/>
    <w:rPr>
      <w:rFonts w:ascii="Arial" w:eastAsia="Times New Roman" w:hAnsi="Arial" w:cs="Times New Roman"/>
      <w:b/>
      <w:sz w:val="26"/>
      <w:szCs w:val="20"/>
    </w:rPr>
  </w:style>
  <w:style w:type="character" w:customStyle="1" w:styleId="Heading2Char">
    <w:name w:val="Heading 2 Char"/>
    <w:basedOn w:val="DefaultParagraphFont"/>
    <w:link w:val="Heading2"/>
    <w:rsid w:val="007C4050"/>
    <w:rPr>
      <w:rFonts w:ascii="Arial" w:eastAsia="Times New Roman" w:hAnsi="Arial" w:cs="Times New Roman"/>
      <w:b/>
      <w:szCs w:val="20"/>
    </w:rPr>
  </w:style>
  <w:style w:type="character" w:customStyle="1" w:styleId="Heading3Char">
    <w:name w:val="Heading 3 Char"/>
    <w:basedOn w:val="DefaultParagraphFont"/>
    <w:link w:val="Heading3"/>
    <w:rsid w:val="007C4050"/>
    <w:rPr>
      <w:rFonts w:ascii="Arial" w:eastAsia="Times New Roman" w:hAnsi="Arial" w:cs="Times New Roman"/>
      <w:b/>
      <w:i/>
      <w:szCs w:val="20"/>
    </w:rPr>
  </w:style>
  <w:style w:type="character" w:customStyle="1" w:styleId="Heading4Char">
    <w:name w:val="Heading 4 Char"/>
    <w:basedOn w:val="DefaultParagraphFont"/>
    <w:link w:val="Heading4"/>
    <w:rsid w:val="007C4050"/>
    <w:rPr>
      <w:rFonts w:ascii="Tahoma" w:eastAsia="Times New Roman" w:hAnsi="Tahoma" w:cs="Times New Roman"/>
      <w:b/>
      <w:sz w:val="24"/>
      <w:szCs w:val="20"/>
    </w:rPr>
  </w:style>
  <w:style w:type="character" w:customStyle="1" w:styleId="Heading5Char">
    <w:name w:val="Heading 5 Char"/>
    <w:basedOn w:val="DefaultParagraphFont"/>
    <w:link w:val="Heading5"/>
    <w:uiPriority w:val="9"/>
    <w:semiHidden/>
    <w:rsid w:val="007C4050"/>
    <w:rPr>
      <w:rFonts w:asciiTheme="majorHAnsi" w:eastAsiaTheme="majorEastAsia" w:hAnsiTheme="majorHAnsi" w:cstheme="majorBidi"/>
      <w:color w:val="2F5496" w:themeColor="accent1" w:themeShade="BF"/>
      <w:sz w:val="24"/>
      <w:szCs w:val="24"/>
      <w:lang w:val="en-AU"/>
    </w:rPr>
  </w:style>
  <w:style w:type="paragraph" w:styleId="BodyText">
    <w:name w:val="Body Text"/>
    <w:basedOn w:val="Normal"/>
    <w:link w:val="BodyTextChar"/>
    <w:rsid w:val="007C4050"/>
    <w:pPr>
      <w:spacing w:before="60" w:after="220" w:line="280" w:lineRule="exact"/>
    </w:pPr>
    <w:rPr>
      <w:rFonts w:ascii="Arial" w:hAnsi="Arial"/>
      <w:szCs w:val="20"/>
      <w:lang w:val="en-NZ"/>
    </w:rPr>
  </w:style>
  <w:style w:type="character" w:customStyle="1" w:styleId="BodyTextChar">
    <w:name w:val="Body Text Char"/>
    <w:basedOn w:val="DefaultParagraphFont"/>
    <w:link w:val="BodyText"/>
    <w:rsid w:val="007C4050"/>
    <w:rPr>
      <w:rFonts w:ascii="Arial" w:eastAsia="Times New Roman" w:hAnsi="Arial" w:cs="Times New Roman"/>
      <w:sz w:val="24"/>
      <w:szCs w:val="20"/>
    </w:rPr>
  </w:style>
  <w:style w:type="paragraph" w:styleId="PlainText">
    <w:name w:val="Plain Text"/>
    <w:basedOn w:val="Normal"/>
    <w:link w:val="PlainTextChar"/>
    <w:rsid w:val="007C4050"/>
    <w:pPr>
      <w:tabs>
        <w:tab w:val="left" w:pos="425"/>
      </w:tabs>
      <w:spacing w:after="240" w:line="320" w:lineRule="exact"/>
    </w:pPr>
    <w:rPr>
      <w:szCs w:val="20"/>
      <w:lang w:val="en-NZ"/>
    </w:rPr>
  </w:style>
  <w:style w:type="character" w:customStyle="1" w:styleId="PlainTextChar">
    <w:name w:val="Plain Text Char"/>
    <w:basedOn w:val="DefaultParagraphFont"/>
    <w:link w:val="PlainText"/>
    <w:rsid w:val="007C4050"/>
    <w:rPr>
      <w:rFonts w:ascii="Tahoma" w:eastAsia="Times New Roman" w:hAnsi="Tahoma" w:cs="Times New Roman"/>
      <w:sz w:val="24"/>
      <w:szCs w:val="20"/>
    </w:rPr>
  </w:style>
  <w:style w:type="paragraph" w:customStyle="1" w:styleId="Bullet">
    <w:name w:val="Bullet"/>
    <w:basedOn w:val="PlainText"/>
    <w:rsid w:val="007C4050"/>
    <w:pPr>
      <w:numPr>
        <w:numId w:val="1"/>
      </w:numPr>
      <w:tabs>
        <w:tab w:val="clear" w:pos="360"/>
      </w:tabs>
      <w:spacing w:after="0"/>
      <w:ind w:left="425" w:hanging="425"/>
    </w:pPr>
  </w:style>
  <w:style w:type="paragraph" w:customStyle="1" w:styleId="Bulletspace">
    <w:name w:val="Bullet+space"/>
    <w:basedOn w:val="Bullet"/>
    <w:rsid w:val="007C4050"/>
    <w:pPr>
      <w:numPr>
        <w:numId w:val="0"/>
      </w:numPr>
      <w:spacing w:after="240"/>
      <w:ind w:left="425" w:hanging="425"/>
    </w:pPr>
  </w:style>
  <w:style w:type="character" w:styleId="CommentReference">
    <w:name w:val="annotation reference"/>
    <w:basedOn w:val="DefaultParagraphFont"/>
    <w:uiPriority w:val="99"/>
    <w:semiHidden/>
    <w:rsid w:val="007C4050"/>
    <w:rPr>
      <w:sz w:val="16"/>
      <w:szCs w:val="16"/>
    </w:rPr>
  </w:style>
  <w:style w:type="character" w:styleId="FollowedHyperlink">
    <w:name w:val="FollowedHyperlink"/>
    <w:basedOn w:val="DefaultParagraphFont"/>
    <w:rsid w:val="007C4050"/>
    <w:rPr>
      <w:color w:val="800080"/>
      <w:u w:val="single"/>
    </w:rPr>
  </w:style>
  <w:style w:type="paragraph" w:styleId="Footer">
    <w:name w:val="footer"/>
    <w:basedOn w:val="Normal"/>
    <w:next w:val="Normal"/>
    <w:link w:val="FooterChar"/>
    <w:uiPriority w:val="99"/>
    <w:rsid w:val="007C4050"/>
    <w:pPr>
      <w:spacing w:line="200" w:lineRule="exact"/>
    </w:pPr>
    <w:rPr>
      <w:rFonts w:ascii="Arial" w:hAnsi="Arial"/>
      <w:sz w:val="15"/>
      <w:szCs w:val="20"/>
      <w:lang w:val="en-NZ"/>
    </w:rPr>
  </w:style>
  <w:style w:type="character" w:customStyle="1" w:styleId="FooterChar">
    <w:name w:val="Footer Char"/>
    <w:basedOn w:val="DefaultParagraphFont"/>
    <w:link w:val="Footer"/>
    <w:uiPriority w:val="99"/>
    <w:rsid w:val="007C4050"/>
    <w:rPr>
      <w:rFonts w:ascii="Arial" w:eastAsia="Times New Roman" w:hAnsi="Arial" w:cs="Times New Roman"/>
      <w:sz w:val="15"/>
      <w:szCs w:val="20"/>
    </w:rPr>
  </w:style>
  <w:style w:type="paragraph" w:styleId="Header">
    <w:name w:val="header"/>
    <w:basedOn w:val="Normal"/>
    <w:link w:val="HeaderChar"/>
    <w:uiPriority w:val="99"/>
    <w:rsid w:val="007C4050"/>
    <w:pPr>
      <w:tabs>
        <w:tab w:val="center" w:pos="4536"/>
        <w:tab w:val="right" w:pos="9072"/>
      </w:tabs>
      <w:spacing w:line="240" w:lineRule="exact"/>
    </w:pPr>
    <w:rPr>
      <w:sz w:val="16"/>
      <w:szCs w:val="20"/>
      <w:lang w:val="en-NZ"/>
    </w:rPr>
  </w:style>
  <w:style w:type="character" w:customStyle="1" w:styleId="HeaderChar">
    <w:name w:val="Header Char"/>
    <w:basedOn w:val="DefaultParagraphFont"/>
    <w:link w:val="Header"/>
    <w:uiPriority w:val="99"/>
    <w:rsid w:val="007C4050"/>
    <w:rPr>
      <w:rFonts w:ascii="Tahoma" w:eastAsia="Times New Roman" w:hAnsi="Tahoma" w:cs="Times New Roman"/>
      <w:sz w:val="16"/>
      <w:szCs w:val="20"/>
    </w:rPr>
  </w:style>
  <w:style w:type="character" w:styleId="Hyperlink">
    <w:name w:val="Hyperlink"/>
    <w:basedOn w:val="DefaultParagraphFont"/>
    <w:rsid w:val="007C4050"/>
    <w:rPr>
      <w:color w:val="0000FF"/>
      <w:u w:val="single"/>
    </w:rPr>
  </w:style>
  <w:style w:type="paragraph" w:styleId="ListBullet">
    <w:name w:val="List Bullet"/>
    <w:basedOn w:val="Normal"/>
    <w:autoRedefine/>
    <w:rsid w:val="007C4050"/>
    <w:pPr>
      <w:numPr>
        <w:numId w:val="2"/>
      </w:numPr>
      <w:tabs>
        <w:tab w:val="clear" w:pos="425"/>
      </w:tabs>
      <w:spacing w:line="280" w:lineRule="exact"/>
    </w:pPr>
    <w:rPr>
      <w:szCs w:val="20"/>
      <w:lang w:val="en-NZ"/>
    </w:rPr>
  </w:style>
  <w:style w:type="paragraph" w:customStyle="1" w:styleId="ListPara">
    <w:name w:val="List Para"/>
    <w:basedOn w:val="Normal"/>
    <w:rsid w:val="007C4050"/>
    <w:pPr>
      <w:numPr>
        <w:numId w:val="3"/>
      </w:numPr>
      <w:tabs>
        <w:tab w:val="left" w:pos="851"/>
        <w:tab w:val="left" w:pos="1276"/>
      </w:tabs>
      <w:spacing w:line="280" w:lineRule="exact"/>
    </w:pPr>
    <w:rPr>
      <w:szCs w:val="20"/>
      <w:lang w:val="en-NZ"/>
    </w:rPr>
  </w:style>
  <w:style w:type="paragraph" w:customStyle="1" w:styleId="MemoAddresseDetails">
    <w:name w:val="MemoAddresseDetails"/>
    <w:basedOn w:val="Normal"/>
    <w:rsid w:val="007C4050"/>
    <w:pPr>
      <w:spacing w:before="60" w:after="60" w:line="280" w:lineRule="exact"/>
    </w:pPr>
    <w:rPr>
      <w:rFonts w:ascii="Arial" w:hAnsi="Arial"/>
      <w:szCs w:val="20"/>
      <w:lang w:val="en-NZ"/>
    </w:rPr>
  </w:style>
  <w:style w:type="paragraph" w:customStyle="1" w:styleId="MemoAddresseePrompts">
    <w:name w:val="MemoAddresseePrompts"/>
    <w:basedOn w:val="Normal"/>
    <w:rsid w:val="007C4050"/>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7C4050"/>
    <w:pPr>
      <w:numPr>
        <w:numId w:val="4"/>
      </w:numPr>
      <w:tabs>
        <w:tab w:val="clear" w:pos="425"/>
      </w:tabs>
      <w:spacing w:before="60" w:after="220" w:line="280" w:lineRule="exact"/>
    </w:pPr>
    <w:rPr>
      <w:szCs w:val="20"/>
      <w:lang w:val="en-NZ"/>
    </w:rPr>
  </w:style>
  <w:style w:type="paragraph" w:customStyle="1" w:styleId="ParaNumbered">
    <w:name w:val="Para Numbered"/>
    <w:basedOn w:val="ParaBullet"/>
    <w:rsid w:val="007C4050"/>
    <w:pPr>
      <w:numPr>
        <w:numId w:val="5"/>
      </w:numPr>
    </w:pPr>
  </w:style>
  <w:style w:type="paragraph" w:customStyle="1" w:styleId="Space">
    <w:name w:val="Space"/>
    <w:basedOn w:val="Normal"/>
    <w:rsid w:val="007C4050"/>
    <w:pPr>
      <w:spacing w:line="320" w:lineRule="atLeast"/>
    </w:pPr>
    <w:rPr>
      <w:szCs w:val="20"/>
      <w:lang w:val="en-NZ"/>
    </w:rPr>
  </w:style>
  <w:style w:type="paragraph" w:customStyle="1" w:styleId="Subject">
    <w:name w:val="Subject"/>
    <w:basedOn w:val="Normal"/>
    <w:next w:val="PlainText"/>
    <w:rsid w:val="007C4050"/>
    <w:pPr>
      <w:spacing w:before="60" w:line="280" w:lineRule="exact"/>
    </w:pPr>
    <w:rPr>
      <w:rFonts w:ascii="Arial" w:hAnsi="Arial"/>
      <w:b/>
      <w:szCs w:val="20"/>
      <w:lang w:val="en-NZ"/>
    </w:rPr>
  </w:style>
  <w:style w:type="character" w:customStyle="1" w:styleId="StyleTahoma">
    <w:name w:val="Style Tahoma"/>
    <w:basedOn w:val="DefaultParagraphFont"/>
    <w:rsid w:val="007C4050"/>
    <w:rPr>
      <w:rFonts w:ascii="Tahoma" w:hAnsi="Tahoma"/>
    </w:rPr>
  </w:style>
  <w:style w:type="paragraph" w:styleId="ListParagraph">
    <w:name w:val="List Paragraph"/>
    <w:aliases w:val="Para - number,Rec para,Dot pt,F5 List Paragraph,List Paragraph1,No Spacing1,List Paragraph Char Char Char,Indicator Text,Numbered Para 1,Colorful List - Accent 11,MAIN CONTENT,List Paragraph12,List Paragraph2,Normal numbered,OBC Bullet,L"/>
    <w:basedOn w:val="Normal"/>
    <w:link w:val="ListParagraphChar"/>
    <w:uiPriority w:val="34"/>
    <w:qFormat/>
    <w:rsid w:val="007C4050"/>
    <w:pPr>
      <w:ind w:left="720"/>
      <w:contextualSpacing/>
    </w:pPr>
  </w:style>
  <w:style w:type="paragraph" w:styleId="BalloonText">
    <w:name w:val="Balloon Text"/>
    <w:basedOn w:val="Normal"/>
    <w:link w:val="BalloonTextChar"/>
    <w:uiPriority w:val="99"/>
    <w:semiHidden/>
    <w:unhideWhenUsed/>
    <w:rsid w:val="007C40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50"/>
    <w:rPr>
      <w:rFonts w:ascii="Segoe UI" w:eastAsia="Times New Roman" w:hAnsi="Segoe UI" w:cs="Segoe UI"/>
      <w:sz w:val="18"/>
      <w:szCs w:val="18"/>
      <w:lang w:val="en-AU"/>
    </w:rPr>
  </w:style>
  <w:style w:type="paragraph" w:styleId="CommentText">
    <w:name w:val="annotation text"/>
    <w:basedOn w:val="Normal"/>
    <w:link w:val="CommentTextChar"/>
    <w:uiPriority w:val="99"/>
    <w:unhideWhenUsed/>
    <w:rsid w:val="007C4050"/>
    <w:rPr>
      <w:sz w:val="20"/>
      <w:szCs w:val="20"/>
    </w:rPr>
  </w:style>
  <w:style w:type="character" w:customStyle="1" w:styleId="CommentTextChar">
    <w:name w:val="Comment Text Char"/>
    <w:basedOn w:val="DefaultParagraphFont"/>
    <w:link w:val="CommentText"/>
    <w:uiPriority w:val="99"/>
    <w:rsid w:val="007C4050"/>
    <w:rPr>
      <w:rFonts w:ascii="Tahoma" w:eastAsia="Times New Roman" w:hAnsi="Tahoma"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C4050"/>
    <w:rPr>
      <w:b/>
      <w:bCs/>
    </w:rPr>
  </w:style>
  <w:style w:type="character" w:customStyle="1" w:styleId="CommentSubjectChar">
    <w:name w:val="Comment Subject Char"/>
    <w:basedOn w:val="CommentTextChar"/>
    <w:link w:val="CommentSubject"/>
    <w:uiPriority w:val="99"/>
    <w:semiHidden/>
    <w:rsid w:val="007C4050"/>
    <w:rPr>
      <w:rFonts w:ascii="Tahoma" w:eastAsia="Times New Roman" w:hAnsi="Tahoma" w:cs="Times New Roman"/>
      <w:b/>
      <w:bCs/>
      <w:sz w:val="20"/>
      <w:szCs w:val="20"/>
      <w:lang w:val="en-AU"/>
    </w:rPr>
  </w:style>
  <w:style w:type="paragraph" w:customStyle="1" w:styleId="Default">
    <w:name w:val="Default"/>
    <w:rsid w:val="007C4050"/>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styleId="Revision">
    <w:name w:val="Revision"/>
    <w:hidden/>
    <w:uiPriority w:val="99"/>
    <w:semiHidden/>
    <w:rsid w:val="007C4050"/>
    <w:pPr>
      <w:spacing w:after="0" w:line="240" w:lineRule="auto"/>
    </w:pPr>
    <w:rPr>
      <w:rFonts w:ascii="Tahoma" w:eastAsia="Times New Roman" w:hAnsi="Tahoma" w:cs="Times New Roman"/>
      <w:sz w:val="24"/>
      <w:szCs w:val="24"/>
      <w:lang w:val="en-AU"/>
    </w:rPr>
  </w:style>
  <w:style w:type="paragraph" w:customStyle="1" w:styleId="text5">
    <w:name w:val="text5"/>
    <w:basedOn w:val="Normal"/>
    <w:rsid w:val="007C4050"/>
    <w:pPr>
      <w:spacing w:before="83" w:after="216" w:line="288" w:lineRule="atLeast"/>
    </w:pPr>
    <w:rPr>
      <w:rFonts w:ascii="Times New Roman" w:hAnsi="Times New Roman"/>
      <w:lang w:val="en-NZ" w:eastAsia="en-NZ"/>
    </w:rPr>
  </w:style>
  <w:style w:type="character" w:customStyle="1" w:styleId="label3">
    <w:name w:val="label3"/>
    <w:basedOn w:val="DefaultParagraphFont"/>
    <w:rsid w:val="007C4050"/>
  </w:style>
  <w:style w:type="paragraph" w:customStyle="1" w:styleId="Pa10">
    <w:name w:val="Pa10"/>
    <w:basedOn w:val="Default"/>
    <w:next w:val="Default"/>
    <w:uiPriority w:val="99"/>
    <w:rsid w:val="007C4050"/>
    <w:pPr>
      <w:spacing w:line="171" w:lineRule="atLeast"/>
    </w:pPr>
    <w:rPr>
      <w:rFonts w:ascii="Avenir LT Pro 35 Light" w:hAnsi="Avenir LT Pro 35 Light"/>
      <w:color w:val="auto"/>
    </w:rPr>
  </w:style>
  <w:style w:type="character" w:customStyle="1" w:styleId="A6">
    <w:name w:val="A6"/>
    <w:uiPriority w:val="99"/>
    <w:rsid w:val="007C4050"/>
    <w:rPr>
      <w:rFonts w:cs="Avenir LT Pro 35 Light"/>
      <w:color w:val="000000"/>
      <w:sz w:val="17"/>
      <w:szCs w:val="17"/>
    </w:rPr>
  </w:style>
  <w:style w:type="paragraph" w:customStyle="1" w:styleId="Pa11">
    <w:name w:val="Pa11"/>
    <w:basedOn w:val="Default"/>
    <w:next w:val="Default"/>
    <w:uiPriority w:val="99"/>
    <w:rsid w:val="007C4050"/>
    <w:pPr>
      <w:spacing w:line="171" w:lineRule="atLeast"/>
    </w:pPr>
    <w:rPr>
      <w:rFonts w:ascii="Avenir LT Pro 35 Light" w:hAnsi="Avenir LT Pro 35 Light"/>
      <w:color w:val="auto"/>
    </w:rPr>
  </w:style>
  <w:style w:type="paragraph" w:customStyle="1" w:styleId="Pa14">
    <w:name w:val="Pa14"/>
    <w:basedOn w:val="Default"/>
    <w:next w:val="Default"/>
    <w:uiPriority w:val="99"/>
    <w:rsid w:val="007C4050"/>
    <w:pPr>
      <w:spacing w:line="171" w:lineRule="atLeast"/>
    </w:pPr>
    <w:rPr>
      <w:rFonts w:ascii="Avenir LT Pro 35 Light" w:hAnsi="Avenir LT Pro 35 Light"/>
      <w:color w:val="auto"/>
    </w:rPr>
  </w:style>
  <w:style w:type="paragraph" w:customStyle="1" w:styleId="Pa19">
    <w:name w:val="Pa19"/>
    <w:basedOn w:val="Default"/>
    <w:next w:val="Default"/>
    <w:uiPriority w:val="99"/>
    <w:rsid w:val="007C4050"/>
    <w:pPr>
      <w:spacing w:line="171" w:lineRule="atLeast"/>
    </w:pPr>
    <w:rPr>
      <w:rFonts w:ascii="Avenir LT Pro 35 Light" w:hAnsi="Avenir LT Pro 35 Light"/>
      <w:color w:val="auto"/>
    </w:rPr>
  </w:style>
  <w:style w:type="paragraph" w:customStyle="1" w:styleId="Pa22">
    <w:name w:val="Pa22"/>
    <w:basedOn w:val="Default"/>
    <w:next w:val="Default"/>
    <w:uiPriority w:val="99"/>
    <w:rsid w:val="007C4050"/>
    <w:pPr>
      <w:spacing w:line="171" w:lineRule="atLeast"/>
    </w:pPr>
    <w:rPr>
      <w:rFonts w:ascii="Avenir LT Pro 35 Light" w:hAnsi="Avenir LT Pro 35 Light"/>
      <w:color w:val="auto"/>
    </w:rPr>
  </w:style>
  <w:style w:type="paragraph" w:customStyle="1" w:styleId="Pa12">
    <w:name w:val="Pa12"/>
    <w:basedOn w:val="Default"/>
    <w:next w:val="Default"/>
    <w:uiPriority w:val="99"/>
    <w:rsid w:val="007C4050"/>
    <w:pPr>
      <w:spacing w:line="171" w:lineRule="atLeast"/>
    </w:pPr>
    <w:rPr>
      <w:rFonts w:ascii="Avenir LT Pro 35 Light" w:hAnsi="Avenir LT Pro 35 Light"/>
      <w:color w:val="auto"/>
    </w:rPr>
  </w:style>
  <w:style w:type="paragraph" w:customStyle="1" w:styleId="Pa20">
    <w:name w:val="Pa20"/>
    <w:basedOn w:val="Default"/>
    <w:next w:val="Default"/>
    <w:uiPriority w:val="99"/>
    <w:rsid w:val="007C4050"/>
    <w:pPr>
      <w:spacing w:line="221" w:lineRule="atLeast"/>
    </w:pPr>
    <w:rPr>
      <w:rFonts w:ascii="PMKDH X+ Gill Sans Maori" w:hAnsi="PMKDH X+ Gill Sans Maori"/>
      <w:color w:val="auto"/>
    </w:rPr>
  </w:style>
  <w:style w:type="paragraph" w:styleId="NormalWeb">
    <w:name w:val="Normal (Web)"/>
    <w:basedOn w:val="Normal"/>
    <w:uiPriority w:val="99"/>
    <w:semiHidden/>
    <w:unhideWhenUsed/>
    <w:rsid w:val="007C4050"/>
    <w:pPr>
      <w:spacing w:before="100" w:beforeAutospacing="1" w:after="100" w:afterAutospacing="1"/>
    </w:pPr>
    <w:rPr>
      <w:rFonts w:ascii="Times New Roman" w:hAnsi="Times New Roman"/>
      <w:lang w:val="en-NZ" w:eastAsia="en-NZ"/>
    </w:rPr>
  </w:style>
  <w:style w:type="paragraph" w:styleId="FootnoteText">
    <w:name w:val="footnote text"/>
    <w:basedOn w:val="Normal"/>
    <w:link w:val="FootnoteTextChar"/>
    <w:uiPriority w:val="99"/>
    <w:semiHidden/>
    <w:unhideWhenUsed/>
    <w:rsid w:val="007C4050"/>
    <w:rPr>
      <w:rFonts w:asciiTheme="minorHAnsi" w:eastAsiaTheme="minorHAnsi" w:hAnsiTheme="minorHAnsi" w:cstheme="minorBidi"/>
      <w:sz w:val="20"/>
      <w:szCs w:val="20"/>
      <w:lang w:val="en-NZ"/>
    </w:rPr>
  </w:style>
  <w:style w:type="character" w:customStyle="1" w:styleId="FootnoteTextChar">
    <w:name w:val="Footnote Text Char"/>
    <w:basedOn w:val="DefaultParagraphFont"/>
    <w:link w:val="FootnoteText"/>
    <w:uiPriority w:val="99"/>
    <w:semiHidden/>
    <w:rsid w:val="007C4050"/>
    <w:rPr>
      <w:sz w:val="20"/>
      <w:szCs w:val="20"/>
    </w:rPr>
  </w:style>
  <w:style w:type="character" w:styleId="FootnoteReference">
    <w:name w:val="footnote reference"/>
    <w:basedOn w:val="DefaultParagraphFont"/>
    <w:uiPriority w:val="99"/>
    <w:semiHidden/>
    <w:unhideWhenUsed/>
    <w:rsid w:val="007C4050"/>
    <w:rPr>
      <w:vertAlign w:val="superscript"/>
    </w:rPr>
  </w:style>
  <w:style w:type="character" w:customStyle="1" w:styleId="ListParagraphChar">
    <w:name w:val="List Paragraph Char"/>
    <w:aliases w:val="Para - number Char,Rec para Char,Dot pt Char,F5 List Paragraph Char,List Paragraph1 Char,No Spacing1 Char,List Paragraph Char Char Char Char,Indicator Text Char,Numbered Para 1 Char,Colorful List - Accent 11 Char,MAIN CONTENT Char"/>
    <w:basedOn w:val="DefaultParagraphFont"/>
    <w:link w:val="ListParagraph"/>
    <w:uiPriority w:val="34"/>
    <w:locked/>
    <w:rsid w:val="007C4050"/>
    <w:rPr>
      <w:rFonts w:ascii="Tahoma" w:eastAsia="Times New Roman" w:hAnsi="Tahoma" w:cs="Times New Roman"/>
      <w:sz w:val="24"/>
      <w:szCs w:val="24"/>
      <w:lang w:val="en-AU"/>
    </w:rPr>
  </w:style>
  <w:style w:type="paragraph" w:customStyle="1" w:styleId="text">
    <w:name w:val="text"/>
    <w:basedOn w:val="Normal"/>
    <w:rsid w:val="007C4050"/>
    <w:pPr>
      <w:spacing w:before="100" w:beforeAutospacing="1" w:after="100" w:afterAutospacing="1"/>
    </w:pPr>
    <w:rPr>
      <w:rFonts w:ascii="Times New Roman" w:hAnsi="Times New Roman"/>
      <w:lang w:val="en-NZ" w:eastAsia="en-NZ"/>
    </w:rPr>
  </w:style>
  <w:style w:type="character" w:customStyle="1" w:styleId="label">
    <w:name w:val="label"/>
    <w:basedOn w:val="DefaultParagraphFont"/>
    <w:rsid w:val="007C4050"/>
  </w:style>
  <w:style w:type="character" w:styleId="HTMLDefinition">
    <w:name w:val="HTML Definition"/>
    <w:basedOn w:val="DefaultParagraphFont"/>
    <w:uiPriority w:val="99"/>
    <w:semiHidden/>
    <w:unhideWhenUsed/>
    <w:rsid w:val="008A6DB7"/>
    <w:rPr>
      <w:i/>
      <w:iCs/>
    </w:rPr>
  </w:style>
  <w:style w:type="character" w:customStyle="1" w:styleId="UnresolvedMention1">
    <w:name w:val="Unresolved Mention1"/>
    <w:basedOn w:val="DefaultParagraphFont"/>
    <w:uiPriority w:val="99"/>
    <w:semiHidden/>
    <w:unhideWhenUsed/>
    <w:rsid w:val="001A1DB4"/>
    <w:rPr>
      <w:color w:val="605E5C"/>
      <w:shd w:val="clear" w:color="auto" w:fill="E1DFDD"/>
    </w:rPr>
  </w:style>
  <w:style w:type="table" w:styleId="TableGrid">
    <w:name w:val="Table Grid"/>
    <w:basedOn w:val="TableNormal"/>
    <w:uiPriority w:val="39"/>
    <w:rsid w:val="00C1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6770">
      <w:bodyDiv w:val="1"/>
      <w:marLeft w:val="0"/>
      <w:marRight w:val="0"/>
      <w:marTop w:val="0"/>
      <w:marBottom w:val="0"/>
      <w:divBdr>
        <w:top w:val="none" w:sz="0" w:space="0" w:color="auto"/>
        <w:left w:val="none" w:sz="0" w:space="0" w:color="auto"/>
        <w:bottom w:val="none" w:sz="0" w:space="0" w:color="auto"/>
        <w:right w:val="none" w:sz="0" w:space="0" w:color="auto"/>
      </w:divBdr>
    </w:div>
    <w:div w:id="162474639">
      <w:bodyDiv w:val="1"/>
      <w:marLeft w:val="0"/>
      <w:marRight w:val="0"/>
      <w:marTop w:val="0"/>
      <w:marBottom w:val="0"/>
      <w:divBdr>
        <w:top w:val="none" w:sz="0" w:space="0" w:color="auto"/>
        <w:left w:val="none" w:sz="0" w:space="0" w:color="auto"/>
        <w:bottom w:val="none" w:sz="0" w:space="0" w:color="auto"/>
        <w:right w:val="none" w:sz="0" w:space="0" w:color="auto"/>
      </w:divBdr>
    </w:div>
    <w:div w:id="169756658">
      <w:bodyDiv w:val="1"/>
      <w:marLeft w:val="0"/>
      <w:marRight w:val="0"/>
      <w:marTop w:val="0"/>
      <w:marBottom w:val="0"/>
      <w:divBdr>
        <w:top w:val="none" w:sz="0" w:space="0" w:color="auto"/>
        <w:left w:val="none" w:sz="0" w:space="0" w:color="auto"/>
        <w:bottom w:val="none" w:sz="0" w:space="0" w:color="auto"/>
        <w:right w:val="none" w:sz="0" w:space="0" w:color="auto"/>
      </w:divBdr>
    </w:div>
    <w:div w:id="202059120">
      <w:bodyDiv w:val="1"/>
      <w:marLeft w:val="0"/>
      <w:marRight w:val="0"/>
      <w:marTop w:val="0"/>
      <w:marBottom w:val="0"/>
      <w:divBdr>
        <w:top w:val="none" w:sz="0" w:space="0" w:color="auto"/>
        <w:left w:val="none" w:sz="0" w:space="0" w:color="auto"/>
        <w:bottom w:val="none" w:sz="0" w:space="0" w:color="auto"/>
        <w:right w:val="none" w:sz="0" w:space="0" w:color="auto"/>
      </w:divBdr>
    </w:div>
    <w:div w:id="266741850">
      <w:bodyDiv w:val="1"/>
      <w:marLeft w:val="0"/>
      <w:marRight w:val="0"/>
      <w:marTop w:val="0"/>
      <w:marBottom w:val="0"/>
      <w:divBdr>
        <w:top w:val="none" w:sz="0" w:space="0" w:color="auto"/>
        <w:left w:val="none" w:sz="0" w:space="0" w:color="auto"/>
        <w:bottom w:val="none" w:sz="0" w:space="0" w:color="auto"/>
        <w:right w:val="none" w:sz="0" w:space="0" w:color="auto"/>
      </w:divBdr>
    </w:div>
    <w:div w:id="321661154">
      <w:bodyDiv w:val="1"/>
      <w:marLeft w:val="0"/>
      <w:marRight w:val="0"/>
      <w:marTop w:val="0"/>
      <w:marBottom w:val="0"/>
      <w:divBdr>
        <w:top w:val="none" w:sz="0" w:space="0" w:color="auto"/>
        <w:left w:val="none" w:sz="0" w:space="0" w:color="auto"/>
        <w:bottom w:val="none" w:sz="0" w:space="0" w:color="auto"/>
        <w:right w:val="none" w:sz="0" w:space="0" w:color="auto"/>
      </w:divBdr>
    </w:div>
    <w:div w:id="355348636">
      <w:bodyDiv w:val="1"/>
      <w:marLeft w:val="0"/>
      <w:marRight w:val="0"/>
      <w:marTop w:val="0"/>
      <w:marBottom w:val="0"/>
      <w:divBdr>
        <w:top w:val="none" w:sz="0" w:space="0" w:color="auto"/>
        <w:left w:val="none" w:sz="0" w:space="0" w:color="auto"/>
        <w:bottom w:val="none" w:sz="0" w:space="0" w:color="auto"/>
        <w:right w:val="none" w:sz="0" w:space="0" w:color="auto"/>
      </w:divBdr>
    </w:div>
    <w:div w:id="367798388">
      <w:bodyDiv w:val="1"/>
      <w:marLeft w:val="0"/>
      <w:marRight w:val="0"/>
      <w:marTop w:val="0"/>
      <w:marBottom w:val="0"/>
      <w:divBdr>
        <w:top w:val="none" w:sz="0" w:space="0" w:color="auto"/>
        <w:left w:val="none" w:sz="0" w:space="0" w:color="auto"/>
        <w:bottom w:val="none" w:sz="0" w:space="0" w:color="auto"/>
        <w:right w:val="none" w:sz="0" w:space="0" w:color="auto"/>
      </w:divBdr>
    </w:div>
    <w:div w:id="400565870">
      <w:bodyDiv w:val="1"/>
      <w:marLeft w:val="0"/>
      <w:marRight w:val="0"/>
      <w:marTop w:val="0"/>
      <w:marBottom w:val="0"/>
      <w:divBdr>
        <w:top w:val="none" w:sz="0" w:space="0" w:color="auto"/>
        <w:left w:val="none" w:sz="0" w:space="0" w:color="auto"/>
        <w:bottom w:val="none" w:sz="0" w:space="0" w:color="auto"/>
        <w:right w:val="none" w:sz="0" w:space="0" w:color="auto"/>
      </w:divBdr>
    </w:div>
    <w:div w:id="416902203">
      <w:bodyDiv w:val="1"/>
      <w:marLeft w:val="0"/>
      <w:marRight w:val="0"/>
      <w:marTop w:val="0"/>
      <w:marBottom w:val="0"/>
      <w:divBdr>
        <w:top w:val="none" w:sz="0" w:space="0" w:color="auto"/>
        <w:left w:val="none" w:sz="0" w:space="0" w:color="auto"/>
        <w:bottom w:val="none" w:sz="0" w:space="0" w:color="auto"/>
        <w:right w:val="none" w:sz="0" w:space="0" w:color="auto"/>
      </w:divBdr>
    </w:div>
    <w:div w:id="417293527">
      <w:bodyDiv w:val="1"/>
      <w:marLeft w:val="0"/>
      <w:marRight w:val="0"/>
      <w:marTop w:val="0"/>
      <w:marBottom w:val="0"/>
      <w:divBdr>
        <w:top w:val="none" w:sz="0" w:space="0" w:color="auto"/>
        <w:left w:val="none" w:sz="0" w:space="0" w:color="auto"/>
        <w:bottom w:val="none" w:sz="0" w:space="0" w:color="auto"/>
        <w:right w:val="none" w:sz="0" w:space="0" w:color="auto"/>
      </w:divBdr>
    </w:div>
    <w:div w:id="525674753">
      <w:bodyDiv w:val="1"/>
      <w:marLeft w:val="0"/>
      <w:marRight w:val="0"/>
      <w:marTop w:val="0"/>
      <w:marBottom w:val="0"/>
      <w:divBdr>
        <w:top w:val="none" w:sz="0" w:space="0" w:color="auto"/>
        <w:left w:val="none" w:sz="0" w:space="0" w:color="auto"/>
        <w:bottom w:val="none" w:sz="0" w:space="0" w:color="auto"/>
        <w:right w:val="none" w:sz="0" w:space="0" w:color="auto"/>
      </w:divBdr>
    </w:div>
    <w:div w:id="555626619">
      <w:bodyDiv w:val="1"/>
      <w:marLeft w:val="0"/>
      <w:marRight w:val="0"/>
      <w:marTop w:val="0"/>
      <w:marBottom w:val="0"/>
      <w:divBdr>
        <w:top w:val="none" w:sz="0" w:space="0" w:color="auto"/>
        <w:left w:val="none" w:sz="0" w:space="0" w:color="auto"/>
        <w:bottom w:val="none" w:sz="0" w:space="0" w:color="auto"/>
        <w:right w:val="none" w:sz="0" w:space="0" w:color="auto"/>
      </w:divBdr>
    </w:div>
    <w:div w:id="566843333">
      <w:bodyDiv w:val="1"/>
      <w:marLeft w:val="0"/>
      <w:marRight w:val="0"/>
      <w:marTop w:val="0"/>
      <w:marBottom w:val="0"/>
      <w:divBdr>
        <w:top w:val="none" w:sz="0" w:space="0" w:color="auto"/>
        <w:left w:val="none" w:sz="0" w:space="0" w:color="auto"/>
        <w:bottom w:val="none" w:sz="0" w:space="0" w:color="auto"/>
        <w:right w:val="none" w:sz="0" w:space="0" w:color="auto"/>
      </w:divBdr>
    </w:div>
    <w:div w:id="614799276">
      <w:bodyDiv w:val="1"/>
      <w:marLeft w:val="0"/>
      <w:marRight w:val="0"/>
      <w:marTop w:val="0"/>
      <w:marBottom w:val="0"/>
      <w:divBdr>
        <w:top w:val="none" w:sz="0" w:space="0" w:color="auto"/>
        <w:left w:val="none" w:sz="0" w:space="0" w:color="auto"/>
        <w:bottom w:val="none" w:sz="0" w:space="0" w:color="auto"/>
        <w:right w:val="none" w:sz="0" w:space="0" w:color="auto"/>
      </w:divBdr>
    </w:div>
    <w:div w:id="758449046">
      <w:bodyDiv w:val="1"/>
      <w:marLeft w:val="0"/>
      <w:marRight w:val="0"/>
      <w:marTop w:val="0"/>
      <w:marBottom w:val="0"/>
      <w:divBdr>
        <w:top w:val="none" w:sz="0" w:space="0" w:color="auto"/>
        <w:left w:val="none" w:sz="0" w:space="0" w:color="auto"/>
        <w:bottom w:val="none" w:sz="0" w:space="0" w:color="auto"/>
        <w:right w:val="none" w:sz="0" w:space="0" w:color="auto"/>
      </w:divBdr>
    </w:div>
    <w:div w:id="763233066">
      <w:bodyDiv w:val="1"/>
      <w:marLeft w:val="0"/>
      <w:marRight w:val="0"/>
      <w:marTop w:val="0"/>
      <w:marBottom w:val="0"/>
      <w:divBdr>
        <w:top w:val="none" w:sz="0" w:space="0" w:color="auto"/>
        <w:left w:val="none" w:sz="0" w:space="0" w:color="auto"/>
        <w:bottom w:val="none" w:sz="0" w:space="0" w:color="auto"/>
        <w:right w:val="none" w:sz="0" w:space="0" w:color="auto"/>
      </w:divBdr>
    </w:div>
    <w:div w:id="819424933">
      <w:bodyDiv w:val="1"/>
      <w:marLeft w:val="0"/>
      <w:marRight w:val="0"/>
      <w:marTop w:val="0"/>
      <w:marBottom w:val="0"/>
      <w:divBdr>
        <w:top w:val="none" w:sz="0" w:space="0" w:color="auto"/>
        <w:left w:val="none" w:sz="0" w:space="0" w:color="auto"/>
        <w:bottom w:val="none" w:sz="0" w:space="0" w:color="auto"/>
        <w:right w:val="none" w:sz="0" w:space="0" w:color="auto"/>
      </w:divBdr>
    </w:div>
    <w:div w:id="825828449">
      <w:bodyDiv w:val="1"/>
      <w:marLeft w:val="0"/>
      <w:marRight w:val="0"/>
      <w:marTop w:val="0"/>
      <w:marBottom w:val="0"/>
      <w:divBdr>
        <w:top w:val="none" w:sz="0" w:space="0" w:color="auto"/>
        <w:left w:val="none" w:sz="0" w:space="0" w:color="auto"/>
        <w:bottom w:val="none" w:sz="0" w:space="0" w:color="auto"/>
        <w:right w:val="none" w:sz="0" w:space="0" w:color="auto"/>
      </w:divBdr>
    </w:div>
    <w:div w:id="874270750">
      <w:bodyDiv w:val="1"/>
      <w:marLeft w:val="0"/>
      <w:marRight w:val="0"/>
      <w:marTop w:val="0"/>
      <w:marBottom w:val="0"/>
      <w:divBdr>
        <w:top w:val="none" w:sz="0" w:space="0" w:color="auto"/>
        <w:left w:val="none" w:sz="0" w:space="0" w:color="auto"/>
        <w:bottom w:val="none" w:sz="0" w:space="0" w:color="auto"/>
        <w:right w:val="none" w:sz="0" w:space="0" w:color="auto"/>
      </w:divBdr>
    </w:div>
    <w:div w:id="875002436">
      <w:bodyDiv w:val="1"/>
      <w:marLeft w:val="0"/>
      <w:marRight w:val="0"/>
      <w:marTop w:val="0"/>
      <w:marBottom w:val="0"/>
      <w:divBdr>
        <w:top w:val="none" w:sz="0" w:space="0" w:color="auto"/>
        <w:left w:val="none" w:sz="0" w:space="0" w:color="auto"/>
        <w:bottom w:val="none" w:sz="0" w:space="0" w:color="auto"/>
        <w:right w:val="none" w:sz="0" w:space="0" w:color="auto"/>
      </w:divBdr>
    </w:div>
    <w:div w:id="897397869">
      <w:bodyDiv w:val="1"/>
      <w:marLeft w:val="0"/>
      <w:marRight w:val="0"/>
      <w:marTop w:val="0"/>
      <w:marBottom w:val="0"/>
      <w:divBdr>
        <w:top w:val="none" w:sz="0" w:space="0" w:color="auto"/>
        <w:left w:val="none" w:sz="0" w:space="0" w:color="auto"/>
        <w:bottom w:val="none" w:sz="0" w:space="0" w:color="auto"/>
        <w:right w:val="none" w:sz="0" w:space="0" w:color="auto"/>
      </w:divBdr>
    </w:div>
    <w:div w:id="899903053">
      <w:bodyDiv w:val="1"/>
      <w:marLeft w:val="0"/>
      <w:marRight w:val="0"/>
      <w:marTop w:val="0"/>
      <w:marBottom w:val="0"/>
      <w:divBdr>
        <w:top w:val="none" w:sz="0" w:space="0" w:color="auto"/>
        <w:left w:val="none" w:sz="0" w:space="0" w:color="auto"/>
        <w:bottom w:val="none" w:sz="0" w:space="0" w:color="auto"/>
        <w:right w:val="none" w:sz="0" w:space="0" w:color="auto"/>
      </w:divBdr>
    </w:div>
    <w:div w:id="932393214">
      <w:bodyDiv w:val="1"/>
      <w:marLeft w:val="0"/>
      <w:marRight w:val="0"/>
      <w:marTop w:val="0"/>
      <w:marBottom w:val="0"/>
      <w:divBdr>
        <w:top w:val="none" w:sz="0" w:space="0" w:color="auto"/>
        <w:left w:val="none" w:sz="0" w:space="0" w:color="auto"/>
        <w:bottom w:val="none" w:sz="0" w:space="0" w:color="auto"/>
        <w:right w:val="none" w:sz="0" w:space="0" w:color="auto"/>
      </w:divBdr>
      <w:divsChild>
        <w:div w:id="1533032427">
          <w:marLeft w:val="0"/>
          <w:marRight w:val="0"/>
          <w:marTop w:val="83"/>
          <w:marBottom w:val="0"/>
          <w:divBdr>
            <w:top w:val="none" w:sz="0" w:space="0" w:color="auto"/>
            <w:left w:val="none" w:sz="0" w:space="0" w:color="auto"/>
            <w:bottom w:val="none" w:sz="0" w:space="0" w:color="auto"/>
            <w:right w:val="none" w:sz="0" w:space="0" w:color="auto"/>
          </w:divBdr>
        </w:div>
        <w:div w:id="1323584392">
          <w:marLeft w:val="0"/>
          <w:marRight w:val="0"/>
          <w:marTop w:val="83"/>
          <w:marBottom w:val="0"/>
          <w:divBdr>
            <w:top w:val="none" w:sz="0" w:space="0" w:color="auto"/>
            <w:left w:val="none" w:sz="0" w:space="0" w:color="auto"/>
            <w:bottom w:val="none" w:sz="0" w:space="0" w:color="auto"/>
            <w:right w:val="none" w:sz="0" w:space="0" w:color="auto"/>
          </w:divBdr>
        </w:div>
        <w:div w:id="1074545607">
          <w:marLeft w:val="0"/>
          <w:marRight w:val="0"/>
          <w:marTop w:val="83"/>
          <w:marBottom w:val="0"/>
          <w:divBdr>
            <w:top w:val="none" w:sz="0" w:space="0" w:color="auto"/>
            <w:left w:val="none" w:sz="0" w:space="0" w:color="auto"/>
            <w:bottom w:val="none" w:sz="0" w:space="0" w:color="auto"/>
            <w:right w:val="none" w:sz="0" w:space="0" w:color="auto"/>
          </w:divBdr>
        </w:div>
      </w:divsChild>
    </w:div>
    <w:div w:id="942297308">
      <w:bodyDiv w:val="1"/>
      <w:marLeft w:val="0"/>
      <w:marRight w:val="0"/>
      <w:marTop w:val="0"/>
      <w:marBottom w:val="0"/>
      <w:divBdr>
        <w:top w:val="none" w:sz="0" w:space="0" w:color="auto"/>
        <w:left w:val="none" w:sz="0" w:space="0" w:color="auto"/>
        <w:bottom w:val="none" w:sz="0" w:space="0" w:color="auto"/>
        <w:right w:val="none" w:sz="0" w:space="0" w:color="auto"/>
      </w:divBdr>
    </w:div>
    <w:div w:id="950404533">
      <w:bodyDiv w:val="1"/>
      <w:marLeft w:val="0"/>
      <w:marRight w:val="0"/>
      <w:marTop w:val="0"/>
      <w:marBottom w:val="0"/>
      <w:divBdr>
        <w:top w:val="none" w:sz="0" w:space="0" w:color="auto"/>
        <w:left w:val="none" w:sz="0" w:space="0" w:color="auto"/>
        <w:bottom w:val="none" w:sz="0" w:space="0" w:color="auto"/>
        <w:right w:val="none" w:sz="0" w:space="0" w:color="auto"/>
      </w:divBdr>
    </w:div>
    <w:div w:id="1024134852">
      <w:bodyDiv w:val="1"/>
      <w:marLeft w:val="0"/>
      <w:marRight w:val="0"/>
      <w:marTop w:val="0"/>
      <w:marBottom w:val="0"/>
      <w:divBdr>
        <w:top w:val="none" w:sz="0" w:space="0" w:color="auto"/>
        <w:left w:val="none" w:sz="0" w:space="0" w:color="auto"/>
        <w:bottom w:val="none" w:sz="0" w:space="0" w:color="auto"/>
        <w:right w:val="none" w:sz="0" w:space="0" w:color="auto"/>
      </w:divBdr>
    </w:div>
    <w:div w:id="1069033087">
      <w:bodyDiv w:val="1"/>
      <w:marLeft w:val="0"/>
      <w:marRight w:val="0"/>
      <w:marTop w:val="0"/>
      <w:marBottom w:val="0"/>
      <w:divBdr>
        <w:top w:val="none" w:sz="0" w:space="0" w:color="auto"/>
        <w:left w:val="none" w:sz="0" w:space="0" w:color="auto"/>
        <w:bottom w:val="none" w:sz="0" w:space="0" w:color="auto"/>
        <w:right w:val="none" w:sz="0" w:space="0" w:color="auto"/>
      </w:divBdr>
    </w:div>
    <w:div w:id="1072653206">
      <w:bodyDiv w:val="1"/>
      <w:marLeft w:val="0"/>
      <w:marRight w:val="0"/>
      <w:marTop w:val="0"/>
      <w:marBottom w:val="0"/>
      <w:divBdr>
        <w:top w:val="none" w:sz="0" w:space="0" w:color="auto"/>
        <w:left w:val="none" w:sz="0" w:space="0" w:color="auto"/>
        <w:bottom w:val="none" w:sz="0" w:space="0" w:color="auto"/>
        <w:right w:val="none" w:sz="0" w:space="0" w:color="auto"/>
      </w:divBdr>
    </w:div>
    <w:div w:id="1097143348">
      <w:bodyDiv w:val="1"/>
      <w:marLeft w:val="0"/>
      <w:marRight w:val="0"/>
      <w:marTop w:val="0"/>
      <w:marBottom w:val="0"/>
      <w:divBdr>
        <w:top w:val="none" w:sz="0" w:space="0" w:color="auto"/>
        <w:left w:val="none" w:sz="0" w:space="0" w:color="auto"/>
        <w:bottom w:val="none" w:sz="0" w:space="0" w:color="auto"/>
        <w:right w:val="none" w:sz="0" w:space="0" w:color="auto"/>
      </w:divBdr>
    </w:div>
    <w:div w:id="1138182329">
      <w:bodyDiv w:val="1"/>
      <w:marLeft w:val="0"/>
      <w:marRight w:val="0"/>
      <w:marTop w:val="0"/>
      <w:marBottom w:val="0"/>
      <w:divBdr>
        <w:top w:val="none" w:sz="0" w:space="0" w:color="auto"/>
        <w:left w:val="none" w:sz="0" w:space="0" w:color="auto"/>
        <w:bottom w:val="none" w:sz="0" w:space="0" w:color="auto"/>
        <w:right w:val="none" w:sz="0" w:space="0" w:color="auto"/>
      </w:divBdr>
    </w:div>
    <w:div w:id="1141389060">
      <w:bodyDiv w:val="1"/>
      <w:marLeft w:val="0"/>
      <w:marRight w:val="0"/>
      <w:marTop w:val="0"/>
      <w:marBottom w:val="0"/>
      <w:divBdr>
        <w:top w:val="none" w:sz="0" w:space="0" w:color="auto"/>
        <w:left w:val="none" w:sz="0" w:space="0" w:color="auto"/>
        <w:bottom w:val="none" w:sz="0" w:space="0" w:color="auto"/>
        <w:right w:val="none" w:sz="0" w:space="0" w:color="auto"/>
      </w:divBdr>
    </w:div>
    <w:div w:id="1152064447">
      <w:bodyDiv w:val="1"/>
      <w:marLeft w:val="0"/>
      <w:marRight w:val="0"/>
      <w:marTop w:val="0"/>
      <w:marBottom w:val="0"/>
      <w:divBdr>
        <w:top w:val="none" w:sz="0" w:space="0" w:color="auto"/>
        <w:left w:val="none" w:sz="0" w:space="0" w:color="auto"/>
        <w:bottom w:val="none" w:sz="0" w:space="0" w:color="auto"/>
        <w:right w:val="none" w:sz="0" w:space="0" w:color="auto"/>
      </w:divBdr>
    </w:div>
    <w:div w:id="1155025228">
      <w:bodyDiv w:val="1"/>
      <w:marLeft w:val="0"/>
      <w:marRight w:val="0"/>
      <w:marTop w:val="0"/>
      <w:marBottom w:val="0"/>
      <w:divBdr>
        <w:top w:val="none" w:sz="0" w:space="0" w:color="auto"/>
        <w:left w:val="none" w:sz="0" w:space="0" w:color="auto"/>
        <w:bottom w:val="none" w:sz="0" w:space="0" w:color="auto"/>
        <w:right w:val="none" w:sz="0" w:space="0" w:color="auto"/>
      </w:divBdr>
    </w:div>
    <w:div w:id="1218472075">
      <w:bodyDiv w:val="1"/>
      <w:marLeft w:val="0"/>
      <w:marRight w:val="0"/>
      <w:marTop w:val="0"/>
      <w:marBottom w:val="0"/>
      <w:divBdr>
        <w:top w:val="none" w:sz="0" w:space="0" w:color="auto"/>
        <w:left w:val="none" w:sz="0" w:space="0" w:color="auto"/>
        <w:bottom w:val="none" w:sz="0" w:space="0" w:color="auto"/>
        <w:right w:val="none" w:sz="0" w:space="0" w:color="auto"/>
      </w:divBdr>
    </w:div>
    <w:div w:id="1238857598">
      <w:bodyDiv w:val="1"/>
      <w:marLeft w:val="0"/>
      <w:marRight w:val="0"/>
      <w:marTop w:val="0"/>
      <w:marBottom w:val="0"/>
      <w:divBdr>
        <w:top w:val="none" w:sz="0" w:space="0" w:color="auto"/>
        <w:left w:val="none" w:sz="0" w:space="0" w:color="auto"/>
        <w:bottom w:val="none" w:sz="0" w:space="0" w:color="auto"/>
        <w:right w:val="none" w:sz="0" w:space="0" w:color="auto"/>
      </w:divBdr>
    </w:div>
    <w:div w:id="1240099498">
      <w:bodyDiv w:val="1"/>
      <w:marLeft w:val="0"/>
      <w:marRight w:val="0"/>
      <w:marTop w:val="0"/>
      <w:marBottom w:val="0"/>
      <w:divBdr>
        <w:top w:val="none" w:sz="0" w:space="0" w:color="auto"/>
        <w:left w:val="none" w:sz="0" w:space="0" w:color="auto"/>
        <w:bottom w:val="none" w:sz="0" w:space="0" w:color="auto"/>
        <w:right w:val="none" w:sz="0" w:space="0" w:color="auto"/>
      </w:divBdr>
    </w:div>
    <w:div w:id="1247307045">
      <w:bodyDiv w:val="1"/>
      <w:marLeft w:val="0"/>
      <w:marRight w:val="0"/>
      <w:marTop w:val="0"/>
      <w:marBottom w:val="0"/>
      <w:divBdr>
        <w:top w:val="none" w:sz="0" w:space="0" w:color="auto"/>
        <w:left w:val="none" w:sz="0" w:space="0" w:color="auto"/>
        <w:bottom w:val="none" w:sz="0" w:space="0" w:color="auto"/>
        <w:right w:val="none" w:sz="0" w:space="0" w:color="auto"/>
      </w:divBdr>
    </w:div>
    <w:div w:id="1257128205">
      <w:bodyDiv w:val="1"/>
      <w:marLeft w:val="0"/>
      <w:marRight w:val="0"/>
      <w:marTop w:val="0"/>
      <w:marBottom w:val="0"/>
      <w:divBdr>
        <w:top w:val="none" w:sz="0" w:space="0" w:color="auto"/>
        <w:left w:val="none" w:sz="0" w:space="0" w:color="auto"/>
        <w:bottom w:val="none" w:sz="0" w:space="0" w:color="auto"/>
        <w:right w:val="none" w:sz="0" w:space="0" w:color="auto"/>
      </w:divBdr>
      <w:divsChild>
        <w:div w:id="1840147806">
          <w:marLeft w:val="0"/>
          <w:marRight w:val="0"/>
          <w:marTop w:val="0"/>
          <w:marBottom w:val="0"/>
          <w:divBdr>
            <w:top w:val="none" w:sz="0" w:space="0" w:color="auto"/>
            <w:left w:val="none" w:sz="0" w:space="0" w:color="auto"/>
            <w:bottom w:val="none" w:sz="0" w:space="0" w:color="auto"/>
            <w:right w:val="none" w:sz="0" w:space="0" w:color="auto"/>
          </w:divBdr>
          <w:divsChild>
            <w:div w:id="20675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4197">
      <w:bodyDiv w:val="1"/>
      <w:marLeft w:val="0"/>
      <w:marRight w:val="0"/>
      <w:marTop w:val="0"/>
      <w:marBottom w:val="0"/>
      <w:divBdr>
        <w:top w:val="none" w:sz="0" w:space="0" w:color="auto"/>
        <w:left w:val="none" w:sz="0" w:space="0" w:color="auto"/>
        <w:bottom w:val="none" w:sz="0" w:space="0" w:color="auto"/>
        <w:right w:val="none" w:sz="0" w:space="0" w:color="auto"/>
      </w:divBdr>
    </w:div>
    <w:div w:id="1302465135">
      <w:bodyDiv w:val="1"/>
      <w:marLeft w:val="0"/>
      <w:marRight w:val="0"/>
      <w:marTop w:val="0"/>
      <w:marBottom w:val="0"/>
      <w:divBdr>
        <w:top w:val="none" w:sz="0" w:space="0" w:color="auto"/>
        <w:left w:val="none" w:sz="0" w:space="0" w:color="auto"/>
        <w:bottom w:val="none" w:sz="0" w:space="0" w:color="auto"/>
        <w:right w:val="none" w:sz="0" w:space="0" w:color="auto"/>
      </w:divBdr>
    </w:div>
    <w:div w:id="1336229387">
      <w:bodyDiv w:val="1"/>
      <w:marLeft w:val="0"/>
      <w:marRight w:val="0"/>
      <w:marTop w:val="0"/>
      <w:marBottom w:val="0"/>
      <w:divBdr>
        <w:top w:val="none" w:sz="0" w:space="0" w:color="auto"/>
        <w:left w:val="none" w:sz="0" w:space="0" w:color="auto"/>
        <w:bottom w:val="none" w:sz="0" w:space="0" w:color="auto"/>
        <w:right w:val="none" w:sz="0" w:space="0" w:color="auto"/>
      </w:divBdr>
    </w:div>
    <w:div w:id="1345933192">
      <w:bodyDiv w:val="1"/>
      <w:marLeft w:val="0"/>
      <w:marRight w:val="0"/>
      <w:marTop w:val="0"/>
      <w:marBottom w:val="0"/>
      <w:divBdr>
        <w:top w:val="none" w:sz="0" w:space="0" w:color="auto"/>
        <w:left w:val="none" w:sz="0" w:space="0" w:color="auto"/>
        <w:bottom w:val="none" w:sz="0" w:space="0" w:color="auto"/>
        <w:right w:val="none" w:sz="0" w:space="0" w:color="auto"/>
      </w:divBdr>
    </w:div>
    <w:div w:id="1407797449">
      <w:bodyDiv w:val="1"/>
      <w:marLeft w:val="0"/>
      <w:marRight w:val="0"/>
      <w:marTop w:val="0"/>
      <w:marBottom w:val="0"/>
      <w:divBdr>
        <w:top w:val="none" w:sz="0" w:space="0" w:color="auto"/>
        <w:left w:val="none" w:sz="0" w:space="0" w:color="auto"/>
        <w:bottom w:val="none" w:sz="0" w:space="0" w:color="auto"/>
        <w:right w:val="none" w:sz="0" w:space="0" w:color="auto"/>
      </w:divBdr>
    </w:div>
    <w:div w:id="1451052693">
      <w:bodyDiv w:val="1"/>
      <w:marLeft w:val="0"/>
      <w:marRight w:val="0"/>
      <w:marTop w:val="0"/>
      <w:marBottom w:val="0"/>
      <w:divBdr>
        <w:top w:val="none" w:sz="0" w:space="0" w:color="auto"/>
        <w:left w:val="none" w:sz="0" w:space="0" w:color="auto"/>
        <w:bottom w:val="none" w:sz="0" w:space="0" w:color="auto"/>
        <w:right w:val="none" w:sz="0" w:space="0" w:color="auto"/>
      </w:divBdr>
      <w:divsChild>
        <w:div w:id="1269893403">
          <w:marLeft w:val="0"/>
          <w:marRight w:val="0"/>
          <w:marTop w:val="83"/>
          <w:marBottom w:val="0"/>
          <w:divBdr>
            <w:top w:val="none" w:sz="0" w:space="0" w:color="auto"/>
            <w:left w:val="none" w:sz="0" w:space="0" w:color="auto"/>
            <w:bottom w:val="none" w:sz="0" w:space="0" w:color="auto"/>
            <w:right w:val="none" w:sz="0" w:space="0" w:color="auto"/>
          </w:divBdr>
          <w:divsChild>
            <w:div w:id="1678387964">
              <w:marLeft w:val="0"/>
              <w:marRight w:val="0"/>
              <w:marTop w:val="83"/>
              <w:marBottom w:val="0"/>
              <w:divBdr>
                <w:top w:val="none" w:sz="0" w:space="0" w:color="auto"/>
                <w:left w:val="none" w:sz="0" w:space="0" w:color="auto"/>
                <w:bottom w:val="none" w:sz="0" w:space="0" w:color="auto"/>
                <w:right w:val="none" w:sz="0" w:space="0" w:color="auto"/>
              </w:divBdr>
            </w:div>
            <w:div w:id="734159225">
              <w:marLeft w:val="0"/>
              <w:marRight w:val="0"/>
              <w:marTop w:val="83"/>
              <w:marBottom w:val="0"/>
              <w:divBdr>
                <w:top w:val="none" w:sz="0" w:space="0" w:color="auto"/>
                <w:left w:val="none" w:sz="0" w:space="0" w:color="auto"/>
                <w:bottom w:val="none" w:sz="0" w:space="0" w:color="auto"/>
                <w:right w:val="none" w:sz="0" w:space="0" w:color="auto"/>
              </w:divBdr>
            </w:div>
            <w:div w:id="61566865">
              <w:marLeft w:val="0"/>
              <w:marRight w:val="0"/>
              <w:marTop w:val="83"/>
              <w:marBottom w:val="0"/>
              <w:divBdr>
                <w:top w:val="none" w:sz="0" w:space="0" w:color="auto"/>
                <w:left w:val="none" w:sz="0" w:space="0" w:color="auto"/>
                <w:bottom w:val="none" w:sz="0" w:space="0" w:color="auto"/>
                <w:right w:val="none" w:sz="0" w:space="0" w:color="auto"/>
              </w:divBdr>
            </w:div>
            <w:div w:id="943225579">
              <w:marLeft w:val="0"/>
              <w:marRight w:val="0"/>
              <w:marTop w:val="83"/>
              <w:marBottom w:val="0"/>
              <w:divBdr>
                <w:top w:val="none" w:sz="0" w:space="0" w:color="auto"/>
                <w:left w:val="none" w:sz="0" w:space="0" w:color="auto"/>
                <w:bottom w:val="none" w:sz="0" w:space="0" w:color="auto"/>
                <w:right w:val="none" w:sz="0" w:space="0" w:color="auto"/>
              </w:divBdr>
            </w:div>
            <w:div w:id="590092479">
              <w:marLeft w:val="0"/>
              <w:marRight w:val="0"/>
              <w:marTop w:val="83"/>
              <w:marBottom w:val="0"/>
              <w:divBdr>
                <w:top w:val="none" w:sz="0" w:space="0" w:color="auto"/>
                <w:left w:val="none" w:sz="0" w:space="0" w:color="auto"/>
                <w:bottom w:val="none" w:sz="0" w:space="0" w:color="auto"/>
                <w:right w:val="none" w:sz="0" w:space="0" w:color="auto"/>
              </w:divBdr>
            </w:div>
            <w:div w:id="1408187010">
              <w:marLeft w:val="0"/>
              <w:marRight w:val="0"/>
              <w:marTop w:val="83"/>
              <w:marBottom w:val="0"/>
              <w:divBdr>
                <w:top w:val="none" w:sz="0" w:space="0" w:color="auto"/>
                <w:left w:val="none" w:sz="0" w:space="0" w:color="auto"/>
                <w:bottom w:val="none" w:sz="0" w:space="0" w:color="auto"/>
                <w:right w:val="none" w:sz="0" w:space="0" w:color="auto"/>
              </w:divBdr>
            </w:div>
            <w:div w:id="838034614">
              <w:marLeft w:val="0"/>
              <w:marRight w:val="0"/>
              <w:marTop w:val="83"/>
              <w:marBottom w:val="0"/>
              <w:divBdr>
                <w:top w:val="none" w:sz="0" w:space="0" w:color="auto"/>
                <w:left w:val="none" w:sz="0" w:space="0" w:color="auto"/>
                <w:bottom w:val="none" w:sz="0" w:space="0" w:color="auto"/>
                <w:right w:val="none" w:sz="0" w:space="0" w:color="auto"/>
              </w:divBdr>
            </w:div>
            <w:div w:id="954020952">
              <w:marLeft w:val="0"/>
              <w:marRight w:val="0"/>
              <w:marTop w:val="83"/>
              <w:marBottom w:val="0"/>
              <w:divBdr>
                <w:top w:val="none" w:sz="0" w:space="0" w:color="auto"/>
                <w:left w:val="none" w:sz="0" w:space="0" w:color="auto"/>
                <w:bottom w:val="none" w:sz="0" w:space="0" w:color="auto"/>
                <w:right w:val="none" w:sz="0" w:space="0" w:color="auto"/>
              </w:divBdr>
            </w:div>
            <w:div w:id="70595659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66240458">
      <w:bodyDiv w:val="1"/>
      <w:marLeft w:val="0"/>
      <w:marRight w:val="0"/>
      <w:marTop w:val="0"/>
      <w:marBottom w:val="0"/>
      <w:divBdr>
        <w:top w:val="none" w:sz="0" w:space="0" w:color="auto"/>
        <w:left w:val="none" w:sz="0" w:space="0" w:color="auto"/>
        <w:bottom w:val="none" w:sz="0" w:space="0" w:color="auto"/>
        <w:right w:val="none" w:sz="0" w:space="0" w:color="auto"/>
      </w:divBdr>
    </w:div>
    <w:div w:id="1548878184">
      <w:bodyDiv w:val="1"/>
      <w:marLeft w:val="0"/>
      <w:marRight w:val="0"/>
      <w:marTop w:val="0"/>
      <w:marBottom w:val="0"/>
      <w:divBdr>
        <w:top w:val="none" w:sz="0" w:space="0" w:color="auto"/>
        <w:left w:val="none" w:sz="0" w:space="0" w:color="auto"/>
        <w:bottom w:val="none" w:sz="0" w:space="0" w:color="auto"/>
        <w:right w:val="none" w:sz="0" w:space="0" w:color="auto"/>
      </w:divBdr>
    </w:div>
    <w:div w:id="1592810711">
      <w:bodyDiv w:val="1"/>
      <w:marLeft w:val="0"/>
      <w:marRight w:val="0"/>
      <w:marTop w:val="0"/>
      <w:marBottom w:val="0"/>
      <w:divBdr>
        <w:top w:val="none" w:sz="0" w:space="0" w:color="auto"/>
        <w:left w:val="none" w:sz="0" w:space="0" w:color="auto"/>
        <w:bottom w:val="none" w:sz="0" w:space="0" w:color="auto"/>
        <w:right w:val="none" w:sz="0" w:space="0" w:color="auto"/>
      </w:divBdr>
    </w:div>
    <w:div w:id="1660110323">
      <w:bodyDiv w:val="1"/>
      <w:marLeft w:val="0"/>
      <w:marRight w:val="0"/>
      <w:marTop w:val="0"/>
      <w:marBottom w:val="0"/>
      <w:divBdr>
        <w:top w:val="none" w:sz="0" w:space="0" w:color="auto"/>
        <w:left w:val="none" w:sz="0" w:space="0" w:color="auto"/>
        <w:bottom w:val="none" w:sz="0" w:space="0" w:color="auto"/>
        <w:right w:val="none" w:sz="0" w:space="0" w:color="auto"/>
      </w:divBdr>
    </w:div>
    <w:div w:id="1681202674">
      <w:bodyDiv w:val="1"/>
      <w:marLeft w:val="0"/>
      <w:marRight w:val="0"/>
      <w:marTop w:val="0"/>
      <w:marBottom w:val="0"/>
      <w:divBdr>
        <w:top w:val="none" w:sz="0" w:space="0" w:color="auto"/>
        <w:left w:val="none" w:sz="0" w:space="0" w:color="auto"/>
        <w:bottom w:val="none" w:sz="0" w:space="0" w:color="auto"/>
        <w:right w:val="none" w:sz="0" w:space="0" w:color="auto"/>
      </w:divBdr>
    </w:div>
    <w:div w:id="1693992095">
      <w:bodyDiv w:val="1"/>
      <w:marLeft w:val="0"/>
      <w:marRight w:val="0"/>
      <w:marTop w:val="0"/>
      <w:marBottom w:val="0"/>
      <w:divBdr>
        <w:top w:val="none" w:sz="0" w:space="0" w:color="auto"/>
        <w:left w:val="none" w:sz="0" w:space="0" w:color="auto"/>
        <w:bottom w:val="none" w:sz="0" w:space="0" w:color="auto"/>
        <w:right w:val="none" w:sz="0" w:space="0" w:color="auto"/>
      </w:divBdr>
    </w:div>
    <w:div w:id="1705014978">
      <w:bodyDiv w:val="1"/>
      <w:marLeft w:val="0"/>
      <w:marRight w:val="0"/>
      <w:marTop w:val="0"/>
      <w:marBottom w:val="0"/>
      <w:divBdr>
        <w:top w:val="none" w:sz="0" w:space="0" w:color="auto"/>
        <w:left w:val="none" w:sz="0" w:space="0" w:color="auto"/>
        <w:bottom w:val="none" w:sz="0" w:space="0" w:color="auto"/>
        <w:right w:val="none" w:sz="0" w:space="0" w:color="auto"/>
      </w:divBdr>
    </w:div>
    <w:div w:id="1756435542">
      <w:bodyDiv w:val="1"/>
      <w:marLeft w:val="0"/>
      <w:marRight w:val="0"/>
      <w:marTop w:val="0"/>
      <w:marBottom w:val="0"/>
      <w:divBdr>
        <w:top w:val="none" w:sz="0" w:space="0" w:color="auto"/>
        <w:left w:val="none" w:sz="0" w:space="0" w:color="auto"/>
        <w:bottom w:val="none" w:sz="0" w:space="0" w:color="auto"/>
        <w:right w:val="none" w:sz="0" w:space="0" w:color="auto"/>
      </w:divBdr>
    </w:div>
    <w:div w:id="1775635668">
      <w:bodyDiv w:val="1"/>
      <w:marLeft w:val="0"/>
      <w:marRight w:val="0"/>
      <w:marTop w:val="0"/>
      <w:marBottom w:val="0"/>
      <w:divBdr>
        <w:top w:val="none" w:sz="0" w:space="0" w:color="auto"/>
        <w:left w:val="none" w:sz="0" w:space="0" w:color="auto"/>
        <w:bottom w:val="none" w:sz="0" w:space="0" w:color="auto"/>
        <w:right w:val="none" w:sz="0" w:space="0" w:color="auto"/>
      </w:divBdr>
    </w:div>
    <w:div w:id="1793864068">
      <w:bodyDiv w:val="1"/>
      <w:marLeft w:val="0"/>
      <w:marRight w:val="0"/>
      <w:marTop w:val="0"/>
      <w:marBottom w:val="0"/>
      <w:divBdr>
        <w:top w:val="none" w:sz="0" w:space="0" w:color="auto"/>
        <w:left w:val="none" w:sz="0" w:space="0" w:color="auto"/>
        <w:bottom w:val="none" w:sz="0" w:space="0" w:color="auto"/>
        <w:right w:val="none" w:sz="0" w:space="0" w:color="auto"/>
      </w:divBdr>
    </w:div>
    <w:div w:id="1795100966">
      <w:bodyDiv w:val="1"/>
      <w:marLeft w:val="0"/>
      <w:marRight w:val="0"/>
      <w:marTop w:val="0"/>
      <w:marBottom w:val="0"/>
      <w:divBdr>
        <w:top w:val="none" w:sz="0" w:space="0" w:color="auto"/>
        <w:left w:val="none" w:sz="0" w:space="0" w:color="auto"/>
        <w:bottom w:val="none" w:sz="0" w:space="0" w:color="auto"/>
        <w:right w:val="none" w:sz="0" w:space="0" w:color="auto"/>
      </w:divBdr>
    </w:div>
    <w:div w:id="1820881901">
      <w:bodyDiv w:val="1"/>
      <w:marLeft w:val="0"/>
      <w:marRight w:val="0"/>
      <w:marTop w:val="0"/>
      <w:marBottom w:val="0"/>
      <w:divBdr>
        <w:top w:val="none" w:sz="0" w:space="0" w:color="auto"/>
        <w:left w:val="none" w:sz="0" w:space="0" w:color="auto"/>
        <w:bottom w:val="none" w:sz="0" w:space="0" w:color="auto"/>
        <w:right w:val="none" w:sz="0" w:space="0" w:color="auto"/>
      </w:divBdr>
    </w:div>
    <w:div w:id="1855653297">
      <w:bodyDiv w:val="1"/>
      <w:marLeft w:val="0"/>
      <w:marRight w:val="0"/>
      <w:marTop w:val="0"/>
      <w:marBottom w:val="0"/>
      <w:divBdr>
        <w:top w:val="none" w:sz="0" w:space="0" w:color="auto"/>
        <w:left w:val="none" w:sz="0" w:space="0" w:color="auto"/>
        <w:bottom w:val="none" w:sz="0" w:space="0" w:color="auto"/>
        <w:right w:val="none" w:sz="0" w:space="0" w:color="auto"/>
      </w:divBdr>
    </w:div>
    <w:div w:id="1894192461">
      <w:bodyDiv w:val="1"/>
      <w:marLeft w:val="0"/>
      <w:marRight w:val="0"/>
      <w:marTop w:val="0"/>
      <w:marBottom w:val="0"/>
      <w:divBdr>
        <w:top w:val="none" w:sz="0" w:space="0" w:color="auto"/>
        <w:left w:val="none" w:sz="0" w:space="0" w:color="auto"/>
        <w:bottom w:val="none" w:sz="0" w:space="0" w:color="auto"/>
        <w:right w:val="none" w:sz="0" w:space="0" w:color="auto"/>
      </w:divBdr>
    </w:div>
    <w:div w:id="1981378175">
      <w:bodyDiv w:val="1"/>
      <w:marLeft w:val="0"/>
      <w:marRight w:val="0"/>
      <w:marTop w:val="0"/>
      <w:marBottom w:val="0"/>
      <w:divBdr>
        <w:top w:val="none" w:sz="0" w:space="0" w:color="auto"/>
        <w:left w:val="none" w:sz="0" w:space="0" w:color="auto"/>
        <w:bottom w:val="none" w:sz="0" w:space="0" w:color="auto"/>
        <w:right w:val="none" w:sz="0" w:space="0" w:color="auto"/>
      </w:divBdr>
    </w:div>
    <w:div w:id="2050260728">
      <w:bodyDiv w:val="1"/>
      <w:marLeft w:val="0"/>
      <w:marRight w:val="0"/>
      <w:marTop w:val="0"/>
      <w:marBottom w:val="0"/>
      <w:divBdr>
        <w:top w:val="none" w:sz="0" w:space="0" w:color="auto"/>
        <w:left w:val="none" w:sz="0" w:space="0" w:color="auto"/>
        <w:bottom w:val="none" w:sz="0" w:space="0" w:color="auto"/>
        <w:right w:val="none" w:sz="0" w:space="0" w:color="auto"/>
      </w:divBdr>
    </w:div>
    <w:div w:id="2070762125">
      <w:bodyDiv w:val="1"/>
      <w:marLeft w:val="0"/>
      <w:marRight w:val="0"/>
      <w:marTop w:val="0"/>
      <w:marBottom w:val="0"/>
      <w:divBdr>
        <w:top w:val="none" w:sz="0" w:space="0" w:color="auto"/>
        <w:left w:val="none" w:sz="0" w:space="0" w:color="auto"/>
        <w:bottom w:val="none" w:sz="0" w:space="0" w:color="auto"/>
        <w:right w:val="none" w:sz="0" w:space="0" w:color="auto"/>
      </w:divBdr>
    </w:div>
    <w:div w:id="2103260713">
      <w:bodyDiv w:val="1"/>
      <w:marLeft w:val="0"/>
      <w:marRight w:val="0"/>
      <w:marTop w:val="0"/>
      <w:marBottom w:val="0"/>
      <w:divBdr>
        <w:top w:val="none" w:sz="0" w:space="0" w:color="auto"/>
        <w:left w:val="none" w:sz="0" w:space="0" w:color="auto"/>
        <w:bottom w:val="none" w:sz="0" w:space="0" w:color="auto"/>
        <w:right w:val="none" w:sz="0" w:space="0" w:color="auto"/>
      </w:divBdr>
    </w:div>
    <w:div w:id="2129355698">
      <w:bodyDiv w:val="1"/>
      <w:marLeft w:val="0"/>
      <w:marRight w:val="0"/>
      <w:marTop w:val="0"/>
      <w:marBottom w:val="0"/>
      <w:divBdr>
        <w:top w:val="none" w:sz="0" w:space="0" w:color="auto"/>
        <w:left w:val="none" w:sz="0" w:space="0" w:color="auto"/>
        <w:bottom w:val="none" w:sz="0" w:space="0" w:color="auto"/>
        <w:right w:val="none" w:sz="0" w:space="0" w:color="auto"/>
      </w:divBdr>
    </w:div>
    <w:div w:id="21375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CC8B-CC0B-46E1-B9F4-9892705D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14730</Words>
  <Characters>83966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Martin</dc:creator>
  <cp:keywords/>
  <dc:description/>
  <cp:lastModifiedBy>Miriam Urlich</cp:lastModifiedBy>
  <cp:revision>2</cp:revision>
  <cp:lastPrinted>2021-07-08T03:19:00Z</cp:lastPrinted>
  <dcterms:created xsi:type="dcterms:W3CDTF">2023-04-20T21:18:00Z</dcterms:created>
  <dcterms:modified xsi:type="dcterms:W3CDTF">2023-04-20T21:18:00Z</dcterms:modified>
</cp:coreProperties>
</file>